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4" w:rsidRPr="00B2601D" w:rsidRDefault="00E77474" w:rsidP="00E77474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color w:val="000000"/>
          <w:sz w:val="22"/>
          <w:szCs w:val="22"/>
          <w:lang w:val="hy-AM"/>
        </w:rPr>
        <w:t>ՈՐՈՇՈՒՄ</w:t>
      </w:r>
    </w:p>
    <w:p w:rsidR="00E77474" w:rsidRDefault="00E77474" w:rsidP="00E77474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color w:val="000000"/>
          <w:sz w:val="22"/>
          <w:szCs w:val="22"/>
          <w:lang w:val="hy-AM"/>
        </w:rPr>
        <w:t>Կատարո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ղական վարույթը կասեցնելու մասին</w:t>
      </w:r>
    </w:p>
    <w:p w:rsidR="00E77474" w:rsidRPr="00244714" w:rsidRDefault="00E77474" w:rsidP="00E77474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ab/>
      </w:r>
      <w:r w:rsidRPr="00244714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>.04.</w:t>
      </w:r>
      <w:r w:rsidRPr="00B2601D">
        <w:rPr>
          <w:rFonts w:ascii="GHEA Grapalat" w:hAnsi="GHEA Grapalat"/>
          <w:lang w:val="hy-AM"/>
        </w:rPr>
        <w:t xml:space="preserve">2013թ.             </w:t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  <w:t xml:space="preserve">           </w:t>
      </w:r>
      <w:r>
        <w:rPr>
          <w:rFonts w:ascii="GHEA Grapalat" w:hAnsi="GHEA Grapalat"/>
          <w:lang w:val="hy-AM"/>
        </w:rPr>
        <w:t xml:space="preserve">        </w:t>
      </w:r>
      <w:r w:rsidRPr="00B2601D">
        <w:rPr>
          <w:rFonts w:ascii="GHEA Grapalat" w:hAnsi="GHEA Grapalat"/>
          <w:lang w:val="hy-AM"/>
        </w:rPr>
        <w:t xml:space="preserve">        </w:t>
      </w:r>
      <w:r w:rsidRPr="00A70111">
        <w:rPr>
          <w:rFonts w:ascii="GHEA Grapalat" w:hAnsi="GHEA Grapalat"/>
          <w:lang w:val="hy-AM"/>
        </w:rPr>
        <w:t xml:space="preserve">       </w:t>
      </w:r>
      <w:r w:rsidRPr="00B2601D">
        <w:rPr>
          <w:rFonts w:ascii="GHEA Grapalat" w:hAnsi="GHEA Grapalat"/>
          <w:lang w:val="hy-AM"/>
        </w:rPr>
        <w:t>ք.Երևան</w:t>
      </w:r>
    </w:p>
    <w:p w:rsidR="00E77474" w:rsidRPr="00244714" w:rsidRDefault="00E77474" w:rsidP="00E77474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601D">
        <w:rPr>
          <w:rFonts w:ascii="GHEA Grapalat" w:hAnsi="GHEA Grapalat"/>
          <w:lang w:val="hy-AM"/>
        </w:rPr>
        <w:tab/>
      </w:r>
      <w:r w:rsidRPr="00244714">
        <w:rPr>
          <w:rFonts w:ascii="GHEA Grapalat" w:hAnsi="GHEA Grapalat"/>
          <w:sz w:val="22"/>
          <w:szCs w:val="22"/>
          <w:lang w:val="hy-AM"/>
        </w:rPr>
        <w:t xml:space="preserve">ՀՀ ԱՆ ԴԱՀԿ ԱԾ Երևան քաղաքի Շենգավիթ բաժնի ավագ հարկադիր կատարող արդարադատության կապիտան Ս.Հակոբյանս ուսումնասիրելով 26.10.2012թ. հարուցված  թիվ </w:t>
      </w:r>
      <w:r w:rsidR="009B7A3E">
        <w:rPr>
          <w:rFonts w:ascii="GHEA Grapalat" w:hAnsi="GHEA Grapalat"/>
          <w:sz w:val="22"/>
          <w:szCs w:val="22"/>
          <w:lang w:val="en-US"/>
        </w:rPr>
        <w:t xml:space="preserve">     </w:t>
      </w:r>
      <w:r w:rsidRPr="00244714">
        <w:rPr>
          <w:rFonts w:ascii="GHEA Grapalat" w:hAnsi="GHEA Grapalat"/>
          <w:sz w:val="22"/>
          <w:szCs w:val="22"/>
          <w:lang w:val="hy-AM"/>
        </w:rPr>
        <w:t>01/05-5296/12 կատարողական վարույթի նյութերը</w:t>
      </w:r>
    </w:p>
    <w:p w:rsidR="00E77474" w:rsidRPr="00244714" w:rsidRDefault="00E77474" w:rsidP="00E7747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E77474" w:rsidRPr="00E77474" w:rsidRDefault="00E77474" w:rsidP="00E77474">
      <w:p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B2601D">
        <w:rPr>
          <w:rFonts w:ascii="GHEA Grapalat" w:hAnsi="GHEA Grapalat"/>
          <w:b/>
          <w:lang w:val="hy-AM"/>
        </w:rPr>
        <w:t>Պ Ա Ր Զ Ե Ց Ի</w:t>
      </w:r>
    </w:p>
    <w:p w:rsidR="00E77474" w:rsidRPr="00244714" w:rsidRDefault="00E77474" w:rsidP="00E77474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 w:rsidRPr="00244714">
        <w:rPr>
          <w:rFonts w:ascii="GHEA Grapalat" w:hAnsi="GHEA Grapalat"/>
          <w:bCs/>
          <w:sz w:val="22"/>
          <w:szCs w:val="22"/>
          <w:lang w:val="hy-AM"/>
        </w:rPr>
        <w:t xml:space="preserve">Երևան քաղաքաի Շենգավիթ վարչական շրջանի ընդհանուր իրավասության դատարանի կողմից 30.05.2012թ. տրված թիվ ԵՇԴ/0876/02/11 կատարողական թերթի համաձայան պետք </w:t>
      </w:r>
      <w:r w:rsidRPr="00244714">
        <w:rPr>
          <w:rFonts w:ascii="Sylfaen" w:hAnsi="Sylfaen"/>
          <w:bCs/>
          <w:sz w:val="22"/>
          <w:szCs w:val="22"/>
          <w:lang w:val="hy-AM"/>
        </w:rPr>
        <w:t xml:space="preserve">է </w:t>
      </w:r>
      <w:r w:rsidRPr="00244714">
        <w:rPr>
          <w:rFonts w:ascii="GHEA Grapalat" w:hAnsi="GHEA Grapalat"/>
          <w:sz w:val="22"/>
          <w:szCs w:val="22"/>
          <w:lang w:val="hy-AM"/>
        </w:rPr>
        <w:t>Նորայր, Լուսինե, Մնացական և Զավեն Մկրտչյաններից, համապարտության կարգով, հօգուտ Գագիկ Գրիգորյանի բռնագանձել 15.000.000 դրամ փոխառությամբ վերցված գումարը, ինչպես նաև սկսած 15.11.2010թ.-ից մինչև պարտավորության փաստացի դադարման օրը բռնագանձել ՀՀ Քաղաքացիական օրենսգրքի 411 հոդվածով նախատեսված` ըստ համապատասխան ժամանակահատվածների համար ՀՀ Կենտրոնական բանկի կողմից սահմանված տոկոսադրույքների չափով 15.000.000 դրամի նկատմամբ հաշվեգրվող տոկոսները։</w:t>
      </w:r>
    </w:p>
    <w:p w:rsidR="00E77474" w:rsidRPr="00244714" w:rsidRDefault="00E77474" w:rsidP="00E77474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44714">
        <w:rPr>
          <w:rFonts w:ascii="GHEA Grapalat" w:hAnsi="GHEA Grapalat"/>
          <w:sz w:val="22"/>
          <w:szCs w:val="22"/>
          <w:lang w:val="hy-AM"/>
        </w:rPr>
        <w:tab/>
        <w:t>Նորայր, Լուսինե, Մնացական և Զավեն Մկրտչյաններից, համապարտության կարգով, հօգուտ Գագիկ Գրիգորյանի, որպես նախապես վճարված պետական տուրքի գումար, բռնագանձել 50.000 դրամ և որպես փաստաբանի վարձատրության գումար, 700.000 դրամ։</w:t>
      </w:r>
    </w:p>
    <w:p w:rsidR="00E77474" w:rsidRPr="00244714" w:rsidRDefault="00E77474" w:rsidP="00E77474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244714">
        <w:rPr>
          <w:rFonts w:ascii="GHEA Grapalat" w:hAnsi="GHEA Grapalat"/>
          <w:sz w:val="22"/>
          <w:szCs w:val="22"/>
          <w:lang w:val="hy-AM"/>
        </w:rPr>
        <w:tab/>
        <w:t>Բռնագանձումը տարածել գրավի առարկայի` սեփականության իրավունքով Նորայր, Լուսինե, Մնացական և Զավեն Մկրտչյաններին պատկանող Երևան քաղաքի Գ.Նժդեհի փողոցի 19 շենքի թիվ 67 հասցեում գտնվող անշարժ գույքի վրա։</w:t>
      </w:r>
      <w:r w:rsidRPr="00244714">
        <w:rPr>
          <w:rFonts w:ascii="GHEA Grapalat" w:hAnsi="GHEA Grapalat"/>
          <w:sz w:val="22"/>
          <w:szCs w:val="22"/>
          <w:lang w:val="hy-AM"/>
        </w:rPr>
        <w:br/>
      </w:r>
      <w:r w:rsidRPr="00244714">
        <w:rPr>
          <w:rFonts w:ascii="GHEA Grapalat" w:hAnsi="GHEA Grapalat"/>
          <w:sz w:val="22"/>
          <w:szCs w:val="22"/>
          <w:lang w:val="hy-AM"/>
        </w:rPr>
        <w:tab/>
        <w:t>Պարտապանից պետք է բռնագանձել նաև  բռնագանձման ենթակա գումարի հինգ տոկոսի չափով գումար որպես կատարողական գործողությունների կատարման ծախս:</w:t>
      </w:r>
    </w:p>
    <w:p w:rsidR="00E77474" w:rsidRPr="00244714" w:rsidRDefault="00E77474" w:rsidP="00E77474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44714">
        <w:rPr>
          <w:rFonts w:ascii="GHEA Grapalat" w:hAnsi="GHEA Grapalat"/>
          <w:bCs/>
          <w:sz w:val="22"/>
          <w:szCs w:val="22"/>
          <w:lang w:val="hy-AM"/>
        </w:rPr>
        <w:tab/>
        <w:t>Իրականացված կատարողական գործողությունների ընթացքում արգելանք է դրվել պարտապանին համասեփականության իրավունքով պատկանող ք.Երևան,</w:t>
      </w:r>
      <w:r w:rsidRPr="00244714">
        <w:rPr>
          <w:rFonts w:ascii="GHEA Grapalat" w:hAnsi="GHEA Grapalat"/>
          <w:sz w:val="22"/>
          <w:szCs w:val="22"/>
          <w:lang w:val="hy-AM"/>
        </w:rPr>
        <w:t xml:space="preserve"> Գ.Նժդեհի փողոցի 19 շենքի թիվ 67 հասցեում գտնվող անշարժ գույքի վրա, որի արժեքը «Արմեքսպերտիզա» ՍՊ ընկերության գնահատմամբ կազմում է 16.000.000 ՀՀ դրամ:</w:t>
      </w:r>
    </w:p>
    <w:p w:rsidR="00E77474" w:rsidRPr="00244714" w:rsidRDefault="00E77474" w:rsidP="00E77474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44714">
        <w:rPr>
          <w:rFonts w:ascii="GHEA Grapalat" w:hAnsi="GHEA Grapalat"/>
          <w:bCs/>
          <w:sz w:val="22"/>
          <w:szCs w:val="22"/>
          <w:lang w:val="hy-AM"/>
        </w:rPr>
        <w:tab/>
        <w:t>Երևան քաղաքի,</w:t>
      </w:r>
      <w:r w:rsidRPr="00244714">
        <w:rPr>
          <w:rFonts w:ascii="GHEA Grapalat" w:hAnsi="GHEA Grapalat"/>
          <w:sz w:val="22"/>
          <w:szCs w:val="22"/>
          <w:lang w:val="hy-AM"/>
        </w:rPr>
        <w:t xml:space="preserve"> Գ.Նժդեհի փողոցի 19 շենքի թիվ 67 հասցեում գտնվող անշարժ գույքը </w:t>
      </w:r>
      <w:r w:rsidRPr="00244714">
        <w:rPr>
          <w:rFonts w:ascii="GHEA Grapalat" w:hAnsi="GHEA Grapalat"/>
          <w:color w:val="000000"/>
          <w:sz w:val="22"/>
          <w:szCs w:val="22"/>
          <w:lang w:val="hy-AM"/>
        </w:rPr>
        <w:t>հարկադիր էլեկտրոնային աճուրդի ներկայացնելիս մեկնարկային գինը նվազագույն աշխատավարձի հազարապատիկից ավելի չափով բավարար չէ պահանջատիրջ պահանջները բավարարելու համար:</w:t>
      </w:r>
    </w:p>
    <w:p w:rsidR="00E77474" w:rsidRPr="00B2601D" w:rsidRDefault="00E77474" w:rsidP="00E77474">
      <w:pPr>
        <w:spacing w:line="276" w:lineRule="auto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sz w:val="22"/>
          <w:szCs w:val="22"/>
          <w:lang w:val="hy-AM"/>
        </w:rPr>
        <w:tab/>
      </w:r>
      <w:r w:rsidRPr="00B2601D">
        <w:rPr>
          <w:rFonts w:ascii="GHEA Grapalat" w:hAnsi="GHEA Grapalat"/>
          <w:b/>
          <w:sz w:val="22"/>
          <w:szCs w:val="22"/>
          <w:lang w:val="hy-AM"/>
        </w:rPr>
        <w:t>Վերոգրյալի հիման վրաև ղեկավարվելով «Սնանկության մասին</w:t>
      </w: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 ՀՀ օրենքի 6-րդ հոդվածի 2-րդ մասով, «ԴԱՀԿ մասին» ՀՀ օրենքի 28 հոդվածով և 37 հոդվածի 1-ին մասի 8-րդ կետով</w:t>
      </w:r>
    </w:p>
    <w:p w:rsidR="00E77474" w:rsidRPr="00B2601D" w:rsidRDefault="00E77474" w:rsidP="00E77474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ՈՐՈՇԵՑԻ</w:t>
      </w:r>
    </w:p>
    <w:p w:rsidR="00E77474" w:rsidRPr="00244714" w:rsidRDefault="00E77474" w:rsidP="00E77474">
      <w:pPr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</w:r>
      <w:r w:rsidRPr="00244714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Կասեցնել </w:t>
      </w:r>
      <w:r w:rsidRPr="0024471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244714">
        <w:rPr>
          <w:rFonts w:ascii="GHEA Grapalat" w:hAnsi="GHEA Grapalat"/>
          <w:sz w:val="22"/>
          <w:szCs w:val="22"/>
          <w:lang w:val="hy-AM"/>
        </w:rPr>
        <w:t xml:space="preserve">26.10.2012թ. հարուցված  թիվ 01/05-5296/12 </w:t>
      </w:r>
      <w:r w:rsidRPr="00244714">
        <w:rPr>
          <w:rFonts w:ascii="GHEA Grapalat" w:hAnsi="GHEA Grapalat"/>
          <w:color w:val="000000"/>
          <w:sz w:val="22"/>
          <w:szCs w:val="22"/>
          <w:lang w:val="hy-AM"/>
        </w:rPr>
        <w:t>կատարողական վարույթը 60-օրյա ժամկետով:</w:t>
      </w:r>
    </w:p>
    <w:p w:rsidR="00E77474" w:rsidRPr="00244714" w:rsidRDefault="00E77474" w:rsidP="00E77474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244714">
        <w:rPr>
          <w:rFonts w:ascii="GHEA Grapalat" w:hAnsi="GHEA Grapalat"/>
          <w:bCs/>
          <w:color w:val="000000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7474" w:rsidRPr="0089243F" w:rsidRDefault="00E77474" w:rsidP="00E77474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2601D">
        <w:rPr>
          <w:rFonts w:ascii="GHEA Grapalat" w:hAnsi="GHEA Grapalat"/>
          <w:bCs/>
          <w:color w:val="000000"/>
          <w:sz w:val="22"/>
          <w:szCs w:val="22"/>
          <w:lang w:val="hy-AM"/>
        </w:rPr>
        <w:tab/>
      </w: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E77474" w:rsidRPr="0089243F" w:rsidRDefault="00E77474" w:rsidP="00E77474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 w:rsidRPr="0089243F"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E77474" w:rsidRDefault="00E77474" w:rsidP="00E77474">
      <w:pPr>
        <w:jc w:val="both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89243F"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E77474" w:rsidRPr="00E77474" w:rsidRDefault="00E77474" w:rsidP="00E77474">
      <w:pPr>
        <w:jc w:val="both"/>
        <w:rPr>
          <w:rFonts w:ascii="GHEA Grapalat" w:hAnsi="GHEA Grapalat"/>
          <w:b/>
          <w:sz w:val="20"/>
          <w:szCs w:val="20"/>
          <w:lang w:val="en-US"/>
        </w:rPr>
      </w:pPr>
    </w:p>
    <w:p w:rsidR="00E77474" w:rsidRPr="00B2601D" w:rsidRDefault="00E77474" w:rsidP="00E77474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DA2D95" w:rsidRDefault="00E77474" w:rsidP="00E77474">
      <w:r>
        <w:rPr>
          <w:rFonts w:ascii="GHEA Grapalat" w:hAnsi="GHEA Grapalat"/>
          <w:b/>
          <w:bCs/>
          <w:color w:val="000000"/>
          <w:lang w:val="hy-AM"/>
        </w:rPr>
        <w:t xml:space="preserve">ԱՎԱԳ </w:t>
      </w:r>
      <w:r w:rsidRPr="006E7B82">
        <w:rPr>
          <w:rFonts w:ascii="GHEA Grapalat" w:hAnsi="GHEA Grapalat"/>
          <w:b/>
          <w:bCs/>
          <w:color w:val="000000"/>
          <w:lang w:val="hy-AM"/>
        </w:rPr>
        <w:t>ՀԱՐԿԱԴԻՐ ԿԱՏԱՐՈՂ</w:t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</w:t>
      </w:r>
      <w:r>
        <w:rPr>
          <w:rFonts w:ascii="GHEA Grapalat" w:hAnsi="GHEA Grapalat"/>
          <w:b/>
          <w:bCs/>
          <w:color w:val="000000"/>
          <w:lang w:val="hy-AM"/>
        </w:rPr>
        <w:t xml:space="preserve">     </w:t>
      </w:r>
      <w:r w:rsidRPr="006E7B82">
        <w:rPr>
          <w:rFonts w:ascii="GHEA Grapalat" w:hAnsi="GHEA Grapalat"/>
          <w:b/>
          <w:bCs/>
          <w:color w:val="000000"/>
          <w:lang w:val="hy-AM"/>
        </w:rPr>
        <w:t>Ս.ՀԱԿՈԲՅԱՆ</w:t>
      </w:r>
    </w:p>
    <w:sectPr w:rsidR="00DA2D95" w:rsidSect="00E77474">
      <w:pgSz w:w="12240" w:h="15840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77474"/>
    <w:rsid w:val="009B7A3E"/>
    <w:rsid w:val="00DA2D95"/>
    <w:rsid w:val="00E7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7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2014-04-10T11:34:00Z</dcterms:created>
  <dcterms:modified xsi:type="dcterms:W3CDTF">2014-04-10T11:34:00Z</dcterms:modified>
</cp:coreProperties>
</file>