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82" w:rsidRDefault="00910182" w:rsidP="00F66C47">
      <w:pPr>
        <w:ind w:right="-1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910182" w:rsidRDefault="00706933" w:rsidP="00DA28D3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10.06</w:t>
      </w:r>
      <w:r w:rsidR="00F46C73" w:rsidRPr="00910182">
        <w:rPr>
          <w:rFonts w:ascii="GHEA Grapalat" w:hAnsi="GHEA Grapalat"/>
          <w:sz w:val="20"/>
          <w:lang w:val="hy-AM"/>
        </w:rPr>
        <w:t>.</w:t>
      </w:r>
      <w:r w:rsidR="007B60B3" w:rsidRPr="00910182">
        <w:rPr>
          <w:rFonts w:ascii="GHEA Grapalat" w:hAnsi="GHEA Grapalat"/>
          <w:sz w:val="20"/>
          <w:lang w:val="hy-AM"/>
        </w:rPr>
        <w:t>201</w:t>
      </w:r>
      <w:r w:rsidR="00F46C73" w:rsidRPr="00910182">
        <w:rPr>
          <w:rFonts w:ascii="GHEA Grapalat" w:hAnsi="GHEA Grapalat"/>
          <w:sz w:val="20"/>
          <w:lang w:val="hy-AM"/>
        </w:rPr>
        <w:t>4</w:t>
      </w:r>
      <w:r w:rsidR="007B60B3" w:rsidRPr="00910182">
        <w:rPr>
          <w:rFonts w:ascii="GHEA Grapalat" w:hAnsi="GHEA Grapalat"/>
          <w:sz w:val="20"/>
          <w:lang w:val="hy-AM"/>
        </w:rPr>
        <w:t>թ.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        </w:t>
      </w:r>
      <w:r w:rsidR="008E504E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                                 </w:t>
      </w:r>
      <w:r w:rsidR="007B60B3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7B60B3" w:rsidRPr="00910182" w:rsidRDefault="007B60B3" w:rsidP="00DA28D3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DA28D3" w:rsidRPr="00DA28D3" w:rsidRDefault="00DA28D3" w:rsidP="00DA28D3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A28D3">
        <w:rPr>
          <w:rFonts w:ascii="GHEA Grapalat" w:hAnsi="GHEA Grapalat"/>
          <w:sz w:val="20"/>
          <w:szCs w:val="20"/>
          <w:lang w:val="hy-AM"/>
        </w:rPr>
        <w:t>ՀՀ ԱՆ ԴԱՀԿ ծառայության Աջափնյակ և Դավթաշեն բաժնի ավագ հարկադիր կատարող, արդարադատության կապիտան` Գևորգ Տեր-Ղազարյանս ուսումնասիրելով 16.10.2013թ. վերսկսված թիվ 01/06-64</w:t>
      </w:r>
      <w:r w:rsidR="005C2C02">
        <w:rPr>
          <w:rFonts w:ascii="GHEA Grapalat" w:hAnsi="GHEA Grapalat"/>
          <w:sz w:val="20"/>
          <w:szCs w:val="20"/>
          <w:lang w:val="en-US"/>
        </w:rPr>
        <w:t>40</w:t>
      </w:r>
      <w:r w:rsidRPr="00DA28D3">
        <w:rPr>
          <w:rFonts w:ascii="GHEA Grapalat" w:hAnsi="GHEA Grapalat"/>
          <w:sz w:val="20"/>
          <w:szCs w:val="20"/>
          <w:lang w:val="hy-AM"/>
        </w:rPr>
        <w:t>/13 կատարողական վարույթի նյութերը.</w:t>
      </w:r>
    </w:p>
    <w:p w:rsidR="00DA28D3" w:rsidRPr="00DA28D3" w:rsidRDefault="00DA28D3" w:rsidP="00DA28D3">
      <w:pPr>
        <w:spacing w:line="204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DA28D3">
        <w:rPr>
          <w:rFonts w:ascii="Arial Unicode" w:hAnsi="Arial Unicode"/>
          <w:b/>
          <w:sz w:val="28"/>
          <w:szCs w:val="28"/>
          <w:lang w:val="hy-AM"/>
        </w:rPr>
        <w:t>Պ Ա Ր Զ Ե Ց Ի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03.06.2013թ. տրված թիվ ԵԱԴԴ 0618/02/13 կատարողական թերթի համաձայն պետք է հայցագնի՝ 7.439.399,60 ՀՀ դրամի չափով արգելանք դնել պատասխանողներ «Գիտաարտադրական տնաշեն» ՍՊ ընկերության, Աիդա Բագատուրի Պետրոսյանի և Մանուկ Ներսիկի Պետրոսյանի գույքի կամ դրամական միջոցների վրա, բացառությամբ «ՊրոԿրեդիտ Բանկ» ՓԲ ընկերությունում գտնվող հաշիվների: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 xml:space="preserve">14.10.2013թ. պահանջատերը ԴԱՀԿ ծառայություն է ներկայացրել նույն դատարանի կողմից 26.09.2013թ. տրված թիվ ԵԱԴԴ 0618/02/13 կատարողական թերթը համաձայն որի պետք է՝ 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«ՊրոԿրեդիտԲանկ» փակ բաժնետիրական ընկերության հայցն ընդդեմ «Գիտաարտադրական Տնաշեն» սահմանափակ պատասխանատվությամբ ընկերության, Աիդա Բագատուրի Պետրոսյանի և Մանուկ Ներսիկի Պետրոսյանի` վարկային պայմանագրով առաջացած պարտքի գումարը համապարտությամբ բռնագանձելու, բռնագանձումը գրավադրված գույքի վրա տարածելու, իսկ չբավարարելու դեպքում նաև այլ գույքի վրա տարածելու պահանջների մասին, բավարարել մասնակի: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հօգուտ «ՊրոԿրեդիտԲանկ» փակ բաժնետիրական ընկերության բռնագանձել 7.439.399,60 ՀՀ դրամ գումար` բռնագանձումը տարածելով գրավադրված գույքերի վրա: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հօգուտ «ՊրոԿրեդիտԲանկ» փակ բաժնետիրական ընկերության սկսած 03-ը օգոստոսի 2013 թվականից մինչև պարտավորության կատարումը թիվ 10.158/FW11.4 ենթավարկային պայմանագրի ժամկետանց գումարների յուրաքանչյուր ժամկետանց օրվա վրա հաշվարկել և բռնագանձել 0.2 տոկոսի չափով տույժ` բռնագանձումը տարածելով գրավադրված գույքերի վրա: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հօգուտ «ՊրոԿրեդիտԲանկ» փակ բաժնետիրական ընկերության սկսած 03-ը օգոստոսի 2013 թվականից մինչև թիվ 10.152/FW11.4 ենթավարկային պայմանագրով սահմանված պարտավորության կատարման ժամկետը` 27-ը դեկտեմբերի 2014 թվականը հաշվարկել և բռնագանձել 20 տոկոս տարեկան դրույքաչափով գումար, իսկ մինչև վարկային պայմանագրի ժամկետի ավարտը պարտավորության կատարման դեպքում մինչև պարտավորության կատարման օրը և սկսած 03-ը օգոստոսի 2013 թվականից մինչև պարտավորության կատարումը թիվ 10.152/FW11.4 ենթավարկային պայմանագրի ժամկետանց գումարների յուրաքանչյուր ժամկետանց օրվա վրա հաշվարկել և բռնագանձել 0.2 տոկոսի չափով տույժ` բռնագանձումը տարածելով գրավադրված գույքերի վրա: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բռնագանձել նաև բռնագանձման ենթակա գումարի 5 տոկոսը որպես կատարողական գործողությունների կատարման ծախս:</w:t>
      </w:r>
    </w:p>
    <w:p w:rsidR="007B60B3" w:rsidRPr="00910182" w:rsidRDefault="007B60B3" w:rsidP="00DA28D3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910182">
        <w:rPr>
          <w:rFonts w:ascii="GHEA Grapalat" w:hAnsi="GHEA Grapalat"/>
          <w:sz w:val="20"/>
          <w:lang w:val="hy-AM"/>
        </w:rPr>
        <w:t>Կատարողական վարույթով բռնագանձման վերաբերյալ վճռի հարկա</w:t>
      </w:r>
      <w:r w:rsidR="001218A6">
        <w:rPr>
          <w:rFonts w:ascii="GHEA Grapalat" w:hAnsi="GHEA Grapalat"/>
          <w:sz w:val="20"/>
          <w:lang w:val="hy-AM"/>
        </w:rPr>
        <w:t xml:space="preserve">դիր կատարման ընթացքում պարտապան </w:t>
      </w:r>
      <w:r w:rsidR="002D3DBD" w:rsidRPr="00A16492">
        <w:rPr>
          <w:rFonts w:ascii="GHEA Grapalat" w:hAnsi="GHEA Grapalat"/>
          <w:sz w:val="20"/>
          <w:lang w:val="hy-AM"/>
        </w:rPr>
        <w:t xml:space="preserve">Աիդա Բագատուրի Պետրոսյանի </w:t>
      </w:r>
      <w:r w:rsidRPr="00910182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F66C47" w:rsidRDefault="00910182" w:rsidP="00F66C47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910182">
        <w:rPr>
          <w:rFonts w:ascii="GHEA Grapalat" w:hAnsi="GHEA Grapalat"/>
          <w:sz w:val="20"/>
          <w:lang w:val="hy-AM"/>
        </w:rPr>
        <w:t xml:space="preserve">հոդվածի </w:t>
      </w:r>
      <w:r w:rsidR="00F66C47">
        <w:rPr>
          <w:rFonts w:ascii="GHEA Grapalat" w:hAnsi="GHEA Grapalat"/>
          <w:sz w:val="22"/>
          <w:szCs w:val="22"/>
          <w:lang w:val="hy-AM"/>
        </w:rPr>
        <w:t>1-ին մասի 8-րդ կետով.</w:t>
      </w:r>
    </w:p>
    <w:p w:rsidR="007B60B3" w:rsidRPr="00910182" w:rsidRDefault="007B60B3" w:rsidP="00DA28D3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Կասեցնել </w:t>
      </w:r>
      <w:r w:rsidR="002D3DBD" w:rsidRPr="00DA28D3">
        <w:rPr>
          <w:rFonts w:ascii="GHEA Grapalat" w:hAnsi="GHEA Grapalat"/>
          <w:sz w:val="20"/>
          <w:lang w:val="hy-AM"/>
        </w:rPr>
        <w:t>16.10.2013թ. վերսկսված թիվ 01/06-64</w:t>
      </w:r>
      <w:r w:rsidR="005C2C02" w:rsidRPr="005C2C02">
        <w:rPr>
          <w:rFonts w:ascii="GHEA Grapalat" w:hAnsi="GHEA Grapalat"/>
          <w:sz w:val="20"/>
          <w:lang w:val="hy-AM"/>
        </w:rPr>
        <w:t>40</w:t>
      </w:r>
      <w:r w:rsidR="002D3DBD" w:rsidRPr="00DA28D3">
        <w:rPr>
          <w:rFonts w:ascii="GHEA Grapalat" w:hAnsi="GHEA Grapalat"/>
          <w:sz w:val="20"/>
          <w:lang w:val="hy-AM"/>
        </w:rPr>
        <w:t xml:space="preserve">/13 </w:t>
      </w:r>
      <w:r w:rsidR="007B60B3" w:rsidRPr="00910182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1218A6">
          <w:rPr>
            <w:rFonts w:ascii="GHEA Grapalat" w:hAnsi="GHEA Grapalat"/>
            <w:sz w:val="20"/>
            <w:lang w:val="hy-AM"/>
          </w:rPr>
          <w:t>www.azdarar.am</w:t>
        </w:r>
      </w:hyperlink>
      <w:r w:rsidR="007B60B3" w:rsidRPr="0091018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Որոշման պատճենն ուղարկել կողմերին.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17A9A"/>
    <w:rsid w:val="0004137C"/>
    <w:rsid w:val="00071E7A"/>
    <w:rsid w:val="000921BA"/>
    <w:rsid w:val="000C5183"/>
    <w:rsid w:val="001218A6"/>
    <w:rsid w:val="0012648B"/>
    <w:rsid w:val="00135988"/>
    <w:rsid w:val="001C5C17"/>
    <w:rsid w:val="001E5F3E"/>
    <w:rsid w:val="001F126B"/>
    <w:rsid w:val="002936C7"/>
    <w:rsid w:val="002A0239"/>
    <w:rsid w:val="002D27F7"/>
    <w:rsid w:val="002D3DBD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5C2C02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10182"/>
    <w:rsid w:val="00947B53"/>
    <w:rsid w:val="009640E6"/>
    <w:rsid w:val="00971E2B"/>
    <w:rsid w:val="009A73EC"/>
    <w:rsid w:val="00A733FD"/>
    <w:rsid w:val="00A862C4"/>
    <w:rsid w:val="00A947B1"/>
    <w:rsid w:val="00AB1E85"/>
    <w:rsid w:val="00AD1922"/>
    <w:rsid w:val="00B637BA"/>
    <w:rsid w:val="00BC48D4"/>
    <w:rsid w:val="00BC5293"/>
    <w:rsid w:val="00BD0B0F"/>
    <w:rsid w:val="00C21306"/>
    <w:rsid w:val="00CF1F04"/>
    <w:rsid w:val="00D04196"/>
    <w:rsid w:val="00D40915"/>
    <w:rsid w:val="00D47B43"/>
    <w:rsid w:val="00D72505"/>
    <w:rsid w:val="00DA28D3"/>
    <w:rsid w:val="00E15465"/>
    <w:rsid w:val="00EC45FE"/>
    <w:rsid w:val="00EF0153"/>
    <w:rsid w:val="00EF2C2C"/>
    <w:rsid w:val="00F21C03"/>
    <w:rsid w:val="00F46C73"/>
    <w:rsid w:val="00F66C47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2014-06-10T07:08:00Z</cp:lastPrinted>
  <dcterms:created xsi:type="dcterms:W3CDTF">2011-06-02T07:51:00Z</dcterms:created>
  <dcterms:modified xsi:type="dcterms:W3CDTF">2014-06-10T10:40:00Z</dcterms:modified>
</cp:coreProperties>
</file>