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82" w:rsidRDefault="00910182" w:rsidP="00B66700">
      <w:pPr>
        <w:ind w:right="-1"/>
        <w:rPr>
          <w:rFonts w:ascii="Arial Unicode" w:hAnsi="Arial Unicode"/>
          <w:b/>
          <w:sz w:val="28"/>
          <w:szCs w:val="28"/>
          <w:lang w:val="en-US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ՈՒ Մ</w:t>
      </w: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ԿԱՏԱՐՈՂԱԿԱՆ ՎԱՐՈՒՅԹԸ ԿԱՍԵՑՆԵԼՈՒ ՄԱՍԻՆ</w:t>
      </w:r>
    </w:p>
    <w:p w:rsidR="007B60B3" w:rsidRDefault="007B60B3" w:rsidP="007B60B3">
      <w:pPr>
        <w:ind w:right="-1" w:firstLine="709"/>
        <w:jc w:val="right"/>
        <w:rPr>
          <w:rFonts w:ascii="Arial Unicode" w:hAnsi="Arial Unicode"/>
          <w:sz w:val="22"/>
          <w:lang w:val="en-US"/>
        </w:rPr>
      </w:pPr>
    </w:p>
    <w:p w:rsidR="007B60B3" w:rsidRPr="00910182" w:rsidRDefault="00706933" w:rsidP="00DA28D3">
      <w:pPr>
        <w:spacing w:line="204" w:lineRule="auto"/>
        <w:ind w:right="-1" w:firstLine="709"/>
        <w:jc w:val="center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>10.06</w:t>
      </w:r>
      <w:r w:rsidR="00F46C73" w:rsidRPr="00910182">
        <w:rPr>
          <w:rFonts w:ascii="GHEA Grapalat" w:hAnsi="GHEA Grapalat"/>
          <w:sz w:val="20"/>
          <w:lang w:val="hy-AM"/>
        </w:rPr>
        <w:t>.</w:t>
      </w:r>
      <w:r w:rsidR="007B60B3" w:rsidRPr="00910182">
        <w:rPr>
          <w:rFonts w:ascii="GHEA Grapalat" w:hAnsi="GHEA Grapalat"/>
          <w:sz w:val="20"/>
          <w:lang w:val="hy-AM"/>
        </w:rPr>
        <w:t>201</w:t>
      </w:r>
      <w:r w:rsidR="00F46C73" w:rsidRPr="00910182">
        <w:rPr>
          <w:rFonts w:ascii="GHEA Grapalat" w:hAnsi="GHEA Grapalat"/>
          <w:sz w:val="20"/>
          <w:lang w:val="hy-AM"/>
        </w:rPr>
        <w:t>4</w:t>
      </w:r>
      <w:r w:rsidR="007B60B3" w:rsidRPr="00910182">
        <w:rPr>
          <w:rFonts w:ascii="GHEA Grapalat" w:hAnsi="GHEA Grapalat"/>
          <w:sz w:val="20"/>
          <w:lang w:val="hy-AM"/>
        </w:rPr>
        <w:t>թ.</w:t>
      </w:r>
      <w:r w:rsidR="007B60B3" w:rsidRPr="00910182">
        <w:rPr>
          <w:rFonts w:ascii="GHEA Grapalat" w:hAnsi="GHEA Grapalat"/>
          <w:sz w:val="20"/>
          <w:lang w:val="hy-AM"/>
        </w:rPr>
        <w:tab/>
        <w:t xml:space="preserve">          </w:t>
      </w:r>
      <w:r w:rsidR="007B60B3" w:rsidRPr="00910182">
        <w:rPr>
          <w:rFonts w:ascii="GHEA Grapalat" w:hAnsi="GHEA Grapalat"/>
          <w:sz w:val="20"/>
          <w:lang w:val="hy-AM"/>
        </w:rPr>
        <w:tab/>
        <w:t xml:space="preserve">  </w:t>
      </w:r>
      <w:r w:rsidR="007B60B3" w:rsidRPr="00910182">
        <w:rPr>
          <w:rFonts w:ascii="GHEA Grapalat" w:hAnsi="GHEA Grapalat"/>
          <w:sz w:val="20"/>
          <w:lang w:val="hy-AM"/>
        </w:rPr>
        <w:tab/>
        <w:t xml:space="preserve">                  </w:t>
      </w:r>
      <w:r w:rsidR="008E504E" w:rsidRPr="00910182">
        <w:rPr>
          <w:rFonts w:ascii="GHEA Grapalat" w:hAnsi="GHEA Grapalat"/>
          <w:sz w:val="20"/>
          <w:lang w:val="hy-AM"/>
        </w:rPr>
        <w:tab/>
      </w:r>
      <w:r w:rsidR="007B60B3" w:rsidRPr="00910182">
        <w:rPr>
          <w:rFonts w:ascii="GHEA Grapalat" w:hAnsi="GHEA Grapalat"/>
          <w:sz w:val="20"/>
          <w:lang w:val="hy-AM"/>
        </w:rPr>
        <w:t xml:space="preserve">                                 </w:t>
      </w:r>
      <w:r w:rsidR="007B60B3" w:rsidRPr="00910182">
        <w:rPr>
          <w:rFonts w:ascii="GHEA Grapalat" w:hAnsi="GHEA Grapalat"/>
          <w:sz w:val="20"/>
          <w:lang w:val="hy-AM"/>
        </w:rPr>
        <w:tab/>
      </w:r>
      <w:r w:rsidR="007B60B3" w:rsidRPr="00910182">
        <w:rPr>
          <w:rFonts w:ascii="GHEA Grapalat" w:hAnsi="GHEA Grapalat"/>
          <w:sz w:val="20"/>
          <w:lang w:val="hy-AM"/>
        </w:rPr>
        <w:tab/>
        <w:t xml:space="preserve">   ք.Երևան</w:t>
      </w:r>
    </w:p>
    <w:p w:rsidR="007B60B3" w:rsidRPr="00910182" w:rsidRDefault="007B60B3" w:rsidP="00DA28D3">
      <w:pPr>
        <w:spacing w:line="204" w:lineRule="auto"/>
        <w:ind w:right="-1" w:firstLine="709"/>
        <w:jc w:val="both"/>
        <w:rPr>
          <w:rFonts w:ascii="GHEA Grapalat" w:hAnsi="GHEA Grapalat"/>
          <w:sz w:val="20"/>
          <w:lang w:val="hy-AM"/>
        </w:rPr>
      </w:pPr>
    </w:p>
    <w:p w:rsidR="00DA28D3" w:rsidRPr="00DA28D3" w:rsidRDefault="00DA28D3" w:rsidP="00DA28D3">
      <w:pPr>
        <w:pStyle w:val="BodyTextIndent3"/>
        <w:spacing w:line="204" w:lineRule="auto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A28D3">
        <w:rPr>
          <w:rFonts w:ascii="GHEA Grapalat" w:hAnsi="GHEA Grapalat"/>
          <w:sz w:val="20"/>
          <w:szCs w:val="20"/>
          <w:lang w:val="hy-AM"/>
        </w:rPr>
        <w:t>ՀՀ ԱՆ ԴԱՀԿ ծառայության Աջափնյակ և Դավթաշեն բաժնի ավագ հարկադիր կատարող, արդարադատության կապիտան` Գևորգ Տեր-Ղազարյանս ուսումնասիրելով 16.10.2013թ. վերսկսված թիվ 01/06-64</w:t>
      </w:r>
      <w:r w:rsidR="002D3DBD" w:rsidRPr="002D3DBD">
        <w:rPr>
          <w:rFonts w:ascii="GHEA Grapalat" w:hAnsi="GHEA Grapalat"/>
          <w:sz w:val="20"/>
          <w:szCs w:val="20"/>
          <w:lang w:val="hy-AM"/>
        </w:rPr>
        <w:t>39</w:t>
      </w:r>
      <w:r w:rsidRPr="00DA28D3">
        <w:rPr>
          <w:rFonts w:ascii="GHEA Grapalat" w:hAnsi="GHEA Grapalat"/>
          <w:sz w:val="20"/>
          <w:szCs w:val="20"/>
          <w:lang w:val="hy-AM"/>
        </w:rPr>
        <w:t>/13 կատարողական վարույթի նյութերը.</w:t>
      </w:r>
    </w:p>
    <w:p w:rsidR="00DA28D3" w:rsidRPr="00DA28D3" w:rsidRDefault="00DA28D3" w:rsidP="00DA28D3">
      <w:pPr>
        <w:spacing w:line="204" w:lineRule="auto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DA28D3">
        <w:rPr>
          <w:rFonts w:ascii="Arial Unicode" w:hAnsi="Arial Unicode"/>
          <w:b/>
          <w:sz w:val="28"/>
          <w:szCs w:val="28"/>
          <w:lang w:val="hy-AM"/>
        </w:rPr>
        <w:t>Պ Ա Ր Զ Ե Ց Ի</w:t>
      </w:r>
    </w:p>
    <w:p w:rsidR="00DA28D3" w:rsidRPr="00A16492" w:rsidRDefault="00DA28D3" w:rsidP="00DA28D3">
      <w:pPr>
        <w:pStyle w:val="BodyTextIndent"/>
        <w:spacing w:after="0" w:line="204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A16492">
        <w:rPr>
          <w:rFonts w:ascii="GHEA Grapalat" w:hAnsi="GHEA Grapalat"/>
          <w:sz w:val="20"/>
          <w:szCs w:val="20"/>
          <w:lang w:val="hy-AM"/>
        </w:rPr>
        <w:t>ՀՀ Երևան քաղաքի Աջափնյակ և Դավթաշեն վարչական շրջանների ընդհանուր իրավասության դատարանի կողմից 03.06.2013թ. տրված թիվ ԵԱԴԴ 0618/02/13 կատարողական թերթի համաձայն պետք է հայցագնի՝ 7.439.399,60 ՀՀ դրամի չափով արգելանք դնել պատասխանողներ «Գիտաարտադրական տնաշեն» ՍՊ ընկերության, Աիդա Բագատուրի Պետրոսյանի և Մանուկ Ներսիկի Պետրոսյանի գույքի կամ դրամական միջոցների վրա, բացառությամբ «ՊրոԿրեդիտ Բանկ» ՓԲ ընկերությունում գտնվող հաշիվների:</w:t>
      </w:r>
    </w:p>
    <w:p w:rsidR="00DA28D3" w:rsidRPr="00A16492" w:rsidRDefault="00DA28D3" w:rsidP="00DA28D3">
      <w:pPr>
        <w:pStyle w:val="BodyTextIndent"/>
        <w:spacing w:after="0" w:line="204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A16492">
        <w:rPr>
          <w:rFonts w:ascii="GHEA Grapalat" w:hAnsi="GHEA Grapalat"/>
          <w:sz w:val="20"/>
          <w:szCs w:val="20"/>
          <w:lang w:val="hy-AM"/>
        </w:rPr>
        <w:t xml:space="preserve">14.10.2013թ. պահանջատերը ԴԱՀԿ ծառայություն է ներկայացրել նույն դատարանի կողմից 26.09.2013թ. տրված թիվ ԵԱԴԴ 0618/02/13 կատարողական թերթը համաձայն որի պետք է՝ </w:t>
      </w:r>
    </w:p>
    <w:p w:rsidR="00DA28D3" w:rsidRPr="00A16492" w:rsidRDefault="00DA28D3" w:rsidP="00DA28D3">
      <w:pPr>
        <w:pStyle w:val="BodyTextIndent"/>
        <w:spacing w:after="0" w:line="204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A16492">
        <w:rPr>
          <w:rFonts w:ascii="GHEA Grapalat" w:hAnsi="GHEA Grapalat"/>
          <w:sz w:val="20"/>
          <w:szCs w:val="20"/>
          <w:lang w:val="hy-AM"/>
        </w:rPr>
        <w:t>«ՊրոԿրեդիտԲանկ» փակ բաժնետիրական ընկերության հայցն ընդդեմ «Գիտաարտադրական Տնաշեն» սահմանափակ պատասխանատվությամբ ընկերության, Աիդա Բագատուրի Պետրոսյանի և Մանուկ Ներսիկի Պետրոսյանի` վարկային պայմանագրով առաջացած պարտքի գումարը համապարտությամբ բռնագանձելու, բռնագանձումը գրավադրված գույքի վրա տարածելու, իսկ չբավարարելու դեպքում նաև այլ գույքի վրա տարածելու պահանջների մասին, բավարարել մասնակի:</w:t>
      </w:r>
    </w:p>
    <w:p w:rsidR="00DA28D3" w:rsidRPr="00A16492" w:rsidRDefault="00DA28D3" w:rsidP="00DA28D3">
      <w:pPr>
        <w:pStyle w:val="BodyTextIndent"/>
        <w:spacing w:after="0" w:line="204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A16492">
        <w:rPr>
          <w:rFonts w:ascii="GHEA Grapalat" w:hAnsi="GHEA Grapalat"/>
          <w:sz w:val="20"/>
          <w:szCs w:val="20"/>
          <w:lang w:val="hy-AM"/>
        </w:rPr>
        <w:t>«Գիտաարտադրական Տնաշեն» սահմանափակ պատասխանատվությամբ ընկերությունից, Աիդա Բագատուրի Պետրոսյանից և Մանուկ Ներսիկի Պետրոսյանից համապարտությամբ հօգուտ «ՊրոԿրեդիտԲանկ» փակ բաժնետիրական ընկերության բռնագանձել 7.439.399,60 ՀՀ դրամ գումար` բռնագանձումը տարածելով գրավադրված գույքերի վրա:</w:t>
      </w:r>
    </w:p>
    <w:p w:rsidR="00DA28D3" w:rsidRPr="00A16492" w:rsidRDefault="00DA28D3" w:rsidP="00DA28D3">
      <w:pPr>
        <w:pStyle w:val="BodyTextIndent"/>
        <w:spacing w:after="0" w:line="204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A16492">
        <w:rPr>
          <w:rFonts w:ascii="GHEA Grapalat" w:hAnsi="GHEA Grapalat"/>
          <w:sz w:val="20"/>
          <w:szCs w:val="20"/>
          <w:lang w:val="hy-AM"/>
        </w:rPr>
        <w:t>«Գիտաարտադրական Տնաշեն» սահմանափակ պատասխանատվությամբ ընկերությունից, Աիդա Բագատուրի Պետրոսյանից և Մանուկ Ներսիկի Պետրոսյանից համապարտությամբ հօգուտ «ՊրոԿրեդիտԲանկ» փակ բաժնետիրական ընկերության սկսած 03-ը օգոստոսի 2013 թվականից մինչև պարտավորության կատարումը թիվ 10.158/FW11.4 ենթավարկային պայմանագրի ժամկետանց գումարների յուրաքանչյուր ժամկետանց օրվա վրա հաշվարկել և բռնագանձել 0.2 տոկոսի չափով տույժ` բռնագանձումը տարածելով գրավադրված գույքերի վրա:</w:t>
      </w:r>
    </w:p>
    <w:p w:rsidR="00DA28D3" w:rsidRPr="00A16492" w:rsidRDefault="00DA28D3" w:rsidP="00DA28D3">
      <w:pPr>
        <w:pStyle w:val="BodyTextIndent"/>
        <w:spacing w:after="0" w:line="204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A16492">
        <w:rPr>
          <w:rFonts w:ascii="GHEA Grapalat" w:hAnsi="GHEA Grapalat"/>
          <w:sz w:val="20"/>
          <w:szCs w:val="20"/>
          <w:lang w:val="hy-AM"/>
        </w:rPr>
        <w:t>«Գիտաարտադրական Տնաշեն» սահմանափակ պատասխանատվությամբ ընկերությունից, Աիդա Բագատուրի Պետրոսյանից և Մանուկ Ներսիկի Պետրոսյանից համապարտությամբ հօգուտ «ՊրոԿրեդիտԲանկ» փակ բաժնետիրական ընկերության սկսած 03-ը օգոստոսի 2013 թվականից մինչև թիվ 10.152/FW11.4 ենթավարկային պայմանագրով սահմանված պարտավորության կատարման ժամկետը` 27-ը դեկտեմբերի 2014 թվականը հաշվարկել և բռնագանձել 20 տոկոս տարեկան դրույքաչափով գումար, իսկ մինչև վարկային պայմանագրի ժամկետի ավարտը պարտավորության կատարման դեպքում մինչև պարտավորության կատարման օրը և սկսած 03-ը օգոստոսի 2013 թվականից մինչև պարտավորության կատարումը թիվ 10.152/FW11.4 ենթավարկային պայմանագրի ժամկետանց գումարների յուրաքանչյուր ժամկետանց օրվա վրա հաշվարկել և բռնագանձել 0.2 տոկոսի չափով տույժ` բռնագանձումը տարածելով գրավադրված գույքերի վրա:</w:t>
      </w:r>
    </w:p>
    <w:p w:rsidR="00DA28D3" w:rsidRPr="00A16492" w:rsidRDefault="00DA28D3" w:rsidP="00DA28D3">
      <w:pPr>
        <w:pStyle w:val="BodyTextIndent"/>
        <w:spacing w:after="0" w:line="204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A16492">
        <w:rPr>
          <w:rFonts w:ascii="GHEA Grapalat" w:hAnsi="GHEA Grapalat"/>
          <w:sz w:val="20"/>
          <w:szCs w:val="20"/>
          <w:lang w:val="hy-AM"/>
        </w:rPr>
        <w:t>«Գիտաարտադրական Տնաշեն» սահմանափակ պատասխանատվությամբ ընկերությունից, Աիդա Բագատուրի Պետրոսյանից և Մանուկ Ներսիկի Պետրոսյանից համապարտությամբ բռնագանձել նաև բռնագանձման ենթակա գումարի 5 տոկոսը որպես կատարողական գործողությունների կատարման ծախս:</w:t>
      </w:r>
    </w:p>
    <w:p w:rsidR="007B60B3" w:rsidRPr="00910182" w:rsidRDefault="007B60B3" w:rsidP="00DA28D3">
      <w:pPr>
        <w:spacing w:line="204" w:lineRule="auto"/>
        <w:jc w:val="both"/>
        <w:rPr>
          <w:rFonts w:ascii="GHEA Grapalat" w:hAnsi="GHEA Grapalat"/>
          <w:sz w:val="20"/>
          <w:lang w:val="hy-AM"/>
        </w:rPr>
      </w:pPr>
      <w:r w:rsidRPr="00D40915">
        <w:rPr>
          <w:rFonts w:ascii="Arial Unicode" w:hAnsi="Arial Unicode"/>
          <w:sz w:val="22"/>
          <w:lang w:val="hy-AM"/>
        </w:rPr>
        <w:tab/>
      </w:r>
      <w:r w:rsidRPr="00910182">
        <w:rPr>
          <w:rFonts w:ascii="GHEA Grapalat" w:hAnsi="GHEA Grapalat"/>
          <w:sz w:val="20"/>
          <w:lang w:val="hy-AM"/>
        </w:rPr>
        <w:t>Կատարողական վարույթով բռնագանձման վերաբերյալ վճռի հարկա</w:t>
      </w:r>
      <w:r w:rsidR="001218A6">
        <w:rPr>
          <w:rFonts w:ascii="GHEA Grapalat" w:hAnsi="GHEA Grapalat"/>
          <w:sz w:val="20"/>
          <w:lang w:val="hy-AM"/>
        </w:rPr>
        <w:t xml:space="preserve">դիր կատարման ընթացքում պարտապան </w:t>
      </w:r>
      <w:r w:rsidR="002D3DBD" w:rsidRPr="00A16492">
        <w:rPr>
          <w:rFonts w:ascii="GHEA Grapalat" w:hAnsi="GHEA Grapalat"/>
          <w:sz w:val="20"/>
          <w:lang w:val="hy-AM"/>
        </w:rPr>
        <w:t xml:space="preserve">Աիդա Բագատուրի Պետրոսյանի </w:t>
      </w:r>
      <w:r w:rsidRPr="00910182">
        <w:rPr>
          <w:rFonts w:ascii="GHEA Grapalat" w:hAnsi="GHEA Grapalat"/>
          <w:sz w:val="20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377BAD" w:rsidRDefault="00910182" w:rsidP="00377BAD">
      <w:pPr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0"/>
          <w:lang w:val="hy-AM"/>
        </w:rPr>
        <w:tab/>
      </w:r>
      <w:r w:rsidR="007B60B3" w:rsidRPr="00910182">
        <w:rPr>
          <w:rFonts w:ascii="GHEA Grapalat" w:hAnsi="GHEA Grapalat"/>
          <w:sz w:val="20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</w:t>
      </w:r>
      <w:r w:rsidR="001E5F3E" w:rsidRPr="00910182">
        <w:rPr>
          <w:rFonts w:ascii="GHEA Grapalat" w:hAnsi="GHEA Grapalat"/>
          <w:sz w:val="20"/>
          <w:lang w:val="hy-AM"/>
        </w:rPr>
        <w:t xml:space="preserve">հոդվածի </w:t>
      </w:r>
      <w:r w:rsidR="00377BAD">
        <w:rPr>
          <w:rFonts w:ascii="GHEA Grapalat" w:hAnsi="GHEA Grapalat"/>
          <w:sz w:val="22"/>
          <w:szCs w:val="22"/>
          <w:lang w:val="hy-AM"/>
        </w:rPr>
        <w:t>1-ին մասի 8-րդ կետով.</w:t>
      </w:r>
    </w:p>
    <w:p w:rsidR="007B60B3" w:rsidRPr="00910182" w:rsidRDefault="007B60B3" w:rsidP="00DA28D3">
      <w:pPr>
        <w:spacing w:line="204" w:lineRule="auto"/>
        <w:jc w:val="both"/>
        <w:rPr>
          <w:rFonts w:ascii="GHEA Grapalat" w:hAnsi="GHEA Grapalat"/>
          <w:sz w:val="20"/>
          <w:lang w:val="hy-AM"/>
        </w:rPr>
      </w:pPr>
    </w:p>
    <w:p w:rsidR="007B60B3" w:rsidRPr="0052101C" w:rsidRDefault="007B60B3" w:rsidP="007B60B3">
      <w:pPr>
        <w:ind w:right="-1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Ե Ց Ի</w:t>
      </w:r>
    </w:p>
    <w:p w:rsidR="007B60B3" w:rsidRPr="00910182" w:rsidRDefault="00910182" w:rsidP="001218A6">
      <w:pPr>
        <w:spacing w:line="204" w:lineRule="auto"/>
        <w:jc w:val="both"/>
        <w:rPr>
          <w:rFonts w:ascii="GHEA Grapalat" w:hAnsi="GHEA Grapalat"/>
          <w:sz w:val="20"/>
          <w:lang w:val="hy-AM"/>
        </w:rPr>
      </w:pPr>
      <w:r w:rsidRPr="001218A6">
        <w:rPr>
          <w:rFonts w:ascii="GHEA Grapalat" w:hAnsi="GHEA Grapalat"/>
          <w:sz w:val="20"/>
          <w:lang w:val="hy-AM"/>
        </w:rPr>
        <w:tab/>
      </w:r>
      <w:r w:rsidR="007B60B3" w:rsidRPr="00910182">
        <w:rPr>
          <w:rFonts w:ascii="GHEA Grapalat" w:hAnsi="GHEA Grapalat"/>
          <w:sz w:val="20"/>
          <w:lang w:val="hy-AM"/>
        </w:rPr>
        <w:t xml:space="preserve">Կասեցնել </w:t>
      </w:r>
      <w:r w:rsidR="002D3DBD" w:rsidRPr="00DA28D3">
        <w:rPr>
          <w:rFonts w:ascii="GHEA Grapalat" w:hAnsi="GHEA Grapalat"/>
          <w:sz w:val="20"/>
          <w:lang w:val="hy-AM"/>
        </w:rPr>
        <w:t>16.10.2013թ. վերսկսված թիվ 01/06-64</w:t>
      </w:r>
      <w:r w:rsidR="002D3DBD" w:rsidRPr="002D3DBD">
        <w:rPr>
          <w:rFonts w:ascii="GHEA Grapalat" w:hAnsi="GHEA Grapalat"/>
          <w:sz w:val="20"/>
          <w:lang w:val="hy-AM"/>
        </w:rPr>
        <w:t>39</w:t>
      </w:r>
      <w:r w:rsidR="002D3DBD" w:rsidRPr="00DA28D3">
        <w:rPr>
          <w:rFonts w:ascii="GHEA Grapalat" w:hAnsi="GHEA Grapalat"/>
          <w:sz w:val="20"/>
          <w:lang w:val="hy-AM"/>
        </w:rPr>
        <w:t xml:space="preserve">/13 </w:t>
      </w:r>
      <w:r w:rsidR="007B60B3" w:rsidRPr="00910182">
        <w:rPr>
          <w:rFonts w:ascii="GHEA Grapalat" w:hAnsi="GHEA Grapalat"/>
          <w:sz w:val="20"/>
          <w:lang w:val="hy-AM"/>
        </w:rPr>
        <w:t>կատարողական վարույթը 60-օրյա ժամկետով:</w:t>
      </w:r>
    </w:p>
    <w:p w:rsidR="007B60B3" w:rsidRPr="00910182" w:rsidRDefault="00910182" w:rsidP="001218A6">
      <w:pPr>
        <w:spacing w:line="204" w:lineRule="auto"/>
        <w:jc w:val="both"/>
        <w:rPr>
          <w:rFonts w:ascii="GHEA Grapalat" w:hAnsi="GHEA Grapalat"/>
          <w:sz w:val="20"/>
          <w:lang w:val="hy-AM"/>
        </w:rPr>
      </w:pPr>
      <w:r w:rsidRPr="001218A6">
        <w:rPr>
          <w:rFonts w:ascii="GHEA Grapalat" w:hAnsi="GHEA Grapalat"/>
          <w:sz w:val="20"/>
          <w:lang w:val="hy-AM"/>
        </w:rPr>
        <w:tab/>
      </w:r>
      <w:r w:rsidR="007B60B3" w:rsidRPr="00910182">
        <w:rPr>
          <w:rFonts w:ascii="GHEA Grapalat" w:hAnsi="GHEA Grapalat"/>
          <w:sz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B60B3" w:rsidRPr="00910182" w:rsidRDefault="00910182" w:rsidP="001218A6">
      <w:pPr>
        <w:spacing w:line="204" w:lineRule="auto"/>
        <w:jc w:val="both"/>
        <w:rPr>
          <w:rFonts w:ascii="GHEA Grapalat" w:hAnsi="GHEA Grapalat"/>
          <w:sz w:val="20"/>
          <w:lang w:val="hy-AM"/>
        </w:rPr>
      </w:pPr>
      <w:r w:rsidRPr="001218A6">
        <w:rPr>
          <w:rFonts w:ascii="GHEA Grapalat" w:hAnsi="GHEA Grapalat"/>
          <w:sz w:val="20"/>
          <w:lang w:val="hy-AM"/>
        </w:rPr>
        <w:tab/>
      </w:r>
      <w:r w:rsidR="007B60B3" w:rsidRPr="00910182">
        <w:rPr>
          <w:rFonts w:ascii="GHEA Grapalat" w:hAnsi="GHEA Grapalat"/>
          <w:sz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7B60B3" w:rsidRPr="001218A6">
          <w:rPr>
            <w:rFonts w:ascii="GHEA Grapalat" w:hAnsi="GHEA Grapalat"/>
            <w:sz w:val="20"/>
            <w:lang w:val="hy-AM"/>
          </w:rPr>
          <w:t>www.azdarar.am</w:t>
        </w:r>
      </w:hyperlink>
      <w:r w:rsidR="007B60B3" w:rsidRPr="00910182">
        <w:rPr>
          <w:rFonts w:ascii="GHEA Grapalat" w:hAnsi="GHEA Grapalat"/>
          <w:sz w:val="20"/>
          <w:lang w:val="hy-AM"/>
        </w:rPr>
        <w:t xml:space="preserve"> ինտերնետային կայքում.</w:t>
      </w:r>
    </w:p>
    <w:p w:rsidR="007B60B3" w:rsidRPr="00910182" w:rsidRDefault="00910182" w:rsidP="001218A6">
      <w:pPr>
        <w:spacing w:line="204" w:lineRule="auto"/>
        <w:jc w:val="both"/>
        <w:rPr>
          <w:rFonts w:ascii="GHEA Grapalat" w:hAnsi="GHEA Grapalat"/>
          <w:sz w:val="20"/>
          <w:lang w:val="hy-AM"/>
        </w:rPr>
      </w:pPr>
      <w:r w:rsidRPr="001218A6">
        <w:rPr>
          <w:rFonts w:ascii="GHEA Grapalat" w:hAnsi="GHEA Grapalat"/>
          <w:sz w:val="20"/>
          <w:lang w:val="hy-AM"/>
        </w:rPr>
        <w:tab/>
      </w:r>
      <w:r w:rsidR="007B60B3" w:rsidRPr="00910182">
        <w:rPr>
          <w:rFonts w:ascii="GHEA Grapalat" w:hAnsi="GHEA Grapalat"/>
          <w:sz w:val="20"/>
          <w:lang w:val="hy-AM"/>
        </w:rPr>
        <w:t>Որոշման պատճենն ուղարկել կողմերին.</w:t>
      </w:r>
    </w:p>
    <w:p w:rsidR="007B60B3" w:rsidRPr="00910182" w:rsidRDefault="00910182" w:rsidP="001218A6">
      <w:pPr>
        <w:spacing w:line="204" w:lineRule="auto"/>
        <w:jc w:val="both"/>
        <w:rPr>
          <w:rFonts w:ascii="GHEA Grapalat" w:hAnsi="GHEA Grapalat"/>
          <w:sz w:val="20"/>
          <w:lang w:val="hy-AM"/>
        </w:rPr>
      </w:pPr>
      <w:r w:rsidRPr="001218A6">
        <w:rPr>
          <w:rFonts w:ascii="GHEA Grapalat" w:hAnsi="GHEA Grapalat"/>
          <w:sz w:val="20"/>
          <w:lang w:val="hy-AM"/>
        </w:rPr>
        <w:tab/>
      </w:r>
      <w:r w:rsidR="007B60B3" w:rsidRPr="00910182">
        <w:rPr>
          <w:rFonts w:ascii="GHEA Grapalat" w:hAnsi="GHEA Grapalat"/>
          <w:sz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15465" w:rsidRPr="00CF1F04" w:rsidRDefault="007B60B3" w:rsidP="001218A6">
      <w:pPr>
        <w:spacing w:line="204" w:lineRule="auto"/>
        <w:rPr>
          <w:szCs w:val="28"/>
          <w:lang w:val="hy-AM"/>
        </w:rPr>
      </w:pPr>
      <w:r w:rsidRPr="002E6DC4">
        <w:rPr>
          <w:rFonts w:ascii="GHEA Grapalat" w:hAnsi="GHEA Grapalat"/>
          <w:lang w:val="hy-AM"/>
        </w:rPr>
        <w:t>ԱՎԱԳ ՀԱՐԿԱԴԻՐ  ԿԱՏԱՐՈՂ</w:t>
      </w:r>
      <w:r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Գ</w:t>
      </w:r>
      <w:r w:rsidRPr="002E6DC4">
        <w:rPr>
          <w:rFonts w:ascii="GHEA Grapalat" w:hAnsi="GHEA Grapalat"/>
          <w:lang w:val="hy-AM"/>
        </w:rPr>
        <w:t>. ՏԵՐ-ՂԱԶԱՐՅԱՆ</w:t>
      </w:r>
    </w:p>
    <w:sectPr w:rsidR="00E15465" w:rsidRPr="00CF1F04" w:rsidSect="00910182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C45FE"/>
    <w:rsid w:val="0004137C"/>
    <w:rsid w:val="00071E7A"/>
    <w:rsid w:val="000921BA"/>
    <w:rsid w:val="000C5183"/>
    <w:rsid w:val="001218A6"/>
    <w:rsid w:val="0012648B"/>
    <w:rsid w:val="00135988"/>
    <w:rsid w:val="001C5C17"/>
    <w:rsid w:val="001E5F3E"/>
    <w:rsid w:val="001F126B"/>
    <w:rsid w:val="002936C7"/>
    <w:rsid w:val="002A0239"/>
    <w:rsid w:val="002D27F7"/>
    <w:rsid w:val="002D3DBD"/>
    <w:rsid w:val="00377BAD"/>
    <w:rsid w:val="003F1EB0"/>
    <w:rsid w:val="0042263D"/>
    <w:rsid w:val="004271D0"/>
    <w:rsid w:val="004635E8"/>
    <w:rsid w:val="004D1F9C"/>
    <w:rsid w:val="004D2DB1"/>
    <w:rsid w:val="0052101C"/>
    <w:rsid w:val="005424C3"/>
    <w:rsid w:val="005439E0"/>
    <w:rsid w:val="00577DAC"/>
    <w:rsid w:val="005A2381"/>
    <w:rsid w:val="005A2B78"/>
    <w:rsid w:val="00616CD2"/>
    <w:rsid w:val="00623C2A"/>
    <w:rsid w:val="00691D72"/>
    <w:rsid w:val="006F04EE"/>
    <w:rsid w:val="00706933"/>
    <w:rsid w:val="007114CD"/>
    <w:rsid w:val="00721920"/>
    <w:rsid w:val="00781F89"/>
    <w:rsid w:val="007A2BD2"/>
    <w:rsid w:val="007B60B3"/>
    <w:rsid w:val="007F13FC"/>
    <w:rsid w:val="007F37AC"/>
    <w:rsid w:val="008347DA"/>
    <w:rsid w:val="008E504E"/>
    <w:rsid w:val="00910182"/>
    <w:rsid w:val="00931E95"/>
    <w:rsid w:val="00947B53"/>
    <w:rsid w:val="009640E6"/>
    <w:rsid w:val="00971E2B"/>
    <w:rsid w:val="009A73EC"/>
    <w:rsid w:val="00A733FD"/>
    <w:rsid w:val="00A862C4"/>
    <w:rsid w:val="00AB1E85"/>
    <w:rsid w:val="00AD1922"/>
    <w:rsid w:val="00B637BA"/>
    <w:rsid w:val="00B66700"/>
    <w:rsid w:val="00BC48D4"/>
    <w:rsid w:val="00BC5293"/>
    <w:rsid w:val="00BD0B0F"/>
    <w:rsid w:val="00C21306"/>
    <w:rsid w:val="00CF1F04"/>
    <w:rsid w:val="00D04196"/>
    <w:rsid w:val="00D40915"/>
    <w:rsid w:val="00D47B43"/>
    <w:rsid w:val="00D72505"/>
    <w:rsid w:val="00DA28D3"/>
    <w:rsid w:val="00E15465"/>
    <w:rsid w:val="00EC45FE"/>
    <w:rsid w:val="00EF0153"/>
    <w:rsid w:val="00EF2C2C"/>
    <w:rsid w:val="00F21C03"/>
    <w:rsid w:val="00F46C73"/>
    <w:rsid w:val="00FA3E16"/>
    <w:rsid w:val="00FB4460"/>
    <w:rsid w:val="00FC4010"/>
    <w:rsid w:val="00FD6AEF"/>
    <w:rsid w:val="00FE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F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5F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2A0239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A0239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2A023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8D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A28D3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52</cp:revision>
  <cp:lastPrinted>2014-06-10T07:08:00Z</cp:lastPrinted>
  <dcterms:created xsi:type="dcterms:W3CDTF">2011-06-02T07:51:00Z</dcterms:created>
  <dcterms:modified xsi:type="dcterms:W3CDTF">2014-06-10T10:33:00Z</dcterms:modified>
</cp:coreProperties>
</file>