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16" w:rsidRDefault="00171F16" w:rsidP="00DC7F62">
      <w:pPr>
        <w:ind w:right="-1" w:firstLine="709"/>
        <w:jc w:val="center"/>
        <w:rPr>
          <w:rFonts w:ascii="Times Armenian Unicode" w:hAnsi="Times Armenian Unicode"/>
          <w:b/>
          <w:sz w:val="28"/>
          <w:szCs w:val="28"/>
          <w:lang w:val="en-US"/>
        </w:rPr>
      </w:pPr>
    </w:p>
    <w:p w:rsidR="00171F16" w:rsidRDefault="00171F16" w:rsidP="00DC7F62">
      <w:pPr>
        <w:ind w:right="-1" w:firstLine="709"/>
        <w:jc w:val="center"/>
        <w:rPr>
          <w:rFonts w:ascii="Times Armenian Unicode" w:hAnsi="Times Armenian Unicode"/>
          <w:b/>
          <w:sz w:val="28"/>
          <w:szCs w:val="28"/>
          <w:lang w:val="en-US"/>
        </w:rPr>
      </w:pPr>
    </w:p>
    <w:p w:rsidR="00DC7F62" w:rsidRPr="004E0244" w:rsidRDefault="00DC7F62" w:rsidP="00DC7F62">
      <w:pPr>
        <w:ind w:right="-1" w:firstLine="709"/>
        <w:jc w:val="center"/>
        <w:rPr>
          <w:rFonts w:ascii="Times Armenian Unicode" w:hAnsi="Times Armenian Unicode"/>
          <w:b/>
          <w:sz w:val="28"/>
          <w:szCs w:val="28"/>
          <w:lang w:val="hy-AM"/>
        </w:rPr>
      </w:pPr>
      <w:r w:rsidRPr="004E0244">
        <w:rPr>
          <w:rFonts w:ascii="Times Armenian Unicode" w:hAnsi="Times Armenian Unicode"/>
          <w:b/>
          <w:sz w:val="28"/>
          <w:szCs w:val="28"/>
          <w:lang w:val="hy-AM"/>
        </w:rPr>
        <w:t>Ո Ր Ո Շ ՈՒ Մ</w:t>
      </w:r>
    </w:p>
    <w:p w:rsidR="00DC7F62" w:rsidRPr="004E0244" w:rsidRDefault="00DC7F62" w:rsidP="00DC7F62">
      <w:pPr>
        <w:ind w:right="-1" w:firstLine="709"/>
        <w:jc w:val="center"/>
        <w:rPr>
          <w:rFonts w:ascii="Times Armenian Unicode" w:hAnsi="Times Armenian Unicode"/>
          <w:b/>
          <w:sz w:val="28"/>
          <w:szCs w:val="28"/>
          <w:lang w:val="hy-AM"/>
        </w:rPr>
      </w:pPr>
      <w:r w:rsidRPr="004E0244">
        <w:rPr>
          <w:rFonts w:ascii="Times Armenian Unicode" w:hAnsi="Times Armenian Unicode"/>
          <w:b/>
          <w:sz w:val="28"/>
          <w:szCs w:val="28"/>
          <w:lang w:val="hy-AM"/>
        </w:rPr>
        <w:t>ԿԱՏԱՐՈՂԱԿԱՆ ՎԱՐՈՒՅԹԸ ԿԱՍԵՑՆԵԼՈՒ ՄԱՍԻՆ</w:t>
      </w:r>
    </w:p>
    <w:p w:rsidR="00DC7F62" w:rsidRPr="00526581" w:rsidRDefault="00DC7F62" w:rsidP="00DC7F62">
      <w:pPr>
        <w:spacing w:line="204" w:lineRule="auto"/>
        <w:ind w:right="-1"/>
        <w:rPr>
          <w:rFonts w:ascii="Times Armenian Unicode" w:hAnsi="Times Armenian Unicode"/>
          <w:sz w:val="22"/>
          <w:lang w:val="hy-AM"/>
        </w:rPr>
      </w:pPr>
    </w:p>
    <w:p w:rsidR="00DC7F62" w:rsidRDefault="00DC7F62" w:rsidP="00DC7F62">
      <w:pPr>
        <w:spacing w:line="204" w:lineRule="auto"/>
        <w:ind w:right="-1" w:firstLine="709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>11.06.2014թ.</w:t>
      </w:r>
      <w:r w:rsidRPr="004D5F27">
        <w:rPr>
          <w:rFonts w:ascii="GHEA Grapalat" w:hAnsi="GHEA Grapalat"/>
          <w:szCs w:val="24"/>
          <w:lang w:val="hy-AM"/>
        </w:rPr>
        <w:tab/>
        <w:t xml:space="preserve">          </w:t>
      </w:r>
      <w:r w:rsidRPr="004D5F27">
        <w:rPr>
          <w:rFonts w:ascii="GHEA Grapalat" w:hAnsi="GHEA Grapalat"/>
          <w:szCs w:val="24"/>
          <w:lang w:val="hy-AM"/>
        </w:rPr>
        <w:tab/>
        <w:t xml:space="preserve">  </w:t>
      </w:r>
      <w:r w:rsidRPr="004D5F27">
        <w:rPr>
          <w:rFonts w:ascii="GHEA Grapalat" w:hAnsi="GHEA Grapalat"/>
          <w:szCs w:val="24"/>
          <w:lang w:val="hy-AM"/>
        </w:rPr>
        <w:tab/>
        <w:t xml:space="preserve">                  </w:t>
      </w:r>
      <w:r w:rsidRPr="004D5F27">
        <w:rPr>
          <w:rFonts w:ascii="GHEA Grapalat" w:hAnsi="GHEA Grapalat"/>
          <w:szCs w:val="24"/>
          <w:lang w:val="hy-AM"/>
        </w:rPr>
        <w:tab/>
        <w:t xml:space="preserve">                       ք.Երևան  </w:t>
      </w:r>
    </w:p>
    <w:p w:rsidR="00DC7F62" w:rsidRPr="004D5F27" w:rsidRDefault="00DC7F62" w:rsidP="00DC7F62">
      <w:pPr>
        <w:spacing w:line="204" w:lineRule="auto"/>
        <w:ind w:right="-1" w:firstLine="709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 xml:space="preserve">        </w:t>
      </w:r>
      <w:r w:rsidRPr="004D5F27">
        <w:rPr>
          <w:rFonts w:ascii="GHEA Grapalat" w:hAnsi="GHEA Grapalat"/>
          <w:szCs w:val="24"/>
          <w:lang w:val="hy-AM"/>
        </w:rPr>
        <w:tab/>
      </w:r>
    </w:p>
    <w:p w:rsidR="00DC7F62" w:rsidRPr="004D5F27" w:rsidRDefault="00DC7F62" w:rsidP="00DC7F62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DC7F62" w:rsidRDefault="00DC7F62" w:rsidP="00DC7F62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4D5F27">
        <w:rPr>
          <w:rFonts w:ascii="GHEA Grapalat" w:hAnsi="GHEA Grapalat"/>
          <w:sz w:val="24"/>
          <w:szCs w:val="24"/>
          <w:lang w:val="hy-AM"/>
        </w:rPr>
        <w:t xml:space="preserve">ՀՀ ԱՆ ԴԱՀԿ ծառայության Աջափնյակ և Դավթաշեն բաժնի </w:t>
      </w:r>
      <w:r>
        <w:rPr>
          <w:rFonts w:ascii="GHEA Grapalat" w:hAnsi="GHEA Grapalat"/>
          <w:sz w:val="24"/>
          <w:szCs w:val="24"/>
          <w:lang w:val="hy-AM"/>
        </w:rPr>
        <w:t xml:space="preserve">պետի տեղակալ </w:t>
      </w:r>
      <w:r w:rsidRPr="004D5F27">
        <w:rPr>
          <w:rFonts w:ascii="GHEA Grapalat" w:hAnsi="GHEA Grapalat"/>
          <w:sz w:val="24"/>
          <w:szCs w:val="24"/>
          <w:lang w:val="hy-AM"/>
        </w:rPr>
        <w:t xml:space="preserve">արդարադատության </w:t>
      </w:r>
      <w:r>
        <w:rPr>
          <w:rFonts w:ascii="GHEA Grapalat" w:hAnsi="GHEA Grapalat"/>
          <w:sz w:val="24"/>
          <w:szCs w:val="24"/>
          <w:lang w:val="hy-AM"/>
        </w:rPr>
        <w:t xml:space="preserve">մայոր՝ Ա.Բադալյանս </w:t>
      </w:r>
      <w:r w:rsidRPr="004D5F27">
        <w:rPr>
          <w:rFonts w:ascii="GHEA Grapalat" w:hAnsi="GHEA Grapalat"/>
          <w:sz w:val="24"/>
          <w:szCs w:val="24"/>
          <w:lang w:val="hy-AM"/>
        </w:rPr>
        <w:t xml:space="preserve">ուսումնասիրելով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4D5F27">
        <w:rPr>
          <w:rFonts w:ascii="GHEA Grapalat" w:hAnsi="GHEA Grapalat"/>
          <w:sz w:val="24"/>
          <w:szCs w:val="24"/>
          <w:lang w:val="hy-AM"/>
        </w:rPr>
        <w:t>8.1</w:t>
      </w:r>
      <w:r>
        <w:rPr>
          <w:rFonts w:ascii="GHEA Grapalat" w:hAnsi="GHEA Grapalat"/>
          <w:sz w:val="24"/>
          <w:szCs w:val="24"/>
          <w:lang w:val="hy-AM"/>
        </w:rPr>
        <w:t>1.2012թ. հարուց</w:t>
      </w:r>
      <w:r w:rsidRPr="004D5F27">
        <w:rPr>
          <w:rFonts w:ascii="GHEA Grapalat" w:hAnsi="GHEA Grapalat"/>
          <w:sz w:val="24"/>
          <w:szCs w:val="24"/>
          <w:lang w:val="hy-AM"/>
        </w:rPr>
        <w:t>ված թիվ 01/06-</w:t>
      </w:r>
      <w:r>
        <w:rPr>
          <w:rFonts w:ascii="GHEA Grapalat" w:hAnsi="GHEA Grapalat"/>
          <w:sz w:val="24"/>
          <w:szCs w:val="24"/>
          <w:lang w:val="hy-AM"/>
        </w:rPr>
        <w:t>5150/12</w:t>
      </w:r>
      <w:r w:rsidRPr="004D5F27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նյութերը.</w:t>
      </w:r>
    </w:p>
    <w:p w:rsidR="00DC7F62" w:rsidRDefault="00DC7F62" w:rsidP="00DC7F62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DC7F62" w:rsidRPr="004D5F27" w:rsidRDefault="00DC7F62" w:rsidP="00DC7F62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DC7F62" w:rsidRDefault="00DC7F62" w:rsidP="00DC7F62">
      <w:pPr>
        <w:spacing w:line="204" w:lineRule="auto"/>
        <w:jc w:val="center"/>
        <w:rPr>
          <w:rFonts w:ascii="GHEA Grapalat" w:hAnsi="GHEA Grapalat"/>
          <w:b/>
          <w:szCs w:val="24"/>
          <w:lang w:val="hy-AM"/>
        </w:rPr>
      </w:pPr>
      <w:r w:rsidRPr="004D5F27">
        <w:rPr>
          <w:rFonts w:ascii="GHEA Grapalat" w:hAnsi="GHEA Grapalat"/>
          <w:b/>
          <w:szCs w:val="24"/>
          <w:lang w:val="hy-AM"/>
        </w:rPr>
        <w:t>Պ Ա Ր Զ Ե Ց Ի</w:t>
      </w:r>
    </w:p>
    <w:p w:rsidR="00DC7F62" w:rsidRPr="004D5F27" w:rsidRDefault="00DC7F62" w:rsidP="00DC7F62">
      <w:pPr>
        <w:spacing w:line="204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DC7F62" w:rsidRPr="004D5F27" w:rsidRDefault="00DC7F62" w:rsidP="00DC7F62">
      <w:pPr>
        <w:spacing w:line="204" w:lineRule="auto"/>
        <w:rPr>
          <w:rFonts w:ascii="GHEA Grapalat" w:hAnsi="GHEA Grapalat"/>
          <w:b/>
          <w:szCs w:val="24"/>
          <w:lang w:val="hy-AM"/>
        </w:rPr>
      </w:pPr>
    </w:p>
    <w:p w:rsidR="00DC7F62" w:rsidRDefault="00DC7F62" w:rsidP="00DC7F62">
      <w:pPr>
        <w:spacing w:line="27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4D5F27">
        <w:rPr>
          <w:rFonts w:ascii="GHEA Grapalat" w:hAnsi="GHEA Grapalat"/>
          <w:bCs/>
          <w:color w:val="000000"/>
          <w:szCs w:val="24"/>
          <w:lang w:val="hy-AM"/>
        </w:rPr>
        <w:t xml:space="preserve">  </w:t>
      </w:r>
      <w:r w:rsidRPr="004D5F27">
        <w:rPr>
          <w:rFonts w:ascii="GHEA Grapalat" w:hAnsi="GHEA Grapalat" w:cs="Sylfaen"/>
          <w:bCs/>
          <w:lang w:val="hy-AM"/>
        </w:rPr>
        <w:t xml:space="preserve">Երևան քաղաքի </w:t>
      </w:r>
      <w:r>
        <w:rPr>
          <w:rFonts w:ascii="GHEA Grapalat" w:hAnsi="GHEA Grapalat" w:cs="Sylfaen"/>
          <w:bCs/>
          <w:lang w:val="hy-AM"/>
        </w:rPr>
        <w:t xml:space="preserve">Աջափնյակ և Դավթաշեն </w:t>
      </w:r>
      <w:r w:rsidRPr="004D5F27">
        <w:rPr>
          <w:rFonts w:ascii="GHEA Grapalat" w:hAnsi="GHEA Grapalat" w:cs="Sylfaen"/>
          <w:bCs/>
          <w:lang w:val="hy-AM"/>
        </w:rPr>
        <w:t xml:space="preserve">վարչական շրջանների ընդհանուր իրավասության դատարանի կողմից </w:t>
      </w:r>
      <w:r>
        <w:rPr>
          <w:rFonts w:ascii="GHEA Grapalat" w:hAnsi="GHEA Grapalat" w:cs="Sylfaen"/>
          <w:bCs/>
          <w:lang w:val="hy-AM"/>
        </w:rPr>
        <w:t>10</w:t>
      </w:r>
      <w:r w:rsidRPr="004D5F27">
        <w:rPr>
          <w:rFonts w:ascii="GHEA Grapalat" w:hAnsi="GHEA Grapalat" w:cs="Sylfae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09</w:t>
      </w:r>
      <w:r w:rsidRPr="004D5F27">
        <w:rPr>
          <w:rFonts w:ascii="GHEA Grapalat" w:hAnsi="GHEA Grapalat" w:cs="Sylfaen"/>
          <w:bCs/>
          <w:lang w:val="hy-AM"/>
        </w:rPr>
        <w:t>.201</w:t>
      </w:r>
      <w:r>
        <w:rPr>
          <w:rFonts w:ascii="GHEA Grapalat" w:hAnsi="GHEA Grapalat" w:cs="Sylfaen"/>
          <w:bCs/>
          <w:lang w:val="hy-AM"/>
        </w:rPr>
        <w:t>2թ. տրված թիվ ԵԱԴԴ 0347/02/12</w:t>
      </w:r>
      <w:r w:rsidRPr="004D5F27">
        <w:rPr>
          <w:rFonts w:ascii="GHEA Grapalat" w:hAnsi="GHEA Grapalat" w:cs="Sylfaen"/>
          <w:bCs/>
          <w:lang w:val="hy-AM"/>
        </w:rPr>
        <w:t xml:space="preserve">  կատարողական թերթ</w:t>
      </w:r>
      <w:r>
        <w:rPr>
          <w:rFonts w:ascii="GHEA Grapalat" w:hAnsi="GHEA Grapalat" w:cs="Sylfaen"/>
          <w:bCs/>
          <w:lang w:val="hy-AM"/>
        </w:rPr>
        <w:t>ը , որի համաձայն պետք է Աշոտ Թորոսյանից հօգուտ Գուրգեն Սաֆարյանի բռնագանձել 6500 ԱՄՆ դոլարին համարժեք ՀՀ դրամ:</w:t>
      </w:r>
    </w:p>
    <w:p w:rsidR="00DC7F62" w:rsidRPr="004D5F27" w:rsidRDefault="00DC7F62" w:rsidP="00DC7F62">
      <w:pPr>
        <w:ind w:firstLine="567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Pr="004D5F27">
        <w:rPr>
          <w:rFonts w:ascii="GHEA Grapalat" w:hAnsi="GHEA Grapalat"/>
          <w:bCs/>
          <w:color w:val="000000"/>
          <w:szCs w:val="24"/>
          <w:lang w:val="hy-AM"/>
        </w:rPr>
        <w:t xml:space="preserve">Արայիկ Նահապետյանի </w:t>
      </w:r>
      <w:r w:rsidRPr="004D5F27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DC7F62" w:rsidRPr="004D5F27" w:rsidRDefault="00DC7F62" w:rsidP="00DC7F62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DC7F62" w:rsidRDefault="00DC7F62" w:rsidP="00DC7F62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</w:p>
    <w:p w:rsidR="00DC7F62" w:rsidRDefault="00DC7F62" w:rsidP="00DC7F62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</w:p>
    <w:p w:rsidR="00DC7F62" w:rsidRDefault="00DC7F62" w:rsidP="00DC7F62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</w:p>
    <w:p w:rsidR="00DC7F62" w:rsidRDefault="00DC7F62" w:rsidP="00DC7F62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4D5F27">
        <w:rPr>
          <w:rFonts w:ascii="GHEA Grapalat" w:hAnsi="GHEA Grapalat"/>
          <w:b/>
          <w:szCs w:val="24"/>
          <w:lang w:val="hy-AM"/>
        </w:rPr>
        <w:t>Ո Ր Ո Շ Ե Ց Ի</w:t>
      </w:r>
    </w:p>
    <w:p w:rsidR="00DC7F62" w:rsidRPr="004D5F27" w:rsidRDefault="00DC7F62" w:rsidP="00DC7F62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</w:p>
    <w:p w:rsidR="00DC7F62" w:rsidRPr="004D5F27" w:rsidRDefault="00DC7F62" w:rsidP="00DC7F62">
      <w:pPr>
        <w:ind w:right="-1"/>
        <w:rPr>
          <w:rFonts w:ascii="GHEA Grapalat" w:hAnsi="GHEA Grapalat"/>
          <w:b/>
          <w:szCs w:val="24"/>
          <w:lang w:val="hy-AM"/>
        </w:rPr>
      </w:pPr>
    </w:p>
    <w:p w:rsidR="00DC7F62" w:rsidRPr="004D5F27" w:rsidRDefault="00DC7F62" w:rsidP="00DC7F62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ab/>
        <w:t xml:space="preserve">Կասեցնել </w:t>
      </w:r>
      <w:r>
        <w:rPr>
          <w:rFonts w:ascii="GHEA Grapalat" w:hAnsi="GHEA Grapalat"/>
          <w:szCs w:val="24"/>
          <w:lang w:val="hy-AM"/>
        </w:rPr>
        <w:t>2</w:t>
      </w:r>
      <w:r w:rsidRPr="004D5F27">
        <w:rPr>
          <w:rFonts w:ascii="GHEA Grapalat" w:hAnsi="GHEA Grapalat"/>
          <w:szCs w:val="24"/>
          <w:lang w:val="hy-AM"/>
        </w:rPr>
        <w:t>8.1</w:t>
      </w:r>
      <w:r>
        <w:rPr>
          <w:rFonts w:ascii="GHEA Grapalat" w:hAnsi="GHEA Grapalat"/>
          <w:szCs w:val="24"/>
          <w:lang w:val="hy-AM"/>
        </w:rPr>
        <w:t>1.2012թ. հարուց</w:t>
      </w:r>
      <w:r w:rsidRPr="004D5F27">
        <w:rPr>
          <w:rFonts w:ascii="GHEA Grapalat" w:hAnsi="GHEA Grapalat"/>
          <w:szCs w:val="24"/>
          <w:lang w:val="hy-AM"/>
        </w:rPr>
        <w:t>ված թիվ 01/06-</w:t>
      </w:r>
      <w:r>
        <w:rPr>
          <w:rFonts w:ascii="GHEA Grapalat" w:hAnsi="GHEA Grapalat"/>
          <w:szCs w:val="24"/>
          <w:lang w:val="hy-AM"/>
        </w:rPr>
        <w:t>5150/12</w:t>
      </w:r>
      <w:r w:rsidRPr="004D5F27">
        <w:rPr>
          <w:rFonts w:ascii="GHEA Grapalat" w:hAnsi="GHEA Grapalat"/>
          <w:szCs w:val="24"/>
          <w:lang w:val="hy-AM"/>
        </w:rPr>
        <w:t xml:space="preserve"> կատարողական վարույթը 60-օրյա ժամկետով:</w:t>
      </w:r>
    </w:p>
    <w:p w:rsidR="00DC7F62" w:rsidRPr="004D5F27" w:rsidRDefault="00DC7F62" w:rsidP="00DC7F62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C7F62" w:rsidRPr="004D5F27" w:rsidRDefault="00DC7F62" w:rsidP="00DC7F62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4D5F27">
          <w:rPr>
            <w:rFonts w:ascii="GHEA Grapalat" w:hAnsi="GHEA Grapalat"/>
            <w:szCs w:val="24"/>
            <w:lang w:val="hy-AM"/>
          </w:rPr>
          <w:t>www.azdarar.am</w:t>
        </w:r>
      </w:hyperlink>
      <w:r w:rsidRPr="004D5F2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DC7F62" w:rsidRPr="004D5F27" w:rsidRDefault="00DC7F62" w:rsidP="00DC7F62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DC7F62" w:rsidRPr="004D5F27" w:rsidRDefault="00DC7F62" w:rsidP="00DC7F62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4D5F27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C7F62" w:rsidRPr="004D5F27" w:rsidRDefault="00DC7F62" w:rsidP="00DC7F62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DC7F62" w:rsidRPr="004D5F27" w:rsidRDefault="00DC7F62" w:rsidP="00DC7F62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DC7F62" w:rsidRPr="004D5F27" w:rsidRDefault="00DC7F62" w:rsidP="00DC7F62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DC7F62" w:rsidRPr="00526581" w:rsidRDefault="00DC7F62" w:rsidP="00DC7F62">
      <w:pPr>
        <w:spacing w:line="204" w:lineRule="auto"/>
        <w:rPr>
          <w:rFonts w:ascii="Times Armenian Unicode" w:hAnsi="Times Armenian Unicode"/>
          <w:szCs w:val="28"/>
          <w:lang w:val="hy-AM"/>
        </w:rPr>
      </w:pPr>
      <w:r w:rsidRPr="004D5F27">
        <w:rPr>
          <w:rFonts w:ascii="GHEA Grapalat" w:hAnsi="GHEA Grapalat" w:cs="Sylfaen"/>
          <w:bCs/>
          <w:szCs w:val="24"/>
          <w:lang w:val="hy-AM"/>
        </w:rPr>
        <w:t xml:space="preserve">Բաժնի պետի տեղակալ                                                                   </w:t>
      </w:r>
      <w:r>
        <w:rPr>
          <w:rFonts w:ascii="GHEA Grapalat" w:hAnsi="GHEA Grapalat" w:cs="Sylfaen"/>
          <w:bCs/>
          <w:szCs w:val="24"/>
          <w:lang w:val="hy-AM"/>
        </w:rPr>
        <w:t>Ա.Բադալյան</w:t>
      </w:r>
      <w:r w:rsidRPr="004D5F27">
        <w:rPr>
          <w:rFonts w:ascii="GHEA Grapalat" w:hAnsi="GHEA Grapalat" w:cs="Sylfaen"/>
          <w:bCs/>
          <w:szCs w:val="24"/>
          <w:lang w:val="hy-AM"/>
        </w:rPr>
        <w:t xml:space="preserve">        </w:t>
      </w:r>
      <w:r>
        <w:rPr>
          <w:rFonts w:ascii="GHEA Grapalat" w:hAnsi="GHEA Grapalat" w:cs="Sylfaen"/>
          <w:bCs/>
          <w:szCs w:val="24"/>
          <w:lang w:val="hy-AM"/>
        </w:rPr>
        <w:t xml:space="preserve">          </w:t>
      </w:r>
    </w:p>
    <w:p w:rsidR="007362C3" w:rsidRDefault="00171F16"/>
    <w:sectPr w:rsidR="007362C3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Armenian Unico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F62"/>
    <w:rsid w:val="00115BB4"/>
    <w:rsid w:val="00171F16"/>
    <w:rsid w:val="007F101E"/>
    <w:rsid w:val="00DC7F62"/>
    <w:rsid w:val="00F83A59"/>
    <w:rsid w:val="00F8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6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7F6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7F62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cp:lastPrinted>2014-06-11T13:20:00Z</cp:lastPrinted>
  <dcterms:created xsi:type="dcterms:W3CDTF">2014-06-11T13:07:00Z</dcterms:created>
  <dcterms:modified xsi:type="dcterms:W3CDTF">2014-06-11T13:20:00Z</dcterms:modified>
</cp:coreProperties>
</file>