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FB" w:rsidRPr="00BC6EF8" w:rsidRDefault="000D4CFB" w:rsidP="000D4CFB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0D4CFB" w:rsidRPr="00E05267" w:rsidRDefault="000D4CFB" w:rsidP="000D4CF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D4CFB" w:rsidRPr="00E05267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D4CFB" w:rsidRPr="00972920" w:rsidRDefault="000D4CFB" w:rsidP="000D4CFB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9F797F" w:rsidRPr="009F797F">
        <w:rPr>
          <w:rFonts w:ascii="GHEA Grapalat" w:hAnsi="GHEA Grapalat"/>
          <w:sz w:val="22"/>
          <w:lang w:val="hy-AM"/>
        </w:rPr>
        <w:t xml:space="preserve"> </w:t>
      </w:r>
      <w:r w:rsidR="009F797F">
        <w:rPr>
          <w:rFonts w:ascii="GHEA Grapalat" w:hAnsi="GHEA Grapalat"/>
          <w:sz w:val="22"/>
          <w:lang w:val="en-US"/>
        </w:rPr>
        <w:t xml:space="preserve">     </w:t>
      </w:r>
      <w:r>
        <w:rPr>
          <w:rFonts w:ascii="GHEA Grapalat" w:hAnsi="GHEA Grapalat"/>
          <w:sz w:val="22"/>
          <w:lang w:val="hy-AM"/>
        </w:rPr>
        <w:t>01/10-447/13 կատարողական վարույթի նյութերը.</w:t>
      </w:r>
    </w:p>
    <w:p w:rsidR="000D4CFB" w:rsidRDefault="000D4CFB" w:rsidP="000D4CF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D4CFB" w:rsidRDefault="000D4CFB" w:rsidP="000D4CF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D4CFB" w:rsidRPr="00FC6CF7" w:rsidRDefault="000D4CFB" w:rsidP="000D4CF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D4CFB" w:rsidRPr="00AD7CA5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</w:t>
      </w:r>
      <w:r w:rsidRPr="00AD7CA5">
        <w:rPr>
          <w:rFonts w:ascii="GHEA Grapalat" w:hAnsi="GHEA Grapalat"/>
          <w:sz w:val="22"/>
          <w:lang w:val="hy-AM"/>
        </w:rPr>
        <w:t>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</w:t>
      </w:r>
      <w:r>
        <w:rPr>
          <w:rFonts w:ascii="GHEA Grapalat" w:hAnsi="GHEA Grapalat"/>
          <w:sz w:val="22"/>
          <w:lang w:val="hy-AM"/>
        </w:rPr>
        <w:t xml:space="preserve"> </w:t>
      </w:r>
      <w:r w:rsidRPr="00AD7CA5">
        <w:rPr>
          <w:rFonts w:ascii="GHEA Grapalat" w:hAnsi="GHEA Grapalat"/>
          <w:sz w:val="22"/>
          <w:lang w:val="hy-AM"/>
        </w:rPr>
        <w:t xml:space="preserve">Սաթենիկ Պետրոսի Սարգսյանից և  Անահիտ Չեչերիկի Գրիգորյանից համապարտությամբ հօգուտ Հայինկասացիա ՓԲԸ -ի բռնագանձել 257.613.000 ՀՀ դրամ:        </w:t>
      </w:r>
    </w:p>
    <w:p w:rsidR="000D4CFB" w:rsidRPr="00AD7CA5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D7CA5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արգելանք է դրվել պարտապան  Անահիտ Չեչերիկի Գրիգորյանի անվամբ հաշվառված «VOLKSWAGEN TOUAREG 3.2» մակնիշի 11 ԼՏ 661 պ/հ ավտոմեքենայի, բանկային հաշվում առկա 250 ՀՀ դրամի, ինչպես նաև բաժնային սեփականության իրավունքով պատկանող ք.Երևան, Ն.Շենգավիթ 11փող. 35 շենքի թիվ 26 բնակարանի վրա, սակայն պարտապանի գույքը բավարար չէ պահանջատիրոջ պահանջները բավարարելու համար:</w:t>
      </w:r>
    </w:p>
    <w:p w:rsidR="000D4CFB" w:rsidRPr="00592E54" w:rsidRDefault="000D4CFB" w:rsidP="000D4CFB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0D4CFB" w:rsidRPr="00592E54" w:rsidRDefault="000D4CFB" w:rsidP="000D4CFB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0D4CFB" w:rsidRDefault="000D4CFB" w:rsidP="000D4CF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01/10-447/13 կատարողական վարույթը 60-օրյա ժամկետով.</w:t>
      </w: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D4CFB" w:rsidRDefault="000D4CFB" w:rsidP="000D4C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D4CFB" w:rsidRPr="00592E54" w:rsidRDefault="000D4CFB" w:rsidP="000D4CFB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A62BBC" w:rsidRDefault="00A62BBC"/>
    <w:sectPr w:rsidR="00A62BBC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CFB"/>
    <w:rsid w:val="000D4CFB"/>
    <w:rsid w:val="003A334B"/>
    <w:rsid w:val="009F797F"/>
    <w:rsid w:val="00A6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F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2014-06-13T06:25:00Z</dcterms:created>
  <dcterms:modified xsi:type="dcterms:W3CDTF">2014-06-13T07:45:00Z</dcterms:modified>
</cp:coreProperties>
</file>