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44" w:rsidRPr="00BC6EF8" w:rsidRDefault="00D32244" w:rsidP="00D32244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D32244" w:rsidRPr="00E05267" w:rsidRDefault="00D32244" w:rsidP="00D32244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D32244" w:rsidRPr="00E05267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D32244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32244" w:rsidRPr="00972920" w:rsidRDefault="00D32244" w:rsidP="00D32244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255868" w:rsidRPr="00255868">
        <w:rPr>
          <w:rFonts w:ascii="GHEA Grapalat" w:hAnsi="GHEA Grapalat"/>
          <w:sz w:val="22"/>
          <w:lang w:val="hy-AM"/>
        </w:rPr>
        <w:t xml:space="preserve"> </w:t>
      </w:r>
      <w:r w:rsidR="00255868">
        <w:rPr>
          <w:rFonts w:ascii="GHEA Grapalat" w:hAnsi="GHEA Grapalat"/>
          <w:sz w:val="22"/>
          <w:lang w:val="en-US"/>
        </w:rPr>
        <w:t xml:space="preserve">     </w:t>
      </w:r>
      <w:r>
        <w:rPr>
          <w:rFonts w:ascii="GHEA Grapalat" w:hAnsi="GHEA Grapalat"/>
          <w:sz w:val="22"/>
          <w:lang w:val="hy-AM"/>
        </w:rPr>
        <w:t>01/10-456/13 կատարողական վարույթի նյութերը.</w:t>
      </w:r>
    </w:p>
    <w:p w:rsidR="00D32244" w:rsidRDefault="00D32244" w:rsidP="00D3224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32244" w:rsidRDefault="00D32244" w:rsidP="00D3224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D32244" w:rsidRDefault="00D32244" w:rsidP="00D3224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32244" w:rsidRDefault="00D32244" w:rsidP="00D3224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32244" w:rsidRPr="00A371F8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371F8">
        <w:rPr>
          <w:rFonts w:ascii="GHEA Grapalat" w:hAnsi="GHEA Grapalat"/>
          <w:sz w:val="22"/>
          <w:lang w:val="hy-AM"/>
        </w:rPr>
        <w:t xml:space="preserve">         Արաբկիր և Քանաքեռ-Զեյթուն վարչական շրջանների ընդհանուր իրավասության առաջին ատյանի դատարանի կողմից 29.07.2013թ. տրված թիվ ԵԱՔԴ /0030/01/11 կատարողական թերթի համաձայն պետք է` Սարգիս Գուրգենի Դանիելյանից  և  Անահիտ Չեչերիկի Գրիգորյանից համապարտությամբ հօգուտ Հայինկասացիա ՓԲԸ -ի բռնագանձել 5.704.000 ՀՀ դրամ:        </w:t>
      </w:r>
    </w:p>
    <w:p w:rsidR="00D32244" w:rsidRPr="00A371F8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371F8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</w:t>
      </w:r>
      <w:r>
        <w:rPr>
          <w:rFonts w:ascii="GHEA Grapalat" w:hAnsi="GHEA Grapalat"/>
          <w:sz w:val="22"/>
          <w:lang w:val="hy-AM"/>
        </w:rPr>
        <w:t xml:space="preserve"> արգելանք է դրվել</w:t>
      </w:r>
      <w:r w:rsidRPr="00A371F8">
        <w:rPr>
          <w:rFonts w:ascii="GHEA Grapalat" w:hAnsi="GHEA Grapalat"/>
          <w:sz w:val="22"/>
          <w:lang w:val="hy-AM"/>
        </w:rPr>
        <w:t xml:space="preserve"> պարտապան Սարգիս Գուրգենի Դանիելյանի</w:t>
      </w:r>
      <w:r>
        <w:rPr>
          <w:rFonts w:ascii="GHEA Grapalat" w:hAnsi="GHEA Grapalat"/>
          <w:sz w:val="22"/>
          <w:lang w:val="hy-AM"/>
        </w:rPr>
        <w:t xml:space="preserve"> բանկային հաշվում առկա 26 ՀՀ դրամի վրա, սակայն պարտապանի գույքը բավարար չէ պահանջատիրոջ պահանջները բավարարելու համար: </w:t>
      </w:r>
    </w:p>
    <w:p w:rsidR="00D32244" w:rsidRPr="00592E54" w:rsidRDefault="00D32244" w:rsidP="00D3224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D32244" w:rsidRPr="00592E54" w:rsidRDefault="00D32244" w:rsidP="00D32244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D32244" w:rsidRDefault="00D32244" w:rsidP="00D3224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D32244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D32244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01/10-456/13 կատարողական վարույթը 60-օրյա ժամկետով.</w:t>
      </w:r>
    </w:p>
    <w:p w:rsidR="00D32244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32244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32244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32244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32244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32244" w:rsidRDefault="00D32244" w:rsidP="00D322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32244" w:rsidRPr="00592E54" w:rsidRDefault="00D32244" w:rsidP="00D32244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0F7FE0" w:rsidRDefault="000F7FE0"/>
    <w:sectPr w:rsidR="000F7FE0" w:rsidSect="000F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2244"/>
    <w:rsid w:val="000F7FE0"/>
    <w:rsid w:val="00255868"/>
    <w:rsid w:val="00414968"/>
    <w:rsid w:val="00D3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2014-06-13T07:10:00Z</dcterms:created>
  <dcterms:modified xsi:type="dcterms:W3CDTF">2014-06-13T07:48:00Z</dcterms:modified>
</cp:coreProperties>
</file>