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Pr="00A367C2" w:rsidRDefault="005C561A" w:rsidP="00521052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«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25 »     06    </w:t>
      </w:r>
      <w:r w:rsidR="00521052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2014 թ.                                                             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                     ք. Վանաձոր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>հարկադիր կատարող,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ության </w:t>
      </w:r>
      <w:r w:rsidR="00521052">
        <w:rPr>
          <w:rFonts w:ascii="Sylfaen" w:hAnsi="Sylfaen"/>
          <w:i/>
          <w:sz w:val="22"/>
          <w:szCs w:val="22"/>
          <w:lang w:val="hy-AM"/>
        </w:rPr>
        <w:t>լեյտենանտ՝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F1774">
        <w:rPr>
          <w:rFonts w:ascii="Sylfaen" w:hAnsi="Sylfaen"/>
          <w:i/>
          <w:sz w:val="22"/>
          <w:szCs w:val="22"/>
          <w:lang w:val="hy-AM"/>
        </w:rPr>
        <w:t>Դավիթ Մատինյանս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F1774">
        <w:rPr>
          <w:rFonts w:ascii="Sylfaen" w:hAnsi="Sylfaen"/>
          <w:i/>
          <w:sz w:val="22"/>
          <w:szCs w:val="22"/>
          <w:lang w:val="hy-AM"/>
        </w:rPr>
        <w:t>17.10.2013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6F1774">
        <w:rPr>
          <w:rFonts w:ascii="Sylfaen" w:hAnsi="Sylfaen"/>
          <w:i/>
          <w:sz w:val="22"/>
          <w:szCs w:val="22"/>
          <w:lang w:val="hy-AM"/>
        </w:rPr>
        <w:t xml:space="preserve">վերսկսված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E41FC">
        <w:rPr>
          <w:rFonts w:ascii="Sylfaen" w:hAnsi="Sylfaen"/>
          <w:i/>
          <w:sz w:val="22"/>
          <w:szCs w:val="22"/>
          <w:lang w:val="hy-AM"/>
        </w:rPr>
        <w:t>06-</w:t>
      </w:r>
      <w:r w:rsidR="006F1774">
        <w:rPr>
          <w:rFonts w:ascii="Sylfaen" w:hAnsi="Sylfaen"/>
          <w:i/>
          <w:sz w:val="22"/>
          <w:szCs w:val="22"/>
          <w:lang w:val="hy-AM"/>
        </w:rPr>
        <w:t>3346/13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D12C2" w:rsidRPr="00276F62" w:rsidRDefault="002D12C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A367C2" w:rsidRDefault="00871A60" w:rsidP="00521052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BF50A7">
        <w:rPr>
          <w:rFonts w:ascii="Sylfaen" w:hAnsi="Sylfaen"/>
          <w:i/>
          <w:sz w:val="22"/>
          <w:szCs w:val="22"/>
          <w:lang w:val="hy-AM"/>
        </w:rPr>
        <w:t xml:space="preserve">Լոռու մարզի ընդհանուր իրավասության 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6F1774">
        <w:rPr>
          <w:rFonts w:ascii="Sylfaen" w:hAnsi="Sylfaen"/>
          <w:i/>
          <w:sz w:val="22"/>
          <w:szCs w:val="22"/>
          <w:lang w:val="hy-AM"/>
        </w:rPr>
        <w:t>10.06.2013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6F1774">
        <w:rPr>
          <w:rFonts w:ascii="Sylfaen" w:hAnsi="Sylfaen"/>
          <w:i/>
          <w:sz w:val="22"/>
          <w:szCs w:val="22"/>
          <w:lang w:val="hy-AM"/>
        </w:rPr>
        <w:t xml:space="preserve">ԼԴ/0785/02/12 </w:t>
      </w:r>
      <w:r w:rsidR="005C561A">
        <w:rPr>
          <w:rFonts w:ascii="Sylfaen" w:hAnsi="Sylfaen"/>
          <w:i/>
          <w:sz w:val="22"/>
          <w:szCs w:val="22"/>
          <w:lang w:val="hy-AM"/>
        </w:rPr>
        <w:t>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50A7">
        <w:rPr>
          <w:rFonts w:ascii="Sylfaen" w:hAnsi="Sylfaen"/>
          <w:i/>
          <w:sz w:val="22"/>
          <w:szCs w:val="22"/>
          <w:lang w:val="hy-AM"/>
        </w:rPr>
        <w:t xml:space="preserve">պետք է  </w:t>
      </w:r>
      <w:r w:rsidR="006F1774">
        <w:rPr>
          <w:rFonts w:ascii="Sylfaen" w:hAnsi="Sylfaen"/>
          <w:i/>
          <w:sz w:val="22"/>
          <w:szCs w:val="22"/>
          <w:lang w:val="hy-AM"/>
        </w:rPr>
        <w:t>Արամ Ռոբերտի Կարապետյանից</w:t>
      </w:r>
      <w:r w:rsidR="00BF50A7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6F1774">
        <w:rPr>
          <w:rFonts w:ascii="Sylfaen" w:hAnsi="Sylfaen"/>
          <w:i/>
          <w:sz w:val="22"/>
          <w:szCs w:val="22"/>
          <w:lang w:val="hy-AM"/>
        </w:rPr>
        <w:t>«Կոնվերսբանկ» ՓԲԸ-ի  բռնագանձել  1.144.219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 ՀՀ դրամ </w:t>
      </w:r>
      <w:r w:rsidR="00BF50A7">
        <w:rPr>
          <w:rFonts w:ascii="Sylfaen" w:hAnsi="Sylfaen"/>
          <w:i/>
          <w:sz w:val="22"/>
          <w:szCs w:val="22"/>
          <w:lang w:val="hy-AM"/>
        </w:rPr>
        <w:t>:</w:t>
      </w:r>
    </w:p>
    <w:p w:rsidR="005E41FC" w:rsidRDefault="005E41FC" w:rsidP="005E41FC">
      <w:pPr>
        <w:ind w:firstLine="708"/>
        <w:jc w:val="both"/>
        <w:rPr>
          <w:rFonts w:ascii="Sylfaen" w:hAnsi="Sylfaen"/>
          <w:i/>
          <w:sz w:val="22"/>
          <w:szCs w:val="22"/>
          <w:lang w:val="hy-AM"/>
        </w:rPr>
      </w:pP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>
        <w:rPr>
          <w:rFonts w:ascii="Sylfaen" w:hAnsi="Sylfaen"/>
          <w:i/>
          <w:sz w:val="22"/>
          <w:szCs w:val="22"/>
          <w:lang w:val="hy-AM"/>
        </w:rPr>
        <w:t>բռնագանձվող գումարի 5</w:t>
      </w:r>
      <w:r w:rsidRPr="00B81CFE">
        <w:rPr>
          <w:rFonts w:ascii="Sylfaen" w:hAnsi="Sylfaen"/>
          <w:i/>
          <w:sz w:val="22"/>
          <w:szCs w:val="22"/>
          <w:lang w:val="hy-AM"/>
        </w:rPr>
        <w:t>%</w:t>
      </w:r>
      <w:r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</w:t>
      </w:r>
      <w:r w:rsidR="0070089F">
        <w:rPr>
          <w:rFonts w:ascii="Sylfaen" w:hAnsi="Sylfaen"/>
          <w:i/>
          <w:sz w:val="22"/>
          <w:szCs w:val="22"/>
          <w:lang w:val="hy-AM"/>
        </w:rPr>
        <w:t>թացքում պարտապան</w:t>
      </w:r>
      <w:r w:rsidR="006F1774">
        <w:rPr>
          <w:rFonts w:ascii="Sylfaen" w:hAnsi="Sylfaen"/>
          <w:i/>
          <w:sz w:val="22"/>
          <w:szCs w:val="22"/>
          <w:lang w:val="hy-AM"/>
        </w:rPr>
        <w:t xml:space="preserve"> Արամ Կարապետյանին </w:t>
      </w:r>
      <w:r w:rsidR="00BF50A7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754B5A" w:rsidRDefault="00A66E9E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ab/>
      </w:r>
      <w:r w:rsidR="00754B5A"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754B5A" w:rsidRPr="00276F62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151AD0">
        <w:rPr>
          <w:rFonts w:ascii="Sylfaen" w:hAnsi="Sylfaen"/>
          <w:i/>
          <w:sz w:val="22"/>
          <w:szCs w:val="22"/>
          <w:lang w:val="hy-AM"/>
        </w:rPr>
        <w:t>1-</w:t>
      </w:r>
      <w:r>
        <w:rPr>
          <w:rFonts w:ascii="Sylfaen" w:hAnsi="Sylfaen"/>
          <w:i/>
          <w:sz w:val="22"/>
          <w:szCs w:val="22"/>
          <w:lang w:val="hy-AM"/>
        </w:rPr>
        <w:t>ին մասի 8-րդ կետով`</w:t>
      </w: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1454B">
        <w:rPr>
          <w:rFonts w:ascii="Sylfaen" w:hAnsi="Sylfaen"/>
          <w:i/>
          <w:sz w:val="22"/>
          <w:szCs w:val="22"/>
          <w:lang w:val="hy-AM"/>
        </w:rPr>
        <w:t>17.10.13</w:t>
      </w:r>
      <w:r w:rsidR="00521052">
        <w:rPr>
          <w:rFonts w:ascii="Sylfaen" w:hAnsi="Sylfaen"/>
          <w:i/>
          <w:sz w:val="22"/>
          <w:szCs w:val="22"/>
          <w:lang w:val="hy-AM"/>
        </w:rPr>
        <w:t>թ</w:t>
      </w:r>
      <w:r w:rsidR="00521052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71454B">
        <w:rPr>
          <w:rFonts w:ascii="Sylfaen" w:hAnsi="Sylfaen"/>
          <w:i/>
          <w:sz w:val="22"/>
          <w:szCs w:val="22"/>
          <w:lang w:val="hy-AM"/>
        </w:rPr>
        <w:t xml:space="preserve"> վերսկսված թիվ  06-3346/13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521052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71454B">
        <w:rPr>
          <w:rFonts w:ascii="Sylfaen" w:hAnsi="Sylfaen"/>
          <w:i/>
          <w:lang w:val="hy-AM"/>
        </w:rPr>
        <w:tab/>
      </w:r>
      <w:r w:rsidR="0071454B">
        <w:rPr>
          <w:rFonts w:ascii="Sylfaen" w:hAnsi="Sylfaen"/>
          <w:i/>
          <w:lang w:val="hy-AM"/>
        </w:rPr>
        <w:tab/>
      </w:r>
      <w:r w:rsidR="0071454B">
        <w:rPr>
          <w:rFonts w:ascii="Sylfaen" w:hAnsi="Sylfaen"/>
          <w:i/>
          <w:lang w:val="hy-AM"/>
        </w:rPr>
        <w:tab/>
      </w:r>
      <w:r w:rsidR="0071454B">
        <w:rPr>
          <w:rFonts w:ascii="Sylfaen" w:hAnsi="Sylfaen"/>
          <w:i/>
          <w:lang w:val="hy-AM"/>
        </w:rPr>
        <w:tab/>
      </w:r>
      <w:r w:rsidR="0071454B">
        <w:rPr>
          <w:rFonts w:ascii="Sylfaen" w:hAnsi="Sylfaen"/>
          <w:i/>
          <w:lang w:val="hy-AM"/>
        </w:rPr>
        <w:tab/>
        <w:t>Դ.Մատինյան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22854"/>
    <w:rsid w:val="001D73F4"/>
    <w:rsid w:val="001F1663"/>
    <w:rsid w:val="001F75BA"/>
    <w:rsid w:val="00276F62"/>
    <w:rsid w:val="002D12C2"/>
    <w:rsid w:val="002E333A"/>
    <w:rsid w:val="00365B97"/>
    <w:rsid w:val="0037038D"/>
    <w:rsid w:val="00373663"/>
    <w:rsid w:val="003E23E3"/>
    <w:rsid w:val="00403562"/>
    <w:rsid w:val="00407DEA"/>
    <w:rsid w:val="004116B3"/>
    <w:rsid w:val="004309DD"/>
    <w:rsid w:val="00430D58"/>
    <w:rsid w:val="004319DC"/>
    <w:rsid w:val="004A2961"/>
    <w:rsid w:val="004C0F9D"/>
    <w:rsid w:val="00521052"/>
    <w:rsid w:val="005251A2"/>
    <w:rsid w:val="005447BD"/>
    <w:rsid w:val="005C561A"/>
    <w:rsid w:val="005D51B5"/>
    <w:rsid w:val="005E41FC"/>
    <w:rsid w:val="00671B07"/>
    <w:rsid w:val="00687462"/>
    <w:rsid w:val="006C426A"/>
    <w:rsid w:val="006F1774"/>
    <w:rsid w:val="0070089F"/>
    <w:rsid w:val="0071454B"/>
    <w:rsid w:val="0071640F"/>
    <w:rsid w:val="00725BD8"/>
    <w:rsid w:val="00754B5A"/>
    <w:rsid w:val="007E1E0E"/>
    <w:rsid w:val="008455AD"/>
    <w:rsid w:val="00871A60"/>
    <w:rsid w:val="008B6EDB"/>
    <w:rsid w:val="00912285"/>
    <w:rsid w:val="0091469F"/>
    <w:rsid w:val="009315FE"/>
    <w:rsid w:val="00996FFC"/>
    <w:rsid w:val="009A280B"/>
    <w:rsid w:val="00A26E44"/>
    <w:rsid w:val="00A367C2"/>
    <w:rsid w:val="00A66E9E"/>
    <w:rsid w:val="00AA660D"/>
    <w:rsid w:val="00B0078C"/>
    <w:rsid w:val="00B27873"/>
    <w:rsid w:val="00B67C00"/>
    <w:rsid w:val="00B73FF0"/>
    <w:rsid w:val="00B8708A"/>
    <w:rsid w:val="00BF50A7"/>
    <w:rsid w:val="00C13F5D"/>
    <w:rsid w:val="00C95240"/>
    <w:rsid w:val="00C97140"/>
    <w:rsid w:val="00CB1461"/>
    <w:rsid w:val="00CF1228"/>
    <w:rsid w:val="00D275EB"/>
    <w:rsid w:val="00D554DA"/>
    <w:rsid w:val="00DA3DB2"/>
    <w:rsid w:val="00DC3BBB"/>
    <w:rsid w:val="00DE1436"/>
    <w:rsid w:val="00E3071A"/>
    <w:rsid w:val="00E52336"/>
    <w:rsid w:val="00E52617"/>
    <w:rsid w:val="00E8041E"/>
    <w:rsid w:val="00EC6CB4"/>
    <w:rsid w:val="00F3413E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Lori</cp:lastModifiedBy>
  <cp:revision>14</cp:revision>
  <cp:lastPrinted>2013-11-25T10:11:00Z</cp:lastPrinted>
  <dcterms:created xsi:type="dcterms:W3CDTF">2013-11-25T10:14:00Z</dcterms:created>
  <dcterms:modified xsi:type="dcterms:W3CDTF">2014-06-25T07:15:00Z</dcterms:modified>
</cp:coreProperties>
</file>