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6" w:rsidRDefault="00372817" w:rsidP="001265E6">
      <w:pPr>
        <w:spacing w:after="0" w:line="276" w:lineRule="auto"/>
        <w:ind w:left="-851" w:right="707" w:firstLine="4395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</w:t>
      </w:r>
      <w:r w:rsidR="001265E6">
        <w:rPr>
          <w:rFonts w:ascii="GHEA Grapalat" w:hAnsi="GHEA Grapalat"/>
          <w:b/>
          <w:sz w:val="22"/>
          <w:lang w:val="hy-AM"/>
        </w:rPr>
        <w:t>Ո Ր Ո Շ ՈՒ Մ</w:t>
      </w:r>
    </w:p>
    <w:p w:rsidR="001265E6" w:rsidRDefault="001265E6" w:rsidP="001265E6">
      <w:pPr>
        <w:spacing w:after="0" w:line="276" w:lineRule="auto"/>
        <w:ind w:left="-851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</w:t>
      </w:r>
      <w:r w:rsidRPr="001265E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1265E6" w:rsidRPr="001265E6" w:rsidRDefault="001265E6" w:rsidP="001265E6">
      <w:pPr>
        <w:spacing w:after="0" w:line="276" w:lineRule="auto"/>
        <w:ind w:left="-851"/>
        <w:rPr>
          <w:rFonts w:ascii="GHEA Grapalat" w:hAnsi="GHEA Grapalat"/>
          <w:sz w:val="22"/>
          <w:lang w:val="hy-AM"/>
        </w:rPr>
      </w:pPr>
    </w:p>
    <w:p w:rsidR="001265E6" w:rsidRPr="001265E6" w:rsidRDefault="001265E6" w:rsidP="001265E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1265E6">
        <w:rPr>
          <w:rFonts w:ascii="GHEA Grapalat" w:hAnsi="GHEA Grapalat"/>
          <w:sz w:val="22"/>
          <w:lang w:val="hy-AM"/>
        </w:rPr>
        <w:t xml:space="preserve">         </w:t>
      </w:r>
      <w:r w:rsidRPr="001265E6">
        <w:rPr>
          <w:rFonts w:ascii="GHEA Grapalat" w:hAnsi="GHEA Grapalat"/>
          <w:sz w:val="20"/>
          <w:szCs w:val="20"/>
          <w:lang w:val="en-US"/>
        </w:rPr>
        <w:t>02</w:t>
      </w:r>
      <w:r w:rsidRPr="001265E6">
        <w:rPr>
          <w:rFonts w:ascii="GHEA Grapalat" w:hAnsi="GHEA Grapalat"/>
          <w:sz w:val="20"/>
          <w:szCs w:val="20"/>
          <w:lang w:val="hy-AM"/>
        </w:rPr>
        <w:t>.0</w:t>
      </w:r>
      <w:r w:rsidRPr="001265E6">
        <w:rPr>
          <w:rFonts w:ascii="GHEA Grapalat" w:hAnsi="GHEA Grapalat"/>
          <w:sz w:val="20"/>
          <w:szCs w:val="20"/>
          <w:lang w:val="en-US"/>
        </w:rPr>
        <w:t>7</w:t>
      </w:r>
      <w:r w:rsidRPr="001265E6">
        <w:rPr>
          <w:rFonts w:ascii="GHEA Grapalat" w:hAnsi="GHEA Grapalat"/>
          <w:sz w:val="20"/>
          <w:szCs w:val="20"/>
          <w:lang w:val="hy-AM"/>
        </w:rPr>
        <w:t>.2014թ.</w:t>
      </w:r>
      <w:r w:rsidRPr="001265E6">
        <w:rPr>
          <w:rFonts w:ascii="GHEA Grapalat" w:hAnsi="GHEA Grapalat"/>
          <w:sz w:val="20"/>
          <w:szCs w:val="20"/>
          <w:lang w:val="hy-AM"/>
        </w:rPr>
        <w:tab/>
      </w:r>
      <w:r w:rsidRPr="001265E6">
        <w:rPr>
          <w:rFonts w:ascii="GHEA Grapalat" w:hAnsi="GHEA Grapalat"/>
          <w:sz w:val="20"/>
          <w:szCs w:val="20"/>
          <w:lang w:val="hy-AM"/>
        </w:rPr>
        <w:tab/>
      </w:r>
      <w:r w:rsidRPr="001265E6">
        <w:rPr>
          <w:rFonts w:ascii="GHEA Grapalat" w:hAnsi="GHEA Grapalat"/>
          <w:sz w:val="20"/>
          <w:szCs w:val="20"/>
          <w:lang w:val="hy-AM"/>
        </w:rPr>
        <w:tab/>
      </w:r>
      <w:r w:rsidRPr="001265E6">
        <w:rPr>
          <w:rFonts w:ascii="GHEA Grapalat" w:hAnsi="GHEA Grapalat"/>
          <w:sz w:val="20"/>
          <w:szCs w:val="20"/>
          <w:lang w:val="hy-AM"/>
        </w:rPr>
        <w:tab/>
      </w:r>
      <w:r w:rsidRPr="001265E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ք.Երևան </w:t>
      </w:r>
    </w:p>
    <w:p w:rsidR="001265E6" w:rsidRPr="001265E6" w:rsidRDefault="001265E6" w:rsidP="001265E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1265E6" w:rsidRPr="001265E6" w:rsidRDefault="001265E6" w:rsidP="001265E6">
      <w:pPr>
        <w:spacing w:after="0" w:line="276" w:lineRule="auto"/>
        <w:ind w:left="-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265E6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1265E6">
        <w:rPr>
          <w:rFonts w:ascii="GHEA Grapalat" w:hAnsi="GHEA Grapalat" w:cs="Sylfaen"/>
          <w:sz w:val="20"/>
          <w:szCs w:val="20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06.05.2014թ. հարուցված թիվ 01/05-2130/14 կատարողական վարույթի նյութերը.</w:t>
      </w:r>
    </w:p>
    <w:p w:rsidR="00510B9B" w:rsidRDefault="00372817" w:rsidP="001265E6">
      <w:pPr>
        <w:spacing w:after="0" w:line="276" w:lineRule="auto"/>
        <w:ind w:left="-851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510B9B" w:rsidRDefault="001265E6" w:rsidP="001265E6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Պ Ա Ր Զ Ե Ց Ի</w:t>
      </w:r>
    </w:p>
    <w:p w:rsidR="001265E6" w:rsidRDefault="001265E6" w:rsidP="001265E6">
      <w:pPr>
        <w:spacing w:after="0"/>
        <w:ind w:left="-851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265E6" w:rsidRPr="001265E6" w:rsidRDefault="001265E6" w:rsidP="001265E6">
      <w:pPr>
        <w:spacing w:after="0"/>
        <w:ind w:left="-851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265E6">
        <w:rPr>
          <w:rFonts w:ascii="GHEA Grapalat" w:hAnsi="GHEA Grapalat" w:cs="Sylfaen"/>
          <w:sz w:val="20"/>
          <w:szCs w:val="20"/>
          <w:lang w:val="hy-AM"/>
        </w:rPr>
        <w:t>Շենգավիթ վարչական շրջանի ընդհանուր իրավասության դատարանի կողմից 16.04.2014թ. տրված թիվ ԵՇԴ/1625/02/13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65E6">
        <w:rPr>
          <w:rFonts w:ascii="GHEA Grapalat" w:hAnsi="GHEA Grapalat" w:cs="Sylfaen"/>
          <w:sz w:val="20"/>
          <w:szCs w:val="20"/>
          <w:lang w:val="hy-AM"/>
        </w:rPr>
        <w:t xml:space="preserve">կատարողական թերթի համաձայն պետք է 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Անդրանիկ և Սաթենիկ Սարգսյաններից համապարտությամբ հօգուտ «Առաջին հիփոթեքային ընկերություն» ՈւՎԿ ՍՊԸ-ի բռնագանձել 4.353.950,90 ՀՀ դրամ, որից 4.048.016,80 ՀՀ դրամը վարկի մնացորդի գումարն է, 220.404,60 ՀՀ դրամը` հաշվարկված տոկոագումարն է և 85.529.50 ՀՀ դրամն էլ 09.09.2013թվ. մինչև 30.10.2013թվականը հաշվարկված տույժի գումարը և նախապես վճարված 91.080 ՀՀ դրամ պետական տուրքի գումարը, տոկոսների հաշվարկը կատարել 02.12.2013թվ. մինչև վարկի փաստացի մարման օրը, բռնագանձումը տարածելով գրավի առարկա հանդիսացող` </w:t>
      </w:r>
      <w:r>
        <w:rPr>
          <w:rFonts w:ascii="GHEA Grapalat" w:hAnsi="GHEA Grapalat"/>
          <w:sz w:val="20"/>
          <w:szCs w:val="20"/>
          <w:lang w:val="hy-AM"/>
        </w:rPr>
        <w:t>ք.</w:t>
      </w:r>
      <w:r w:rsidRPr="001265E6">
        <w:rPr>
          <w:rFonts w:ascii="GHEA Grapalat" w:hAnsi="GHEA Grapalat"/>
          <w:sz w:val="20"/>
          <w:szCs w:val="20"/>
          <w:lang w:val="hy-AM"/>
        </w:rPr>
        <w:t>Երևան</w:t>
      </w:r>
      <w:r>
        <w:rPr>
          <w:rFonts w:ascii="GHEA Grapalat" w:hAnsi="GHEA Grapalat"/>
          <w:sz w:val="20"/>
          <w:szCs w:val="20"/>
          <w:lang w:val="hy-AM"/>
        </w:rPr>
        <w:t>,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 Արտաշիսյան փողոցի 50/1 շենքի թիվ 44 հասցեում գտնվող անշարժ գույքի վրա:</w:t>
      </w:r>
    </w:p>
    <w:p w:rsidR="001265E6" w:rsidRPr="001265E6" w:rsidRDefault="001265E6" w:rsidP="001265E6">
      <w:pPr>
        <w:spacing w:after="0"/>
        <w:ind w:left="-851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265E6">
        <w:rPr>
          <w:rFonts w:ascii="GHEA Grapalat" w:hAnsi="GHEA Grapalat" w:cs="Sylfaen"/>
          <w:sz w:val="20"/>
          <w:szCs w:val="20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510B9B" w:rsidRDefault="001265E6" w:rsidP="001265E6">
      <w:pPr>
        <w:spacing w:after="0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265E6"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պարզվել է, որ</w:t>
      </w:r>
      <w:r w:rsidRPr="001265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Սաթենիկ </w:t>
      </w:r>
      <w:r>
        <w:rPr>
          <w:rFonts w:ascii="GHEA Grapalat" w:hAnsi="GHEA Grapalat"/>
          <w:sz w:val="20"/>
          <w:szCs w:val="20"/>
          <w:lang w:val="hy-AM"/>
        </w:rPr>
        <w:t xml:space="preserve">Սարգսյանի անվամբ գրանցված է 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OPEL VECTRA A </w:t>
      </w:r>
      <w:r>
        <w:rPr>
          <w:rFonts w:ascii="GHEA Grapalat" w:hAnsi="GHEA Grapalat"/>
          <w:sz w:val="20"/>
          <w:szCs w:val="20"/>
          <w:lang w:val="hy-AM"/>
        </w:rPr>
        <w:t xml:space="preserve"> մակնիշի 06 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SO </w:t>
      </w:r>
      <w:r>
        <w:rPr>
          <w:rFonts w:ascii="GHEA Grapalat" w:hAnsi="GHEA Grapalat"/>
          <w:sz w:val="20"/>
          <w:szCs w:val="20"/>
          <w:lang w:val="hy-AM"/>
        </w:rPr>
        <w:t>736 պ/հ ավտոմեքենան, միաժամանակ արգելանք է դրվել</w:t>
      </w:r>
      <w:r w:rsidR="00510B9B">
        <w:rPr>
          <w:rFonts w:ascii="GHEA Grapalat" w:hAnsi="GHEA Grapalat"/>
          <w:sz w:val="20"/>
          <w:szCs w:val="20"/>
          <w:lang w:val="hy-AM"/>
        </w:rPr>
        <w:t xml:space="preserve"> գրավի առարկա հանդիսացող պարտապանին սեփականության իրավունքով պատկանող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10B9B">
        <w:rPr>
          <w:rFonts w:ascii="GHEA Grapalat" w:hAnsi="GHEA Grapalat"/>
          <w:sz w:val="20"/>
          <w:szCs w:val="20"/>
          <w:lang w:val="hy-AM"/>
        </w:rPr>
        <w:t>ք.Երևան, Արտաշիսյան 50/1շ. թիվ 44 բնակարանի, սեփակնության իրավունքով պատկանող ք.Երևան, Խորենացու փ. 112/4 հասցեում գտնվող անշարժ գույքի և սեփակնության իրավունքով պատկանող ք.Երևան, Բագրատունյաց 10շ. թիվ 50 բնակարանի, «Արդշինինվեստբանկ» ՓԲԸ-ում առկա 22.017 ՀՀ դրամի, «ՎՏԲ-Հայաստան Բանկ» ՓԲԸ-ում առկա 544 ՀՀ դրամի և «Արարատ Բանկ» ԲԲԸ-ում առկա 5000 ՀՀ դրամ գումարի վրա:</w:t>
      </w:r>
    </w:p>
    <w:p w:rsidR="00510B9B" w:rsidRDefault="00510B9B" w:rsidP="001265E6">
      <w:pPr>
        <w:spacing w:after="0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Սաթենիկ </w:t>
      </w:r>
      <w:r>
        <w:rPr>
          <w:rFonts w:ascii="GHEA Grapalat" w:hAnsi="GHEA Grapalat"/>
          <w:sz w:val="20"/>
          <w:szCs w:val="20"/>
          <w:lang w:val="hy-AM"/>
        </w:rPr>
        <w:t>Սարգսյանին պատկանող այլ գույք կամ այլ դրամական միջոցներ չեն հայտնաբերվել:</w:t>
      </w:r>
    </w:p>
    <w:p w:rsidR="00510B9B" w:rsidRPr="001265E6" w:rsidRDefault="00510B9B" w:rsidP="001265E6">
      <w:pPr>
        <w:spacing w:after="0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Կատարողական վարույթի կատարման շրջանակներում պարզվել է, որ պարտապան </w:t>
      </w:r>
      <w:r w:rsidRPr="001265E6">
        <w:rPr>
          <w:rFonts w:ascii="GHEA Grapalat" w:hAnsi="GHEA Grapalat"/>
          <w:sz w:val="20"/>
          <w:szCs w:val="20"/>
          <w:lang w:val="hy-AM"/>
        </w:rPr>
        <w:t xml:space="preserve">Սաթենիկ </w:t>
      </w:r>
      <w:r>
        <w:rPr>
          <w:rFonts w:ascii="GHEA Grapalat" w:hAnsi="GHEA Grapalat"/>
          <w:sz w:val="20"/>
          <w:szCs w:val="20"/>
          <w:lang w:val="hy-AM"/>
        </w:rPr>
        <w:t xml:space="preserve">Սարգսյանի վերաբերյալ </w:t>
      </w:r>
      <w:r w:rsidR="00372817">
        <w:rPr>
          <w:rFonts w:ascii="GHEA Grapalat" w:hAnsi="GHEA Grapalat"/>
          <w:sz w:val="20"/>
          <w:szCs w:val="20"/>
          <w:lang w:val="hy-AM"/>
        </w:rPr>
        <w:t xml:space="preserve">այլ պահանջատիրոջ պահանջով ԴԱՀԿ ծառայության այլ բաժնում հարուցվել է բռնագանձման վերաբերյալ այլ կատարողական վարույթ, սակայն պարտապանի գույքը բավարար չլինելու պատճառով կատարողական վարույթը կասեցվել է </w:t>
      </w:r>
      <w:r w:rsidR="00372817" w:rsidRPr="00372817">
        <w:rPr>
          <w:rFonts w:ascii="GHEA Grapalat" w:hAnsi="GHEA Grapalat" w:cs="Sylfaen"/>
          <w:sz w:val="20"/>
          <w:szCs w:val="20"/>
          <w:lang w:val="hy-AM"/>
        </w:rPr>
        <w:t>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  <w:r w:rsidR="00372817">
        <w:rPr>
          <w:rFonts w:ascii="GHEA Grapalat" w:hAnsi="GHEA Grapalat" w:cs="Sylfaen"/>
          <w:sz w:val="20"/>
          <w:szCs w:val="20"/>
          <w:lang w:val="hy-AM"/>
        </w:rPr>
        <w:t>՝</w:t>
      </w:r>
      <w:r w:rsidR="00372817" w:rsidRPr="00372817">
        <w:rPr>
          <w:rFonts w:ascii="GHEA Grapalat" w:hAnsi="GHEA Grapalat"/>
          <w:sz w:val="20"/>
          <w:szCs w:val="20"/>
          <w:lang w:val="hy-AM"/>
        </w:rPr>
        <w:t xml:space="preserve"> 60 օրյա ժամկետով</w:t>
      </w:r>
      <w:r w:rsidR="00372817">
        <w:rPr>
          <w:rFonts w:ascii="GHEA Grapalat" w:hAnsi="GHEA Grapalat"/>
          <w:sz w:val="20"/>
          <w:szCs w:val="20"/>
          <w:lang w:val="hy-AM"/>
        </w:rPr>
        <w:t>:</w:t>
      </w:r>
    </w:p>
    <w:p w:rsidR="001265E6" w:rsidRPr="001265E6" w:rsidRDefault="001265E6" w:rsidP="001265E6">
      <w:pPr>
        <w:spacing w:after="0"/>
        <w:ind w:left="-851" w:firstLine="567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1265E6">
        <w:rPr>
          <w:rFonts w:ascii="GHEA Grapalat" w:hAnsi="GHEA Grapalat" w:cs="Sylfaen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510B9B" w:rsidRDefault="00510B9B" w:rsidP="001265E6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</w:p>
    <w:p w:rsidR="001265E6" w:rsidRDefault="001265E6" w:rsidP="001265E6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1265E6" w:rsidRDefault="001265E6" w:rsidP="001265E6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1265E6" w:rsidRDefault="001265E6" w:rsidP="001265E6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 </w:t>
      </w:r>
      <w:r>
        <w:rPr>
          <w:rFonts w:ascii="GHEA Grapalat" w:hAnsi="GHEA Grapalat"/>
          <w:sz w:val="20"/>
          <w:szCs w:val="20"/>
          <w:lang w:val="hy-AM"/>
        </w:rPr>
        <w:t>Կասեցնել</w:t>
      </w:r>
      <w:r w:rsidR="00372817">
        <w:rPr>
          <w:rFonts w:ascii="GHEA Grapalat" w:hAnsi="GHEA Grapalat"/>
          <w:sz w:val="20"/>
          <w:szCs w:val="20"/>
          <w:lang w:val="hy-AM"/>
        </w:rPr>
        <w:t xml:space="preserve"> 06.05</w:t>
      </w:r>
      <w:r>
        <w:rPr>
          <w:rFonts w:ascii="GHEA Grapalat" w:hAnsi="GHEA Grapalat"/>
          <w:sz w:val="20"/>
          <w:szCs w:val="20"/>
          <w:lang w:val="hy-AM"/>
        </w:rPr>
        <w:t>.2014թ. հարուցված թիվ</w:t>
      </w:r>
      <w:r w:rsidR="00372817">
        <w:rPr>
          <w:rFonts w:ascii="GHEA Grapalat" w:hAnsi="GHEA Grapalat"/>
          <w:sz w:val="20"/>
          <w:szCs w:val="20"/>
          <w:lang w:val="hy-AM"/>
        </w:rPr>
        <w:t xml:space="preserve"> 01/05-2130</w:t>
      </w:r>
      <w:r>
        <w:rPr>
          <w:rFonts w:ascii="GHEA Grapalat" w:hAnsi="GHEA Grapalat"/>
          <w:sz w:val="20"/>
          <w:szCs w:val="20"/>
          <w:lang w:val="hy-AM"/>
        </w:rPr>
        <w:t>/14 կատարողական վարույթը 60-օրյա ժամկետով.</w:t>
      </w:r>
    </w:p>
    <w:p w:rsidR="001265E6" w:rsidRDefault="001265E6" w:rsidP="001265E6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265E6" w:rsidRDefault="001265E6" w:rsidP="001265E6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265E6" w:rsidRDefault="001265E6" w:rsidP="001265E6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Որոշման պատճենն ուղարկել կողմերին.</w:t>
      </w:r>
    </w:p>
    <w:p w:rsidR="001265E6" w:rsidRDefault="001265E6" w:rsidP="001265E6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265E6" w:rsidRDefault="001265E6" w:rsidP="001265E6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</w:p>
    <w:p w:rsidR="001265E6" w:rsidRDefault="001265E6" w:rsidP="001265E6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1265E6" w:rsidRDefault="001265E6" w:rsidP="001265E6">
      <w:pPr>
        <w:spacing w:after="0" w:line="276" w:lineRule="auto"/>
        <w:ind w:left="-851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 xml:space="preserve">Ավագ հարկադիր կատարող`                                                          Սերոբ  Ավետիսյան                                </w:t>
      </w:r>
    </w:p>
    <w:p w:rsidR="00AE5A48" w:rsidRDefault="00AE5A48"/>
    <w:sectPr w:rsidR="00AE5A48" w:rsidSect="003728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5E6"/>
    <w:rsid w:val="001265E6"/>
    <w:rsid w:val="00372817"/>
    <w:rsid w:val="00510B9B"/>
    <w:rsid w:val="00A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E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2014-07-02T06:32:00Z</dcterms:created>
  <dcterms:modified xsi:type="dcterms:W3CDTF">2014-07-02T06:57:00Z</dcterms:modified>
</cp:coreProperties>
</file>