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66" w:rsidRPr="004D250F" w:rsidRDefault="00E70B66" w:rsidP="00E70B66">
      <w:pPr>
        <w:ind w:left="-709" w:right="-613"/>
        <w:jc w:val="both"/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</w:pPr>
      <w:r w:rsidRPr="004D250F">
        <w:rPr>
          <w:rFonts w:ascii="GHEA Grapalat" w:hAnsi="GHEA Grapalat"/>
          <w:b/>
          <w:spacing w:val="20"/>
          <w:position w:val="16"/>
          <w:sz w:val="32"/>
          <w:szCs w:val="32"/>
          <w:lang w:val="hy-AM"/>
        </w:rPr>
        <w:t xml:space="preserve">                                   ՈՐՈՇՈՒՄ</w:t>
      </w:r>
    </w:p>
    <w:p w:rsidR="00E70B66" w:rsidRPr="004D250F" w:rsidRDefault="00E70B66" w:rsidP="00E70B66">
      <w:pPr>
        <w:ind w:left="-709" w:right="-613"/>
        <w:rPr>
          <w:rFonts w:ascii="GHEA Grapalat" w:hAnsi="GHEA Grapalat"/>
          <w:b/>
          <w:spacing w:val="20"/>
          <w:position w:val="16"/>
          <w:sz w:val="36"/>
          <w:szCs w:val="36"/>
          <w:lang w:val="hy-AM"/>
        </w:rPr>
      </w:pPr>
      <w:r w:rsidRPr="004D250F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          Կատարողական վարույթը կասեցնելու մասին</w:t>
      </w:r>
    </w:p>
    <w:p w:rsidR="00E70B66" w:rsidRPr="004D250F" w:rsidRDefault="00E70B66" w:rsidP="00E70B66">
      <w:pPr>
        <w:tabs>
          <w:tab w:val="left" w:pos="1344"/>
        </w:tabs>
        <w:ind w:left="-709" w:right="-613"/>
        <w:jc w:val="center"/>
        <w:rPr>
          <w:rFonts w:ascii="GHEA Grapalat" w:hAnsi="GHEA Grapalat"/>
          <w:sz w:val="28"/>
          <w:szCs w:val="28"/>
          <w:lang w:val="hy-AM"/>
        </w:rPr>
      </w:pPr>
      <w:r w:rsidRPr="004D250F">
        <w:rPr>
          <w:rFonts w:ascii="GHEA Grapalat" w:hAnsi="GHEA Grapalat"/>
          <w:b/>
          <w:sz w:val="28"/>
          <w:szCs w:val="28"/>
          <w:lang w:val="hy-AM"/>
        </w:rPr>
        <w:t>2</w:t>
      </w:r>
      <w:r w:rsidR="004D250F" w:rsidRPr="00E061BB">
        <w:rPr>
          <w:rFonts w:ascii="GHEA Grapalat" w:hAnsi="GHEA Grapalat"/>
          <w:b/>
          <w:sz w:val="28"/>
          <w:szCs w:val="28"/>
          <w:lang w:val="hy-AM"/>
        </w:rPr>
        <w:t>7</w:t>
      </w:r>
      <w:r w:rsidRPr="004D250F">
        <w:rPr>
          <w:rFonts w:ascii="GHEA Grapalat" w:hAnsi="GHEA Grapalat"/>
          <w:b/>
          <w:sz w:val="28"/>
          <w:szCs w:val="28"/>
          <w:lang w:val="hy-AM"/>
        </w:rPr>
        <w:t>.08.2014թ</w:t>
      </w:r>
      <w:r w:rsidR="00F81373" w:rsidRPr="00F81373">
        <w:rPr>
          <w:rFonts w:ascii="GHEA Grapalat" w:hAnsi="GHEA Grapalat"/>
          <w:b/>
          <w:sz w:val="28"/>
          <w:szCs w:val="28"/>
          <w:lang w:val="hy-AM"/>
        </w:rPr>
        <w:t>.</w:t>
      </w:r>
      <w:r w:rsidRPr="004D250F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                       ք. Երևան</w:t>
      </w:r>
    </w:p>
    <w:p w:rsidR="00E70B66" w:rsidRPr="004D250F" w:rsidRDefault="00E70B66" w:rsidP="00E70B66">
      <w:pPr>
        <w:pStyle w:val="BodyTextIndent3"/>
        <w:spacing w:after="0"/>
        <w:ind w:left="-709" w:right="-613"/>
        <w:jc w:val="both"/>
        <w:rPr>
          <w:rFonts w:ascii="GHEA Grapalat" w:hAnsi="GHEA Grapalat"/>
          <w:b/>
          <w:i/>
          <w:sz w:val="24"/>
          <w:szCs w:val="24"/>
          <w:lang w:val="hy-AM" w:eastAsia="en-US"/>
        </w:rPr>
      </w:pPr>
      <w:r w:rsidRPr="004D250F">
        <w:rPr>
          <w:rFonts w:ascii="GHEA Grapalat" w:hAnsi="GHEA Grapalat"/>
          <w:b/>
          <w:i/>
          <w:sz w:val="24"/>
          <w:szCs w:val="24"/>
          <w:lang w:val="hy-AM" w:eastAsia="en-US"/>
        </w:rPr>
        <w:t xml:space="preserve">    </w:t>
      </w:r>
    </w:p>
    <w:p w:rsidR="00E70B66" w:rsidRDefault="00E70B66" w:rsidP="00E70B66">
      <w:pPr>
        <w:pStyle w:val="BodyTextIndent3"/>
        <w:spacing w:after="0"/>
        <w:ind w:left="-709" w:firstLine="539"/>
        <w:jc w:val="both"/>
        <w:rPr>
          <w:rFonts w:ascii="GHEA Grapalat" w:hAnsi="GHEA Grapalat"/>
          <w:sz w:val="24"/>
          <w:szCs w:val="24"/>
          <w:lang w:val="en-US"/>
        </w:rPr>
      </w:pPr>
      <w:r w:rsidRPr="004D250F">
        <w:rPr>
          <w:rFonts w:ascii="GHEA Grapalat" w:hAnsi="GHEA Grapalat"/>
          <w:sz w:val="24"/>
          <w:szCs w:val="24"/>
          <w:lang w:val="hy-AM"/>
        </w:rPr>
        <w:t xml:space="preserve">ՀՀ ԱՆ ԴԱՀԿ ծառայության Արաբկիր և Քանաքեռ-Զեյթուն բաժնի հարկադիր կատարող, Կ. Մարտիրոսյանս  ուսումնասիրելով 27.11.2013թ. վերսկսված թիվ </w:t>
      </w:r>
      <w:r w:rsidR="00E061BB" w:rsidRPr="00E061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4D250F">
        <w:rPr>
          <w:rFonts w:ascii="GHEA Grapalat" w:hAnsi="GHEA Grapalat"/>
          <w:sz w:val="24"/>
          <w:szCs w:val="24"/>
          <w:lang w:val="hy-AM"/>
        </w:rPr>
        <w:t>01/04-8172/13 կատարողական վարույթի  նյութերը.</w:t>
      </w:r>
    </w:p>
    <w:p w:rsidR="002E0A84" w:rsidRPr="002E0A84" w:rsidRDefault="002E0A84" w:rsidP="002E0A84">
      <w:pPr>
        <w:pStyle w:val="BodyTextIndent3"/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E70B66" w:rsidRPr="004D250F" w:rsidRDefault="00E70B66" w:rsidP="00E70B66">
      <w:pPr>
        <w:pStyle w:val="BodyTextIndent3"/>
        <w:spacing w:after="0"/>
        <w:ind w:left="-709" w:firstLine="539"/>
        <w:jc w:val="both"/>
        <w:rPr>
          <w:rFonts w:ascii="GHEA Grapalat" w:hAnsi="GHEA Grapalat"/>
          <w:sz w:val="22"/>
          <w:szCs w:val="22"/>
          <w:lang w:val="hy-AM"/>
        </w:rPr>
      </w:pPr>
      <w:r w:rsidRPr="004D250F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</w:t>
      </w:r>
      <w:r w:rsidRPr="004D250F">
        <w:rPr>
          <w:rFonts w:ascii="GHEA Grapalat" w:hAnsi="GHEA Grapalat"/>
          <w:b/>
          <w:sz w:val="28"/>
          <w:szCs w:val="28"/>
          <w:lang w:val="hy-AM"/>
        </w:rPr>
        <w:t>ՊԱՐԶԵՑԻ</w:t>
      </w:r>
    </w:p>
    <w:p w:rsidR="00E70B66" w:rsidRPr="004D250F" w:rsidRDefault="00E70B66" w:rsidP="00E70B66">
      <w:pPr>
        <w:rPr>
          <w:rFonts w:ascii="GHEA Grapalat" w:hAnsi="GHEA Grapalat"/>
          <w:lang w:val="hy-AM"/>
        </w:rPr>
      </w:pPr>
    </w:p>
    <w:p w:rsidR="00E70B66" w:rsidRPr="004D250F" w:rsidRDefault="00E70B66" w:rsidP="00E70B66">
      <w:pPr>
        <w:ind w:left="-709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 ՀՀ Երևան քաղաքի Արաբկիր և Քանաքեռ-Զեյթուն վարչական շրջանների ընդհանուր իրավասության դատարանի կողմից տրված թիվ ԵԱՔԴ/0432/02/13 կատարողական թերթի համաձայն պետք է՝ Անդրանիկ Սաղաթելյանից հօգուտ        </w:t>
      </w:r>
    </w:p>
    <w:p w:rsidR="00E70B66" w:rsidRPr="004D250F" w:rsidRDefault="00E70B66" w:rsidP="00E70B66">
      <w:pPr>
        <w:ind w:left="-709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«ՎՏԲ-Հայաստան բանկ» ՓԲԸ-ի բռնագանձել 777.618,90 ՀՀ դրամ՝ որպես վարկի ընդհանուր պարտքի գումար և 15.552,40 ՀՀ դրամ որպես նախապես վճարված պետական տուրքի գումար:</w:t>
      </w:r>
    </w:p>
    <w:p w:rsidR="00E70B66" w:rsidRPr="004D250F" w:rsidRDefault="00E70B66" w:rsidP="00E70B66">
      <w:pPr>
        <w:ind w:left="-709"/>
        <w:jc w:val="both"/>
        <w:rPr>
          <w:rFonts w:ascii="GHEA Grapalat" w:hAnsi="GHEA Grapalat"/>
          <w:sz w:val="22"/>
          <w:szCs w:val="22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 Ժամկետանց վարկի մնացորդի՝ 579.000 ՀՀ դրամի և հաշվարկված տոկոսների նկատմամբ հաշվարկը 01.02.2013թ մինչև դրա փաստացի մարումը շարունակել յուրաքանչյուր ուշացած օրվա համար 0.2տոկոսով, ինչպես նաև բռնագանձել բռնագանձվող գումարի 5 տոկոսը որպես կատարողական գործողություւների կատարման ծախս:</w:t>
      </w:r>
    </w:p>
    <w:p w:rsidR="00E70B66" w:rsidRPr="004D250F" w:rsidRDefault="00E70B66" w:rsidP="00E70B66">
      <w:pPr>
        <w:ind w:left="-709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b/>
          <w:sz w:val="22"/>
          <w:szCs w:val="22"/>
          <w:lang w:val="hy-AM"/>
        </w:rPr>
        <w:t xml:space="preserve">          </w:t>
      </w:r>
      <w:r w:rsidRPr="004D250F">
        <w:rPr>
          <w:rFonts w:ascii="GHEA Grapalat" w:hAnsi="GHEA Grapalat"/>
          <w:lang w:val="hy-AM"/>
        </w:rPr>
        <w:t>20.04.2013թ-ին</w:t>
      </w:r>
      <w:r w:rsidRPr="004D250F">
        <w:rPr>
          <w:rFonts w:ascii="GHEA Grapalat" w:hAnsi="GHEA Grapalat"/>
          <w:sz w:val="22"/>
          <w:szCs w:val="22"/>
          <w:lang w:val="hy-AM"/>
        </w:rPr>
        <w:t xml:space="preserve"> արգելանք է կիրառվել պարտապանի կողմից </w:t>
      </w:r>
      <w:r w:rsidRPr="004D250F">
        <w:rPr>
          <w:rFonts w:ascii="GHEA Grapalat" w:hAnsi="GHEA Grapalat"/>
          <w:lang w:val="hy-AM"/>
        </w:rPr>
        <w:t>«ՎՏԲ-Հայաստան բանկ» ՓԲԸ-ում  գրավադրված դեղին մետաղների վրա՝ մատանի 3 հատ, շղթա 2 հատ: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i/>
          <w:lang w:val="hy-AM"/>
        </w:rPr>
        <w:t xml:space="preserve">     </w:t>
      </w:r>
      <w:r w:rsidRPr="004D250F">
        <w:rPr>
          <w:rFonts w:ascii="GHEA Grapalat" w:hAnsi="GHEA Grapalat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                  ՀՀ օրենքի 28-րդ հոդվածով և 37-րդ հոդվածի 1-ին մասի 8-րդ կետով.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sz w:val="32"/>
          <w:szCs w:val="32"/>
          <w:lang w:val="hy-AM"/>
        </w:rPr>
      </w:pPr>
      <w:r w:rsidRPr="004D250F">
        <w:rPr>
          <w:rFonts w:ascii="GHEA Grapalat" w:hAnsi="GHEA Grapalat"/>
          <w:sz w:val="36"/>
          <w:szCs w:val="36"/>
          <w:lang w:val="hy-AM"/>
        </w:rPr>
        <w:t xml:space="preserve">                                          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sz w:val="32"/>
          <w:szCs w:val="32"/>
          <w:lang w:val="hy-AM"/>
        </w:rPr>
      </w:pPr>
      <w:r w:rsidRPr="004D250F">
        <w:rPr>
          <w:rFonts w:ascii="GHEA Grapalat" w:hAnsi="GHEA Grapalat"/>
          <w:sz w:val="32"/>
          <w:szCs w:val="32"/>
          <w:lang w:val="hy-AM"/>
        </w:rPr>
        <w:t xml:space="preserve">                                          Որոշեցի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i/>
          <w:lang w:val="af-ZA"/>
        </w:rPr>
        <w:t xml:space="preserve">  </w:t>
      </w:r>
      <w:r w:rsidRPr="004D250F">
        <w:rPr>
          <w:rFonts w:ascii="GHEA Grapalat" w:hAnsi="GHEA Grapalat"/>
          <w:i/>
          <w:lang w:val="hy-AM"/>
        </w:rPr>
        <w:t xml:space="preserve">    </w:t>
      </w:r>
      <w:r w:rsidRPr="004D250F">
        <w:rPr>
          <w:rFonts w:ascii="GHEA Grapalat" w:hAnsi="GHEA Grapalat"/>
          <w:lang w:val="hy-AM"/>
        </w:rPr>
        <w:t xml:space="preserve">  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 Կասեցնել՝  27.11.2013թ-ին  վերսկսված  թիվ 01/04-8172/13  կատարողական վարույթը 60-օրյա ժամկետով: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Սույն որոշումը երկու աշխատանքային օրվա ընթացքում հրապարակել               </w:t>
      </w:r>
      <w:r w:rsidRPr="004D250F">
        <w:rPr>
          <w:rFonts w:ascii="GHEA Grapalat" w:hAnsi="GHEA Grapalat"/>
          <w:sz w:val="22"/>
          <w:szCs w:val="22"/>
          <w:lang w:val="hy-AM"/>
        </w:rPr>
        <w:t>WWW</w:t>
      </w:r>
      <w:r w:rsidRPr="004D250F">
        <w:rPr>
          <w:rFonts w:ascii="GHEA Grapalat" w:hAnsi="GHEA Grapalat"/>
          <w:lang w:val="hy-AM"/>
        </w:rPr>
        <w:t>. azdarar.am ինտերնետային կայքում.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E70B66" w:rsidRPr="004D250F" w:rsidRDefault="00E70B66" w:rsidP="00E70B66">
      <w:pPr>
        <w:ind w:left="-709" w:right="-1"/>
        <w:jc w:val="both"/>
        <w:rPr>
          <w:rFonts w:ascii="GHEA Grapalat" w:hAnsi="GHEA Grapalat"/>
          <w:lang w:val="hy-AM"/>
        </w:rPr>
      </w:pPr>
      <w:r w:rsidRPr="004D250F"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E70B66" w:rsidRPr="004D250F" w:rsidRDefault="00E70B66" w:rsidP="00E70B66">
      <w:pPr>
        <w:rPr>
          <w:rFonts w:ascii="GHEA Grapalat" w:hAnsi="GHEA Grapalat" w:cs="Sylfaen"/>
          <w:b/>
          <w:lang w:val="hy-AM"/>
        </w:rPr>
      </w:pPr>
    </w:p>
    <w:p w:rsidR="00E70B66" w:rsidRPr="002E0A84" w:rsidRDefault="00E70B66" w:rsidP="00E70B66">
      <w:pPr>
        <w:rPr>
          <w:rFonts w:ascii="GHEA Grapalat" w:hAnsi="GHEA Grapalat" w:cs="Sylfaen"/>
          <w:b/>
          <w:sz w:val="22"/>
          <w:szCs w:val="22"/>
        </w:rPr>
      </w:pPr>
    </w:p>
    <w:p w:rsidR="00D22F27" w:rsidRPr="004D250F" w:rsidRDefault="00E70B66" w:rsidP="00E70B66">
      <w:pPr>
        <w:rPr>
          <w:rFonts w:ascii="GHEA Grapalat" w:hAnsi="GHEA Grapalat"/>
          <w:sz w:val="22"/>
          <w:szCs w:val="22"/>
          <w:lang w:val="af-ZA"/>
        </w:rPr>
      </w:pPr>
      <w:r w:rsidRPr="004D250F">
        <w:rPr>
          <w:rFonts w:ascii="GHEA Grapalat" w:hAnsi="GHEA Grapalat" w:cs="Sylfaen"/>
          <w:b/>
          <w:sz w:val="22"/>
          <w:szCs w:val="22"/>
          <w:lang w:val="af-ZA"/>
        </w:rPr>
        <w:t>Հարկադիր</w:t>
      </w:r>
      <w:r w:rsidRPr="004D250F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4D250F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4D250F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           Կ. Մարտիրոսյան     </w:t>
      </w:r>
    </w:p>
    <w:sectPr w:rsidR="00D22F27" w:rsidRPr="004D250F" w:rsidSect="00D22F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70B66"/>
    <w:rsid w:val="00062610"/>
    <w:rsid w:val="002E0A84"/>
    <w:rsid w:val="004D250F"/>
    <w:rsid w:val="00B87032"/>
    <w:rsid w:val="00D22F27"/>
    <w:rsid w:val="00E061BB"/>
    <w:rsid w:val="00E70B66"/>
    <w:rsid w:val="00F8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6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E70B66"/>
    <w:pPr>
      <w:spacing w:after="120"/>
      <w:ind w:left="283"/>
    </w:pPr>
    <w:rPr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E70B66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2014-08-26T12:33:00Z</dcterms:created>
  <dcterms:modified xsi:type="dcterms:W3CDTF">2014-08-27T10:01:00Z</dcterms:modified>
</cp:coreProperties>
</file>