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03" w:rsidRPr="006D6A43" w:rsidRDefault="008D2203" w:rsidP="008D2203">
      <w:pPr>
        <w:tabs>
          <w:tab w:val="left" w:pos="7650"/>
        </w:tabs>
        <w:jc w:val="center"/>
        <w:rPr>
          <w:rFonts w:ascii="GHEA Grapalat" w:hAnsi="GHEA Grapalat"/>
          <w:b/>
          <w:i/>
          <w:lang w:val="af-ZA"/>
        </w:rPr>
      </w:pPr>
      <w:r w:rsidRPr="006D6A43">
        <w:rPr>
          <w:rFonts w:ascii="GHEA Grapalat" w:hAnsi="GHEA Grapalat" w:cs="Sylfaen"/>
          <w:b/>
          <w:i/>
          <w:lang w:val="af-ZA"/>
        </w:rPr>
        <w:t>ՈՐՈՇՈՒՄ</w:t>
      </w:r>
    </w:p>
    <w:p w:rsidR="008D2203" w:rsidRPr="006D6A43" w:rsidRDefault="008D2203" w:rsidP="008D2203">
      <w:pPr>
        <w:tabs>
          <w:tab w:val="left" w:pos="7650"/>
        </w:tabs>
        <w:jc w:val="center"/>
        <w:rPr>
          <w:rFonts w:ascii="GHEA Grapalat" w:hAnsi="GHEA Grapalat"/>
          <w:b/>
          <w:i/>
          <w:lang w:val="af-ZA"/>
        </w:rPr>
      </w:pPr>
      <w:r w:rsidRPr="006D6A43">
        <w:rPr>
          <w:rFonts w:ascii="GHEA Grapalat" w:hAnsi="GHEA Grapalat" w:cs="Sylfaen"/>
          <w:b/>
          <w:i/>
          <w:lang w:val="af-ZA"/>
        </w:rPr>
        <w:t>Կատարողական</w:t>
      </w:r>
      <w:r w:rsidRPr="006D6A43">
        <w:rPr>
          <w:rFonts w:ascii="GHEA Grapalat" w:hAnsi="GHEA Grapalat"/>
          <w:b/>
          <w:i/>
          <w:lang w:val="af-ZA"/>
        </w:rPr>
        <w:t xml:space="preserve"> </w:t>
      </w:r>
      <w:r w:rsidRPr="006D6A43">
        <w:rPr>
          <w:rFonts w:ascii="GHEA Grapalat" w:hAnsi="GHEA Grapalat" w:cs="Sylfaen"/>
          <w:b/>
          <w:i/>
          <w:lang w:val="af-ZA"/>
        </w:rPr>
        <w:t>վարույթը</w:t>
      </w:r>
      <w:r w:rsidRPr="006D6A43">
        <w:rPr>
          <w:rFonts w:ascii="GHEA Grapalat" w:hAnsi="GHEA Grapalat"/>
          <w:b/>
          <w:i/>
          <w:lang w:val="af-ZA"/>
        </w:rPr>
        <w:t xml:space="preserve"> </w:t>
      </w:r>
      <w:r w:rsidRPr="006D6A43">
        <w:rPr>
          <w:rFonts w:ascii="GHEA Grapalat" w:hAnsi="GHEA Grapalat" w:cs="Sylfaen"/>
          <w:b/>
          <w:i/>
          <w:lang w:val="af-ZA"/>
        </w:rPr>
        <w:t>կասեցնելու</w:t>
      </w:r>
      <w:r w:rsidRPr="006D6A43">
        <w:rPr>
          <w:rFonts w:ascii="GHEA Grapalat" w:hAnsi="GHEA Grapalat"/>
          <w:b/>
          <w:i/>
          <w:lang w:val="af-ZA"/>
        </w:rPr>
        <w:t xml:space="preserve"> </w:t>
      </w:r>
      <w:r w:rsidRPr="006D6A43">
        <w:rPr>
          <w:rFonts w:ascii="GHEA Grapalat" w:hAnsi="GHEA Grapalat" w:cs="Sylfaen"/>
          <w:b/>
          <w:i/>
          <w:lang w:val="af-ZA"/>
        </w:rPr>
        <w:t>մասին</w:t>
      </w:r>
    </w:p>
    <w:p w:rsidR="008D2203" w:rsidRPr="008879AD" w:rsidRDefault="008D2203" w:rsidP="008D2203">
      <w:pPr>
        <w:tabs>
          <w:tab w:val="left" w:pos="7650"/>
        </w:tabs>
        <w:jc w:val="center"/>
        <w:rPr>
          <w:rFonts w:ascii="GHEA Grapalat" w:hAnsi="GHEA Grapalat"/>
          <w:i/>
          <w:sz w:val="16"/>
          <w:szCs w:val="16"/>
          <w:lang w:val="af-ZA"/>
        </w:rPr>
      </w:pPr>
    </w:p>
    <w:p w:rsidR="008D2203" w:rsidRPr="008879AD" w:rsidRDefault="008D2203" w:rsidP="008D2203">
      <w:pPr>
        <w:pStyle w:val="BodyTextIndent"/>
        <w:tabs>
          <w:tab w:val="left" w:pos="6330"/>
        </w:tabs>
        <w:spacing w:after="0"/>
        <w:ind w:left="0"/>
        <w:rPr>
          <w:rFonts w:ascii="GHEA Grapalat" w:hAnsi="GHEA Grapalat"/>
          <w:i/>
          <w:sz w:val="16"/>
          <w:szCs w:val="16"/>
          <w:lang w:val="hy-AM"/>
        </w:rPr>
      </w:pP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  </w:t>
      </w:r>
      <w:r w:rsidRPr="008879AD">
        <w:rPr>
          <w:rFonts w:ascii="GHEA Grapalat" w:hAnsi="GHEA Grapalat"/>
          <w:i/>
          <w:sz w:val="16"/>
          <w:szCs w:val="16"/>
          <w:lang w:val="af-ZA"/>
        </w:rPr>
        <w:t>27.09.</w:t>
      </w:r>
      <w:r w:rsidRPr="008879AD">
        <w:rPr>
          <w:rFonts w:ascii="GHEA Grapalat" w:hAnsi="GHEA Grapalat"/>
          <w:i/>
          <w:sz w:val="16"/>
          <w:szCs w:val="16"/>
          <w:lang w:val="hy-AM"/>
        </w:rPr>
        <w:t>2014թ.</w:t>
      </w:r>
      <w:r w:rsidRPr="008879AD">
        <w:rPr>
          <w:rFonts w:ascii="GHEA Grapalat" w:hAnsi="GHEA Grapalat"/>
          <w:i/>
          <w:sz w:val="16"/>
          <w:szCs w:val="16"/>
          <w:lang w:val="af-ZA"/>
        </w:rPr>
        <w:tab/>
      </w:r>
      <w:r w:rsidRPr="008879AD">
        <w:rPr>
          <w:rFonts w:ascii="GHEA Grapalat" w:hAnsi="GHEA Grapalat"/>
          <w:i/>
          <w:sz w:val="16"/>
          <w:szCs w:val="16"/>
          <w:lang w:val="hy-AM"/>
        </w:rPr>
        <w:tab/>
      </w:r>
      <w:r w:rsidRPr="008879AD">
        <w:rPr>
          <w:rFonts w:ascii="GHEA Grapalat" w:hAnsi="GHEA Grapalat"/>
          <w:i/>
          <w:sz w:val="16"/>
          <w:szCs w:val="16"/>
          <w:lang w:val="hy-AM"/>
        </w:rPr>
        <w:tab/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      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                  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  </w:t>
      </w:r>
      <w:r w:rsidRPr="008879AD">
        <w:rPr>
          <w:rFonts w:ascii="GHEA Grapalat" w:hAnsi="GHEA Grapalat"/>
          <w:i/>
          <w:sz w:val="16"/>
          <w:szCs w:val="16"/>
          <w:lang w:val="hy-AM"/>
        </w:rPr>
        <w:t>ք.Երևան</w:t>
      </w:r>
    </w:p>
    <w:p w:rsidR="008D2203" w:rsidRPr="008879AD" w:rsidRDefault="008D2203" w:rsidP="008D2203">
      <w:pPr>
        <w:ind w:left="-540"/>
        <w:rPr>
          <w:rFonts w:ascii="GHEA Grapalat" w:hAnsi="GHEA Grapalat"/>
          <w:i/>
          <w:sz w:val="16"/>
          <w:szCs w:val="16"/>
          <w:lang w:val="hy-AM"/>
        </w:rPr>
      </w:pPr>
    </w:p>
    <w:p w:rsidR="008D2203" w:rsidRPr="008879AD" w:rsidRDefault="008D2203" w:rsidP="008D2203">
      <w:pPr>
        <w:tabs>
          <w:tab w:val="center" w:pos="4320"/>
          <w:tab w:val="left" w:pos="5325"/>
        </w:tabs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       ՀՀ ԱՆ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ԴԱՀԿ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ապահովող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ծառայության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Երևան քաղաքի Արաբկիր և Քանաքեռ-Զեյթուն բաժնի 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ավագ </w:t>
      </w:r>
      <w:r w:rsidR="00654383">
        <w:rPr>
          <w:rFonts w:ascii="GHEA Grapalat" w:hAnsi="GHEA Grapalat"/>
          <w:i/>
          <w:sz w:val="16"/>
          <w:szCs w:val="16"/>
          <w:lang w:val="hy-AM"/>
        </w:rPr>
        <w:t xml:space="preserve">հարկադիր կատարող, </w:t>
      </w:r>
      <w:r w:rsidRPr="008879AD">
        <w:rPr>
          <w:rFonts w:ascii="GHEA Grapalat" w:hAnsi="GHEA Grapalat"/>
          <w:i/>
          <w:sz w:val="16"/>
          <w:szCs w:val="16"/>
          <w:lang w:val="hy-AM"/>
        </w:rPr>
        <w:t>արդարադատության ավագ լեյտենանտ</w:t>
      </w:r>
      <w:r w:rsidR="00654383">
        <w:rPr>
          <w:rFonts w:ascii="GHEA Grapalat" w:hAnsi="GHEA Grapalat"/>
          <w:i/>
          <w:sz w:val="16"/>
          <w:szCs w:val="16"/>
          <w:lang w:val="hy-AM"/>
        </w:rPr>
        <w:t>՝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Ա.Ավագյանս</w:t>
      </w:r>
      <w:r w:rsidR="00654383">
        <w:rPr>
          <w:rFonts w:ascii="GHEA Grapalat" w:hAnsi="GHEA Grapalat"/>
          <w:i/>
          <w:sz w:val="16"/>
          <w:szCs w:val="16"/>
          <w:lang w:val="hy-AM"/>
        </w:rPr>
        <w:t>,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ուսումնասիրելով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 27.06.2014թ.  </w:t>
      </w:r>
      <w:r w:rsidRPr="008879AD">
        <w:rPr>
          <w:rFonts w:ascii="GHEA Grapalat" w:hAnsi="GHEA Grapalat"/>
          <w:i/>
          <w:sz w:val="16"/>
          <w:szCs w:val="16"/>
          <w:lang w:val="hy-AM"/>
        </w:rPr>
        <w:t>վերսկսված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թիվ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/>
          <w:i/>
          <w:sz w:val="16"/>
          <w:szCs w:val="16"/>
          <w:lang w:val="hy-AM" w:eastAsia="ru-RU"/>
        </w:rPr>
        <w:t xml:space="preserve">01/04-2985/14 </w:t>
      </w:r>
      <w:r w:rsidRPr="008879A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կատարողական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վարույթի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նյութերը</w:t>
      </w:r>
      <w:r w:rsidRPr="008879AD">
        <w:rPr>
          <w:rFonts w:ascii="GHEA Grapalat" w:hAnsi="GHEA Grapalat"/>
          <w:i/>
          <w:sz w:val="16"/>
          <w:szCs w:val="16"/>
          <w:lang w:val="af-ZA"/>
        </w:rPr>
        <w:t>.</w:t>
      </w:r>
    </w:p>
    <w:p w:rsidR="008D2203" w:rsidRPr="008879AD" w:rsidRDefault="008D2203" w:rsidP="008D2203">
      <w:pPr>
        <w:tabs>
          <w:tab w:val="center" w:pos="4320"/>
          <w:tab w:val="left" w:pos="5325"/>
        </w:tabs>
        <w:jc w:val="center"/>
        <w:rPr>
          <w:rFonts w:ascii="GHEA Mariam" w:hAnsi="GHEA Mariam"/>
          <w:b/>
          <w:i/>
          <w:sz w:val="20"/>
          <w:szCs w:val="20"/>
          <w:lang w:val="hy-AM"/>
        </w:rPr>
      </w:pPr>
      <w:r w:rsidRPr="008879AD">
        <w:rPr>
          <w:rFonts w:ascii="GHEA Mariam" w:hAnsi="GHEA Mariam" w:cs="Sylfaen"/>
          <w:b/>
          <w:i/>
          <w:sz w:val="20"/>
          <w:szCs w:val="20"/>
          <w:lang w:val="af-ZA"/>
        </w:rPr>
        <w:t>ՊԱՐԶԵՑԻ</w:t>
      </w:r>
    </w:p>
    <w:p w:rsidR="008D2203" w:rsidRPr="008879AD" w:rsidRDefault="008D2203" w:rsidP="008D2203">
      <w:pPr>
        <w:pStyle w:val="BodyText2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            </w:t>
      </w:r>
      <w:r w:rsidRPr="008879AD">
        <w:rPr>
          <w:rFonts w:ascii="GHEA Grapalat" w:hAnsi="GHEA Grapalat"/>
          <w:i/>
          <w:sz w:val="16"/>
          <w:szCs w:val="16"/>
          <w:lang w:val="hy-AM" w:eastAsia="ru-RU"/>
        </w:rPr>
        <w:t xml:space="preserve">Արաբկիր և Քանաքքեռ-Զեյթուն վարչական շրջանների ընդհանուր իրավասության  դատարանի կողմից  </w:t>
      </w:r>
      <w:r w:rsidRPr="008879AD">
        <w:rPr>
          <w:rFonts w:ascii="GHEA Grapalat" w:hAnsi="GHEA Grapalat"/>
          <w:i/>
          <w:sz w:val="16"/>
          <w:szCs w:val="16"/>
          <w:lang w:val="hy-AM"/>
        </w:rPr>
        <w:t>06.11.2009թ</w:t>
      </w:r>
      <w:r w:rsidR="00654383">
        <w:rPr>
          <w:rFonts w:ascii="GHEA Grapalat" w:hAnsi="GHEA Grapalat"/>
          <w:i/>
          <w:sz w:val="16"/>
          <w:szCs w:val="16"/>
          <w:lang w:val="hy-AM"/>
        </w:rPr>
        <w:t>.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տրված թիվ ԵԱՔԴ/1760/02/09  կատարողական թերթի համաձայն  պետք է պ</w:t>
      </w:r>
      <w:r w:rsidRPr="008879AD">
        <w:rPr>
          <w:rFonts w:ascii="GHEA Grapalat" w:hAnsi="GHEA Grapalat"/>
          <w:i/>
          <w:sz w:val="16"/>
          <w:szCs w:val="16"/>
        </w:rPr>
        <w:t>ատասխանող Բյուզանդ Տեր-Մինասյանից հօգուտ հայցվոր ՙԱրդշինինվեստբանկ՚ ՓԲԸ-ի բռնագանձել 5 907 690.81 ՀՀ դրամ, որից 4 750 000 ՀՀ դրամը` որպես հիմնական վարկի պարտք, 37 479.45 ՀՀ դրամը` որպես ժամկետային տոկոսներ, 595.480 ՀՀ դրամը` որպես ժամկետանց տոկոսներ, 94 698.82 ՀՀ դրամը` որպես ժամկետանց վարկի տոկոսներ, 430 032.54 ՀՀ դրամը` որպես տույժ:</w:t>
      </w:r>
      <w:r w:rsidRPr="008879AD">
        <w:rPr>
          <w:rFonts w:ascii="GHEA Grapalat" w:hAnsi="GHEA Grapalat"/>
          <w:i/>
          <w:sz w:val="16"/>
          <w:szCs w:val="16"/>
          <w:lang w:val="hy-AM"/>
        </w:rPr>
        <w:tab/>
      </w:r>
      <w:r w:rsidRPr="008879AD">
        <w:rPr>
          <w:rFonts w:ascii="GHEA Grapalat" w:hAnsi="GHEA Grapalat"/>
          <w:i/>
          <w:sz w:val="16"/>
          <w:szCs w:val="16"/>
        </w:rPr>
        <w:br/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         </w:t>
      </w:r>
      <w:r w:rsidRPr="008879AD">
        <w:rPr>
          <w:rFonts w:ascii="GHEA Grapalat" w:hAnsi="GHEA Grapalat"/>
          <w:i/>
          <w:sz w:val="16"/>
          <w:szCs w:val="16"/>
        </w:rPr>
        <w:t>Պատասխանող Բյուզանդ Տեր-Մինասյանից հօգուտ հայցվոր ՙԱրդշինինվեստբանկ՚ ՓԲԸ-ի բռնագանձել 118.154 ՀՀ դրամ` որպես հայցվորի կողմից նախապես վճարված պետական տուրքի գումար:</w:t>
      </w:r>
      <w:r w:rsidRPr="008879AD">
        <w:rPr>
          <w:rFonts w:ascii="GHEA Grapalat" w:hAnsi="GHEA Grapalat"/>
          <w:i/>
          <w:sz w:val="16"/>
          <w:szCs w:val="16"/>
          <w:lang w:val="hy-AM"/>
        </w:rPr>
        <w:tab/>
      </w:r>
      <w:r w:rsidRPr="008879AD">
        <w:rPr>
          <w:rFonts w:ascii="GHEA Grapalat" w:hAnsi="GHEA Grapalat"/>
          <w:i/>
          <w:sz w:val="16"/>
          <w:szCs w:val="16"/>
        </w:rPr>
        <w:br/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     </w:t>
      </w:r>
      <w:r w:rsidRPr="008879AD">
        <w:rPr>
          <w:rFonts w:ascii="GHEA Grapalat" w:hAnsi="GHEA Grapalat"/>
          <w:i/>
          <w:sz w:val="16"/>
          <w:szCs w:val="16"/>
        </w:rPr>
        <w:t xml:space="preserve"> Պատասխանող Բյուզանդ Տեր-Մինասյանից հօգուտ հայցվոր ՙԱրդշինինվեստբանկ՚ ՓԲԸ-ի բռնագանձել 4</w:t>
      </w:r>
      <w:r w:rsidRPr="008879AD">
        <w:rPr>
          <w:rFonts w:ascii="GHEA Grapalat" w:hAnsi="GHEA Grapalat"/>
          <w:i/>
          <w:sz w:val="16"/>
          <w:szCs w:val="16"/>
          <w:lang w:val="hy-AM"/>
        </w:rPr>
        <w:t>.</w:t>
      </w:r>
      <w:r w:rsidRPr="008879AD">
        <w:rPr>
          <w:rFonts w:ascii="GHEA Grapalat" w:hAnsi="GHEA Grapalat"/>
          <w:i/>
          <w:sz w:val="16"/>
          <w:szCs w:val="16"/>
        </w:rPr>
        <w:t>750</w:t>
      </w:r>
      <w:r w:rsidRPr="008879AD">
        <w:rPr>
          <w:rFonts w:ascii="GHEA Grapalat" w:hAnsi="GHEA Grapalat"/>
          <w:i/>
          <w:sz w:val="16"/>
          <w:szCs w:val="16"/>
          <w:lang w:val="hy-AM"/>
        </w:rPr>
        <w:t>.</w:t>
      </w:r>
      <w:r w:rsidRPr="008879AD">
        <w:rPr>
          <w:rFonts w:ascii="GHEA Grapalat" w:hAnsi="GHEA Grapalat"/>
          <w:i/>
          <w:sz w:val="16"/>
          <w:szCs w:val="16"/>
        </w:rPr>
        <w:t>000 ՀՀ դրամ գումարի վրա 03.08.2009</w:t>
      </w:r>
      <w:r w:rsidR="00654383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/>
          <w:i/>
          <w:sz w:val="16"/>
          <w:szCs w:val="16"/>
        </w:rPr>
        <w:t>թվականից մինչև պարտավորության դադարման օրը հաշվարկված տվյալ ժամանակահատվածի համար թիվ 58 սպառողական վարկի պայմանագրի 20 կետով նախատեսված տարեկան 33 տոկոսադրույքով տոկոսները և պատասխանող Բյուզանդ Տեր-Մինասյանից հօգուտ Հայաստանի Հանրապետության բռնագանձել այդ հաշվարկից ստացված գումարի 2 տոկոսը</w:t>
      </w:r>
      <w:r w:rsidRPr="008879AD">
        <w:rPr>
          <w:rFonts w:ascii="GHEA Grapalat" w:hAnsi="GHEA Grapalat"/>
          <w:i/>
          <w:sz w:val="16"/>
          <w:szCs w:val="16"/>
          <w:lang w:val="hy-AM"/>
        </w:rPr>
        <w:t>, ինչպես նաև պետք է բռնագանձել բռնագանձվող գումարի 5%-ը, որպես կատարողական գործողությունների կատարման ծախս:</w:t>
      </w:r>
    </w:p>
    <w:p w:rsidR="008D2203" w:rsidRPr="008879AD" w:rsidRDefault="008D2203" w:rsidP="008D2203">
      <w:pPr>
        <w:pStyle w:val="BodyText2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           Կատարողակա գործողությունների ընթացքում արգելանք է դրվել պարտապան Բյուզանդ Տեր-Մինասյանին համատեղ սեփականության իրավունքով պատկանող ք.երևան Դրոյի 8/1 շ. 28 բնակարանի վրա և պահանջատիրոջը առաջարկվել է ՀՀ քաղ. օր. 200 հոդ. համաձայն դիմել գույքի գտնվելու վայրի դատարան: </w:t>
      </w:r>
    </w:p>
    <w:p w:rsidR="008D2203" w:rsidRPr="008879AD" w:rsidRDefault="008D2203" w:rsidP="008D2203">
      <w:pPr>
        <w:pStyle w:val="BodyText2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         Կատարողական գործողություւների  ընթաքում ՀՀ ԱՆ ԴԱՀԿ ապահովող ծառայություն է ներկայացել թիվ ԵԱՔԴ/1760/02/09 կատարողական թերթը  կատարման: </w:t>
      </w:r>
    </w:p>
    <w:p w:rsidR="008D2203" w:rsidRPr="008879AD" w:rsidRDefault="008D2203" w:rsidP="008D2203">
      <w:pPr>
        <w:pStyle w:val="BodyText2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     13.06.2014թ-ի պարտապան Բյուզանդ Տեր -Մինասյանի մայր Հնազանդ Սարգսյանի կողմից ՀՀ ԱՆ ԴԱՀԿ ապահովող ծառայություն է ներկայացրել ՀՀ Վերաքննիչ քաղաքացիական դատարանի թիվ որոշումը որի համաձայն ամբողջությամբ բեկանել</w:t>
      </w:r>
      <w:r w:rsidRPr="008879AD">
        <w:rPr>
          <w:rFonts w:ascii="GHEA Grapalat" w:hAnsi="GHEA Grapalat"/>
          <w:i/>
          <w:sz w:val="16"/>
          <w:szCs w:val="16"/>
          <w:lang w:val="hy-AM" w:eastAsia="ru-RU"/>
        </w:rPr>
        <w:t xml:space="preserve"> Երևան քաղաքի Արաբկիր և Քանաքքեռ-Զեյթուն վարչական շրջանների ընդհանուր իրավասության  դատարանի 14.06.2014թ թիվ ԵԱՔԴ/2312/02/11 քաղ. գործով կայացրած վռիռը:</w:t>
      </w:r>
    </w:p>
    <w:p w:rsidR="008D2203" w:rsidRPr="008879AD" w:rsidRDefault="008D2203" w:rsidP="008D2203">
      <w:pPr>
        <w:pStyle w:val="BodyText2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8879AD">
        <w:rPr>
          <w:rFonts w:ascii="GHEA Grapalat" w:hAnsi="GHEA Grapalat"/>
          <w:i/>
          <w:sz w:val="16"/>
          <w:szCs w:val="16"/>
          <w:lang w:val="hy-AM" w:eastAsia="ru-RU"/>
        </w:rPr>
        <w:t xml:space="preserve">        Հաստատել կողմերի միջև կայացված հաշտության համաձայնությունը հետևյալի մասին՝ կողմերս ընդունում և հաստատում ենք, որ բնակարանի համասեփականատեր Հնազանդ Սարգսյանը սույն հաշտության համաձայնությունը հաստատելու հիմքով  կայացված դատական ակտըն օրինական ուժի մեջ մտնելուց մեկ շաբաթվա ընթացքում «Արդշինինվեստբանկ» ՓԲԸ-ի  դեպոզիտ հաշվին վճարում է 4.550.000 ՀՀ դրամ, որպես պարտապան Բյուզանդ Տեր-Մինասյանի պարտավորությունների մարում և որպես սեփականություն ձեռք է բերում բնակարանում  Բյուզանդ Տեր-Մինասյանի ունեցած 1/4 բաժինը: Հնազանդ Սարգսյանի կողմից  վճարելու պահից  բնակարանի 1/4-րդ բաժնի նկատմամբ Բյուզանդ Տեր-Մինասյանի սեփականության իրավունքը դադարում վերացվում է բնակարանի նկատմամբ արգելանքները:</w:t>
      </w:r>
    </w:p>
    <w:p w:rsidR="008D2203" w:rsidRPr="008879AD" w:rsidRDefault="008D2203" w:rsidP="008D2203">
      <w:pPr>
        <w:pStyle w:val="BodyText2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8879AD">
        <w:rPr>
          <w:rFonts w:ascii="GHEA Grapalat" w:hAnsi="GHEA Grapalat"/>
          <w:i/>
          <w:sz w:val="16"/>
          <w:szCs w:val="16"/>
          <w:lang w:val="hy-AM" w:eastAsia="ru-RU"/>
        </w:rPr>
        <w:t xml:space="preserve">           25.06.2014թ-ին ԴԱՀԿ ապահովող ծառայություն է ներկայացվել »Արդշինինվեստբանկ» ՓԲԸ-ի կողմից գրություն այն մասին, որ  Հնազանդ Սարգսյանի կողմից «Արդշինինվեստբանկ» ՓԲԸ-ի դեպոզիտ հաշվին թիվ  2470010369190000 վճարվել է 4.550.000 ՀՀ դրամ:</w:t>
      </w:r>
    </w:p>
    <w:p w:rsidR="008D2203" w:rsidRPr="008879AD" w:rsidRDefault="008D2203" w:rsidP="008D2203">
      <w:pPr>
        <w:pStyle w:val="BodyText2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8879AD">
        <w:rPr>
          <w:rFonts w:ascii="GHEA Grapalat" w:hAnsi="GHEA Grapalat"/>
          <w:i/>
          <w:sz w:val="16"/>
          <w:szCs w:val="16"/>
          <w:lang w:val="hy-AM" w:eastAsia="ru-RU"/>
        </w:rPr>
        <w:t xml:space="preserve">           Կատարողական գործողությունների ընթացքում  ՀՀ ԱՆ ԴԱՀԿ ապահովող ծառայություն է ներկայացվել պահանջատեր «Արդշինինվեստբանկ» ՓԲԸ-ի կողմից գրություն այն մասին, որ  Բյուզանդ Տեր-Մինասյանի պարտքը 20.06.2014թ-ի դրությամբ կազմում է 8.232.206,50 ՀՀ դրամ:</w:t>
      </w:r>
    </w:p>
    <w:p w:rsidR="008D2203" w:rsidRPr="008879AD" w:rsidRDefault="008D2203" w:rsidP="008D2203">
      <w:pPr>
        <w:pStyle w:val="BodyText"/>
        <w:ind w:firstLine="709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8879AD">
        <w:rPr>
          <w:rFonts w:ascii="GHEA Grapalat" w:hAnsi="GHEA Grapalat"/>
          <w:i/>
          <w:sz w:val="16"/>
          <w:szCs w:val="16"/>
          <w:lang w:val="hy-AM"/>
        </w:rPr>
        <w:t>Կատարողական գործողությունների ընթացքում պարտապանի անվամբ գույք և դրամական միջոցներ չեն հայտնաբերվել:</w:t>
      </w:r>
    </w:p>
    <w:p w:rsidR="008D2203" w:rsidRPr="008879AD" w:rsidRDefault="008D2203" w:rsidP="008D2203">
      <w:pPr>
        <w:tabs>
          <w:tab w:val="center" w:pos="4320"/>
          <w:tab w:val="left" w:pos="5325"/>
        </w:tabs>
        <w:rPr>
          <w:rFonts w:ascii="GHEA Grapalat" w:hAnsi="GHEA Grapalat"/>
          <w:i/>
          <w:sz w:val="16"/>
          <w:szCs w:val="16"/>
          <w:lang w:val="hy-AM"/>
        </w:rPr>
      </w:pP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        Վերոգրյալի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>հիման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>վրա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>և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>ղեկավարվելով «Սնանկության  մասին» ՀՀ օրենքի 6-րդ հոդվածի 2 մասով,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«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>Դատական ակտերի հարկադիր կատարման մասին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»  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>ՀՀ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>օրենքի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28-րդ հոդվածով և 37-րդ հոդվածի 1-ին մասի 8-րդ կետով</w:t>
      </w:r>
    </w:p>
    <w:p w:rsidR="008D2203" w:rsidRPr="008879AD" w:rsidRDefault="008D2203" w:rsidP="008D2203">
      <w:pPr>
        <w:tabs>
          <w:tab w:val="center" w:pos="4320"/>
          <w:tab w:val="left" w:pos="5325"/>
        </w:tabs>
        <w:jc w:val="center"/>
        <w:rPr>
          <w:rFonts w:ascii="GHEA Mariam" w:hAnsi="GHEA Mariam"/>
          <w:b/>
          <w:i/>
          <w:lang w:val="af-ZA"/>
        </w:rPr>
      </w:pPr>
      <w:r w:rsidRPr="008879AD">
        <w:rPr>
          <w:rFonts w:ascii="GHEA Mariam" w:hAnsi="GHEA Mariam" w:cs="Sylfaen"/>
          <w:b/>
          <w:i/>
          <w:lang w:val="af-ZA"/>
        </w:rPr>
        <w:t>ՈՐՈՇԵՑԻ</w:t>
      </w:r>
    </w:p>
    <w:p w:rsidR="008D2203" w:rsidRPr="008879AD" w:rsidRDefault="008D2203" w:rsidP="008D2203">
      <w:pPr>
        <w:tabs>
          <w:tab w:val="left" w:pos="7650"/>
        </w:tabs>
        <w:rPr>
          <w:rFonts w:ascii="GHEA Grapalat" w:hAnsi="GHEA Grapalat" w:cs="Sylfaen"/>
          <w:i/>
          <w:sz w:val="16"/>
          <w:szCs w:val="16"/>
          <w:lang w:val="hy-AM"/>
        </w:rPr>
      </w:pPr>
      <w:r w:rsidRPr="008879AD">
        <w:rPr>
          <w:rFonts w:ascii="GHEA Mariam" w:hAnsi="GHEA Mariam" w:cs="Sylfaen"/>
          <w:i/>
          <w:sz w:val="16"/>
          <w:szCs w:val="16"/>
          <w:lang w:val="hy-AM"/>
        </w:rPr>
        <w:t xml:space="preserve">        </w:t>
      </w:r>
      <w:r>
        <w:rPr>
          <w:rFonts w:ascii="GHEA Mariam" w:hAnsi="GHEA Mariam" w:cs="Sylfaen"/>
          <w:i/>
          <w:sz w:val="16"/>
          <w:szCs w:val="16"/>
          <w:lang w:val="hy-AM"/>
        </w:rPr>
        <w:t xml:space="preserve"> 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Կասեցնել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27.06.2014թ.  </w:t>
      </w:r>
      <w:r w:rsidRPr="008879AD">
        <w:rPr>
          <w:rFonts w:ascii="GHEA Grapalat" w:hAnsi="GHEA Grapalat"/>
          <w:i/>
          <w:sz w:val="16"/>
          <w:szCs w:val="16"/>
          <w:lang w:val="hy-AM"/>
        </w:rPr>
        <w:t>վերսկսված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թիվ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/>
          <w:i/>
          <w:sz w:val="16"/>
          <w:szCs w:val="16"/>
          <w:lang w:val="hy-AM" w:eastAsia="ru-RU"/>
        </w:rPr>
        <w:t xml:space="preserve">01/04-2985/14 </w:t>
      </w:r>
      <w:r w:rsidRPr="008879A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կատարողական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 վարույթը 60-օրյա ժամկետով.</w:t>
      </w:r>
    </w:p>
    <w:p w:rsidR="008D2203" w:rsidRPr="008879AD" w:rsidRDefault="008D2203" w:rsidP="008D2203">
      <w:pPr>
        <w:tabs>
          <w:tab w:val="left" w:pos="7650"/>
        </w:tabs>
        <w:rPr>
          <w:rFonts w:ascii="GHEA Grapalat" w:hAnsi="GHEA Grapalat" w:cs="Sylfaen"/>
          <w:i/>
          <w:sz w:val="16"/>
          <w:szCs w:val="16"/>
          <w:lang w:val="hy-AM"/>
        </w:rPr>
      </w:pP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       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>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8D2203" w:rsidRPr="008879AD" w:rsidRDefault="008D2203" w:rsidP="008D2203">
      <w:pPr>
        <w:tabs>
          <w:tab w:val="left" w:pos="7650"/>
        </w:tabs>
        <w:rPr>
          <w:rFonts w:ascii="GHEA Grapalat" w:hAnsi="GHEA Grapalat" w:cs="Sylfaen"/>
          <w:i/>
          <w:sz w:val="16"/>
          <w:szCs w:val="16"/>
          <w:u w:val="single"/>
          <w:lang w:val="hy-AM"/>
        </w:rPr>
      </w:pP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       Սույն որոշումը երկու աշխատանքային օրվա ընթացքում հրապարակել </w:t>
      </w:r>
      <w:r w:rsidRPr="008879AD">
        <w:rPr>
          <w:rFonts w:ascii="GHEA Grapalat" w:hAnsi="GHEA Grapalat" w:cs="Sylfaen"/>
          <w:i/>
          <w:sz w:val="16"/>
          <w:szCs w:val="16"/>
          <w:u w:val="single"/>
          <w:lang w:val="hy-AM"/>
        </w:rPr>
        <w:t>www.azdarar.am ինտերնետային կայքում:</w:t>
      </w:r>
    </w:p>
    <w:p w:rsidR="008D2203" w:rsidRPr="008879AD" w:rsidRDefault="008D2203" w:rsidP="008D2203">
      <w:pPr>
        <w:tabs>
          <w:tab w:val="left" w:pos="7650"/>
        </w:tabs>
        <w:rPr>
          <w:rFonts w:ascii="GHEA Grapalat" w:hAnsi="GHEA Grapalat"/>
          <w:i/>
          <w:sz w:val="16"/>
          <w:szCs w:val="16"/>
          <w:lang w:val="hy-AM"/>
        </w:rPr>
      </w:pP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       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Որոշման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պատճենը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ուղարկել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կողմերին</w:t>
      </w:r>
      <w:r w:rsidRPr="008879AD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8D2203" w:rsidRPr="008879AD" w:rsidRDefault="008D2203" w:rsidP="008D2203">
      <w:pPr>
        <w:pStyle w:val="BodyText"/>
        <w:tabs>
          <w:tab w:val="left" w:pos="7650"/>
        </w:tabs>
        <w:jc w:val="left"/>
        <w:rPr>
          <w:rFonts w:ascii="GHEA Grapalat" w:hAnsi="GHEA Grapalat"/>
          <w:i/>
          <w:sz w:val="16"/>
          <w:szCs w:val="16"/>
        </w:rPr>
      </w:pP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       </w:t>
      </w:r>
      <w:r w:rsidRPr="008879AD">
        <w:rPr>
          <w:rFonts w:ascii="GHEA Grapalat" w:hAnsi="GHEA Grapalat" w:cs="Sylfaen"/>
          <w:i/>
          <w:sz w:val="16"/>
          <w:szCs w:val="16"/>
        </w:rPr>
        <w:t>Որոշումը</w:t>
      </w:r>
      <w:r w:rsidRPr="008879AD">
        <w:rPr>
          <w:rFonts w:ascii="GHEA Grapalat" w:hAnsi="GHEA Grapalat"/>
          <w:i/>
          <w:sz w:val="16"/>
          <w:szCs w:val="16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</w:rPr>
        <w:t>կարող</w:t>
      </w:r>
      <w:r w:rsidRPr="008879AD">
        <w:rPr>
          <w:rFonts w:ascii="GHEA Grapalat" w:hAnsi="GHEA Grapalat"/>
          <w:i/>
          <w:sz w:val="16"/>
          <w:szCs w:val="16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</w:rPr>
        <w:t>է</w:t>
      </w:r>
      <w:r w:rsidRPr="008879AD">
        <w:rPr>
          <w:rFonts w:ascii="GHEA Grapalat" w:hAnsi="GHEA Grapalat"/>
          <w:i/>
          <w:sz w:val="16"/>
          <w:szCs w:val="16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</w:rPr>
        <w:t>բողոքարկվել</w:t>
      </w:r>
      <w:r w:rsidRPr="008879AD">
        <w:rPr>
          <w:rFonts w:ascii="GHEA Grapalat" w:hAnsi="GHEA Grapalat"/>
          <w:i/>
          <w:sz w:val="16"/>
          <w:szCs w:val="16"/>
        </w:rPr>
        <w:t xml:space="preserve"> 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ՀՀ Վարչական </w:t>
      </w:r>
      <w:r w:rsidRPr="008879AD">
        <w:rPr>
          <w:rFonts w:ascii="GHEA Grapalat" w:hAnsi="GHEA Grapalat"/>
          <w:i/>
          <w:sz w:val="16"/>
          <w:szCs w:val="16"/>
        </w:rPr>
        <w:t xml:space="preserve">  </w:t>
      </w:r>
      <w:r w:rsidRPr="008879AD">
        <w:rPr>
          <w:rFonts w:ascii="GHEA Grapalat" w:hAnsi="GHEA Grapalat" w:cs="Sylfaen"/>
          <w:i/>
          <w:sz w:val="16"/>
          <w:szCs w:val="16"/>
        </w:rPr>
        <w:t>դատարան</w:t>
      </w:r>
      <w:r w:rsidRPr="008879AD">
        <w:rPr>
          <w:rFonts w:ascii="GHEA Grapalat" w:hAnsi="GHEA Grapalat"/>
          <w:i/>
          <w:sz w:val="16"/>
          <w:szCs w:val="16"/>
        </w:rPr>
        <w:t xml:space="preserve">  </w:t>
      </w:r>
      <w:r w:rsidRPr="008879AD">
        <w:rPr>
          <w:rFonts w:ascii="GHEA Grapalat" w:hAnsi="GHEA Grapalat" w:cs="Sylfaen"/>
          <w:i/>
          <w:sz w:val="16"/>
          <w:szCs w:val="16"/>
        </w:rPr>
        <w:t>կամ</w:t>
      </w:r>
      <w:r w:rsidRPr="008879AD">
        <w:rPr>
          <w:rFonts w:ascii="GHEA Grapalat" w:hAnsi="GHEA Grapalat"/>
          <w:i/>
          <w:sz w:val="16"/>
          <w:szCs w:val="16"/>
        </w:rPr>
        <w:t xml:space="preserve">  </w:t>
      </w:r>
      <w:r w:rsidRPr="008879AD">
        <w:rPr>
          <w:rFonts w:ascii="GHEA Grapalat" w:hAnsi="GHEA Grapalat" w:cs="Sylfaen"/>
          <w:i/>
          <w:sz w:val="16"/>
          <w:szCs w:val="16"/>
        </w:rPr>
        <w:t>վերադասության</w:t>
      </w:r>
      <w:r w:rsidRPr="008879AD">
        <w:rPr>
          <w:rFonts w:ascii="GHEA Grapalat" w:hAnsi="GHEA Grapalat"/>
          <w:i/>
          <w:sz w:val="16"/>
          <w:szCs w:val="16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</w:rPr>
        <w:t>կարգով՝</w:t>
      </w:r>
      <w:r w:rsidRPr="008879AD">
        <w:rPr>
          <w:rFonts w:ascii="GHEA Grapalat" w:hAnsi="GHEA Grapalat"/>
          <w:i/>
          <w:sz w:val="16"/>
          <w:szCs w:val="16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</w:rPr>
        <w:t>որոշումը</w:t>
      </w:r>
      <w:r w:rsidRPr="008879AD">
        <w:rPr>
          <w:rFonts w:ascii="GHEA Grapalat" w:hAnsi="GHEA Grapalat"/>
          <w:i/>
          <w:sz w:val="16"/>
          <w:szCs w:val="16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</w:rPr>
        <w:t>ստանալու</w:t>
      </w:r>
      <w:r w:rsidRPr="008879AD">
        <w:rPr>
          <w:rFonts w:ascii="GHEA Grapalat" w:hAnsi="GHEA Grapalat"/>
          <w:i/>
          <w:sz w:val="16"/>
          <w:szCs w:val="16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</w:rPr>
        <w:t>օրվանից</w:t>
      </w:r>
      <w:r w:rsidRPr="008879AD">
        <w:rPr>
          <w:rFonts w:ascii="GHEA Grapalat" w:hAnsi="GHEA Grapalat"/>
          <w:i/>
          <w:sz w:val="16"/>
          <w:szCs w:val="16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</w:rPr>
        <w:t>տասնօրյա</w:t>
      </w:r>
      <w:r w:rsidRPr="008879AD">
        <w:rPr>
          <w:rFonts w:ascii="GHEA Grapalat" w:hAnsi="GHEA Grapalat"/>
          <w:i/>
          <w:sz w:val="16"/>
          <w:szCs w:val="16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</w:rPr>
        <w:t>ժամկետում</w:t>
      </w:r>
      <w:r w:rsidRPr="008879AD">
        <w:rPr>
          <w:rFonts w:ascii="GHEA Grapalat" w:hAnsi="GHEA Grapalat"/>
          <w:i/>
          <w:sz w:val="16"/>
          <w:szCs w:val="16"/>
        </w:rPr>
        <w:t>:</w:t>
      </w:r>
    </w:p>
    <w:p w:rsidR="008D2203" w:rsidRPr="008879AD" w:rsidRDefault="008D2203" w:rsidP="008D2203">
      <w:pPr>
        <w:tabs>
          <w:tab w:val="left" w:pos="7650"/>
        </w:tabs>
        <w:rPr>
          <w:rFonts w:ascii="GHEA Grapalat" w:hAnsi="GHEA Grapalat"/>
          <w:i/>
          <w:sz w:val="16"/>
          <w:szCs w:val="16"/>
          <w:lang w:val="hy-AM"/>
        </w:rPr>
      </w:pP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    </w:t>
      </w:r>
      <w:r w:rsidRPr="008879AD">
        <w:rPr>
          <w:rFonts w:ascii="GHEA Grapalat" w:hAnsi="GHEA Grapalat" w:cs="Sylfaen"/>
          <w:i/>
          <w:sz w:val="16"/>
          <w:szCs w:val="16"/>
          <w:lang w:val="hy-AM"/>
        </w:rPr>
        <w:t>«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ԴԱՀԿ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մասին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» 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ՀՀ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օրենքի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28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հոդվածի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5-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րդ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մասի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համաձայն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հարկադիր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կատարողի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որոշման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/>
          <w:i/>
          <w:sz w:val="16"/>
          <w:szCs w:val="16"/>
          <w:lang w:val="hy-AM"/>
        </w:rPr>
        <w:t xml:space="preserve">   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բողոքարկումը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չի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կասեցնում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կատարողական</w:t>
      </w:r>
      <w:r w:rsidRPr="008879AD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8879AD">
        <w:rPr>
          <w:rFonts w:ascii="GHEA Grapalat" w:hAnsi="GHEA Grapalat" w:cs="Sylfaen"/>
          <w:i/>
          <w:sz w:val="16"/>
          <w:szCs w:val="16"/>
          <w:lang w:val="af-ZA"/>
        </w:rPr>
        <w:t>գործողությունները</w:t>
      </w:r>
      <w:r w:rsidRPr="008879AD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8D2203" w:rsidRDefault="008D2203" w:rsidP="008D2203">
      <w:pPr>
        <w:tabs>
          <w:tab w:val="left" w:pos="7650"/>
        </w:tabs>
        <w:rPr>
          <w:rFonts w:ascii="GHEA Grapalat" w:hAnsi="GHEA Grapalat" w:cs="Sylfaen"/>
          <w:i/>
          <w:sz w:val="16"/>
          <w:szCs w:val="16"/>
          <w:lang w:val="hy-AM"/>
        </w:rPr>
      </w:pP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          </w:t>
      </w:r>
    </w:p>
    <w:p w:rsidR="008D2203" w:rsidRPr="006D6A43" w:rsidRDefault="008D2203" w:rsidP="008D2203">
      <w:pPr>
        <w:tabs>
          <w:tab w:val="left" w:pos="7650"/>
        </w:tabs>
        <w:rPr>
          <w:rFonts w:ascii="GHEA Grapalat" w:hAnsi="GHEA Grapalat"/>
          <w:b/>
          <w:i/>
          <w:lang w:val="hy-AM"/>
        </w:rPr>
      </w:pPr>
      <w:r w:rsidRPr="006D6A43">
        <w:rPr>
          <w:rFonts w:ascii="GHEA Grapalat" w:hAnsi="GHEA Grapalat" w:cs="Sylfaen"/>
          <w:i/>
          <w:lang w:val="hy-AM"/>
        </w:rPr>
        <w:t xml:space="preserve">       </w:t>
      </w:r>
      <w:r w:rsidRPr="006D6A43">
        <w:rPr>
          <w:rFonts w:ascii="GHEA Grapalat" w:hAnsi="GHEA Grapalat" w:cs="Sylfaen"/>
          <w:b/>
          <w:i/>
          <w:lang w:val="hy-AM"/>
        </w:rPr>
        <w:t>Ավագ հ</w:t>
      </w:r>
      <w:r w:rsidRPr="006D6A43">
        <w:rPr>
          <w:rFonts w:ascii="GHEA Grapalat" w:hAnsi="GHEA Grapalat" w:cs="Sylfaen"/>
          <w:b/>
          <w:i/>
          <w:lang w:val="af-ZA"/>
        </w:rPr>
        <w:t>արկադիր</w:t>
      </w:r>
      <w:r w:rsidRPr="006D6A43">
        <w:rPr>
          <w:rFonts w:ascii="GHEA Grapalat" w:hAnsi="GHEA Grapalat"/>
          <w:b/>
          <w:i/>
          <w:lang w:val="af-ZA"/>
        </w:rPr>
        <w:t xml:space="preserve"> </w:t>
      </w:r>
      <w:r w:rsidRPr="006D6A43">
        <w:rPr>
          <w:rFonts w:ascii="GHEA Grapalat" w:hAnsi="GHEA Grapalat" w:cs="Sylfaen"/>
          <w:b/>
          <w:i/>
          <w:lang w:val="af-ZA"/>
        </w:rPr>
        <w:t>կատարող</w:t>
      </w:r>
      <w:r w:rsidRPr="006D6A43">
        <w:rPr>
          <w:rFonts w:ascii="GHEA Grapalat" w:hAnsi="GHEA Grapalat" w:cs="Sylfaen"/>
          <w:b/>
          <w:i/>
          <w:lang w:val="hy-AM"/>
        </w:rPr>
        <w:t xml:space="preserve"> </w:t>
      </w:r>
      <w:r w:rsidRPr="006D6A43">
        <w:rPr>
          <w:rFonts w:ascii="GHEA Grapalat" w:hAnsi="GHEA Grapalat"/>
          <w:b/>
          <w:i/>
          <w:lang w:val="hy-AM"/>
        </w:rPr>
        <w:t xml:space="preserve">                                               Ա.Ավագյան</w:t>
      </w:r>
    </w:p>
    <w:p w:rsidR="0026377F" w:rsidRPr="006D6A43" w:rsidRDefault="0026377F">
      <w:pPr>
        <w:rPr>
          <w:lang w:val="hy-AM"/>
        </w:rPr>
      </w:pPr>
    </w:p>
    <w:sectPr w:rsidR="0026377F" w:rsidRPr="006D6A43" w:rsidSect="0026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D2203"/>
    <w:rsid w:val="0026377F"/>
    <w:rsid w:val="003F3E2B"/>
    <w:rsid w:val="00654383"/>
    <w:rsid w:val="006D6A43"/>
    <w:rsid w:val="00865CBD"/>
    <w:rsid w:val="008D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0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D2203"/>
    <w:pPr>
      <w:tabs>
        <w:tab w:val="center" w:pos="4320"/>
        <w:tab w:val="left" w:pos="5325"/>
      </w:tabs>
    </w:pPr>
    <w:rPr>
      <w:sz w:val="28"/>
      <w:lang w:val="af-ZA"/>
    </w:rPr>
  </w:style>
  <w:style w:type="character" w:customStyle="1" w:styleId="BodyText2Char">
    <w:name w:val="Body Text 2 Char"/>
    <w:basedOn w:val="DefaultParagraphFont"/>
    <w:link w:val="BodyText2"/>
    <w:rsid w:val="008D2203"/>
    <w:rPr>
      <w:rFonts w:ascii="Times Armenian" w:eastAsia="Times New Roman" w:hAnsi="Times Armenian" w:cs="Times New Roman"/>
      <w:sz w:val="28"/>
      <w:szCs w:val="24"/>
      <w:lang w:val="af-ZA"/>
    </w:rPr>
  </w:style>
  <w:style w:type="paragraph" w:styleId="BodyText">
    <w:name w:val="Body Text"/>
    <w:basedOn w:val="Normal"/>
    <w:link w:val="BodyTextChar"/>
    <w:rsid w:val="008D2203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8D2203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Indent">
    <w:name w:val="Body Text Indent"/>
    <w:basedOn w:val="Normal"/>
    <w:link w:val="BodyTextIndentChar"/>
    <w:rsid w:val="008D22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2203"/>
    <w:rPr>
      <w:rFonts w:ascii="Times Armenian" w:eastAsia="Times New Roman" w:hAnsi="Times Armeni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2014-09-27T12:36:00Z</cp:lastPrinted>
  <dcterms:created xsi:type="dcterms:W3CDTF">2014-09-27T12:28:00Z</dcterms:created>
  <dcterms:modified xsi:type="dcterms:W3CDTF">2014-09-27T12:36:00Z</dcterms:modified>
</cp:coreProperties>
</file>