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2D" w:rsidRDefault="002B5C2D" w:rsidP="00EA6EC5">
      <w:pPr>
        <w:jc w:val="center"/>
        <w:rPr>
          <w:rFonts w:ascii="Sylfaen" w:hAnsi="Sylfaen"/>
          <w:b/>
          <w:bCs/>
          <w:color w:val="000000"/>
          <w:sz w:val="28"/>
          <w:szCs w:val="28"/>
          <w:lang w:val="hy-AM"/>
        </w:rPr>
      </w:pPr>
    </w:p>
    <w:p w:rsidR="0062362C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 w:val="28"/>
          <w:szCs w:val="28"/>
          <w:lang w:val="hy-AM"/>
        </w:rPr>
      </w:pPr>
    </w:p>
    <w:p w:rsidR="0062362C" w:rsidRPr="0062362C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62362C" w:rsidRPr="0062362C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62362C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62362C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Cs w:val="24"/>
          <w:lang w:val="hy-AM"/>
        </w:rPr>
      </w:pPr>
    </w:p>
    <w:p w:rsidR="0062362C" w:rsidRPr="00A5758D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09.10.201</w:t>
      </w:r>
      <w:r w:rsidRPr="00A5758D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62362C" w:rsidRPr="00A5758D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Cs w:val="24"/>
          <w:lang w:val="hy-AM"/>
        </w:rPr>
      </w:pPr>
    </w:p>
    <w:p w:rsidR="0062362C" w:rsidRDefault="0062362C" w:rsidP="0062362C">
      <w:pPr>
        <w:spacing w:line="216" w:lineRule="auto"/>
        <w:ind w:left="-284" w:right="-14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62362C" w:rsidRPr="0062362C" w:rsidRDefault="0062362C" w:rsidP="0062362C">
      <w:pPr>
        <w:spacing w:line="216" w:lineRule="auto"/>
        <w:ind w:left="-284" w:right="-142" w:firstLine="709"/>
        <w:jc w:val="both"/>
        <w:rPr>
          <w:rFonts w:ascii="GHEA Grapalat" w:hAnsi="GHEA Grapalat"/>
          <w:szCs w:val="24"/>
          <w:lang w:val="hy-AM"/>
        </w:rPr>
      </w:pPr>
      <w:r w:rsidRPr="0062362C">
        <w:rPr>
          <w:rFonts w:ascii="Sylfaen" w:hAnsi="Sylfaen"/>
          <w:color w:val="000000"/>
          <w:szCs w:val="24"/>
          <w:lang w:val="hy-AM"/>
        </w:rPr>
        <w:tab/>
      </w:r>
      <w:r w:rsidRPr="0062362C">
        <w:rPr>
          <w:rFonts w:ascii="GHEA Grapalat" w:hAnsi="GHEA Grapalat"/>
          <w:szCs w:val="24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>
        <w:rPr>
          <w:rFonts w:ascii="GHEA Grapalat" w:hAnsi="GHEA Grapalat"/>
          <w:szCs w:val="24"/>
          <w:lang w:val="hy-AM"/>
        </w:rPr>
        <w:t>31</w:t>
      </w:r>
      <w:r w:rsidRPr="0062362C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01</w:t>
      </w:r>
      <w:r w:rsidRPr="0062362C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4</w:t>
      </w:r>
      <w:r w:rsidRPr="0062362C">
        <w:rPr>
          <w:rFonts w:ascii="GHEA Grapalat" w:hAnsi="GHEA Grapalat"/>
          <w:szCs w:val="24"/>
          <w:lang w:val="hy-AM"/>
        </w:rPr>
        <w:t>թ. վերսկսված թիվ 01/07-</w:t>
      </w:r>
      <w:r>
        <w:rPr>
          <w:rFonts w:ascii="GHEA Grapalat" w:hAnsi="GHEA Grapalat"/>
          <w:szCs w:val="24"/>
          <w:lang w:val="hy-AM"/>
        </w:rPr>
        <w:t>328</w:t>
      </w:r>
      <w:r w:rsidRPr="0062362C">
        <w:rPr>
          <w:rFonts w:ascii="GHEA Grapalat" w:hAnsi="GHEA Grapalat"/>
          <w:szCs w:val="24"/>
          <w:lang w:val="hy-AM"/>
        </w:rPr>
        <w:t>/1</w:t>
      </w:r>
      <w:r>
        <w:rPr>
          <w:rFonts w:ascii="GHEA Grapalat" w:hAnsi="GHEA Grapalat"/>
          <w:szCs w:val="24"/>
          <w:lang w:val="hy-AM"/>
        </w:rPr>
        <w:t>4</w:t>
      </w:r>
      <w:r w:rsidRPr="0062362C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62362C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Cs w:val="24"/>
          <w:lang w:val="hy-AM"/>
        </w:rPr>
      </w:pPr>
    </w:p>
    <w:p w:rsidR="0062362C" w:rsidRPr="00A5758D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62362C" w:rsidRPr="0062362C" w:rsidRDefault="0062362C" w:rsidP="0062362C">
      <w:pPr>
        <w:tabs>
          <w:tab w:val="left" w:pos="142"/>
        </w:tabs>
        <w:spacing w:line="216" w:lineRule="auto"/>
        <w:ind w:left="-284" w:right="-142"/>
        <w:jc w:val="center"/>
        <w:rPr>
          <w:rFonts w:ascii="GHEA Grapalat" w:hAnsi="GHEA Grapalat"/>
          <w:color w:val="000000"/>
          <w:sz w:val="16"/>
          <w:lang w:val="af-ZA"/>
        </w:rPr>
      </w:pPr>
    </w:p>
    <w:p w:rsidR="0062362C" w:rsidRPr="0062362C" w:rsidRDefault="0062362C" w:rsidP="0062362C">
      <w:pPr>
        <w:tabs>
          <w:tab w:val="left" w:pos="142"/>
        </w:tabs>
        <w:spacing w:line="216" w:lineRule="auto"/>
        <w:ind w:left="-284" w:right="-142"/>
        <w:jc w:val="both"/>
        <w:rPr>
          <w:rFonts w:ascii="GHEA Grapalat" w:hAnsi="GHEA Grapalat"/>
          <w:szCs w:val="24"/>
          <w:lang w:val="hy-AM"/>
        </w:rPr>
      </w:pPr>
      <w:r w:rsidRPr="0062362C"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tab/>
      </w:r>
      <w:r w:rsidRPr="0062362C">
        <w:rPr>
          <w:rFonts w:ascii="GHEA Grapalat" w:hAnsi="GHEA Grapalat"/>
          <w:color w:val="000000"/>
          <w:szCs w:val="24"/>
          <w:lang w:val="hy-AM"/>
        </w:rPr>
        <w:t>ՀՀ Երևան քաղաքի Ավան և Նոր Նորք վարչական շրջանների ընդհանուր իրավասության</w:t>
      </w:r>
      <w:r w:rsidRPr="0062362C">
        <w:rPr>
          <w:rFonts w:ascii="GHEA Grapalat" w:hAnsi="GHEA Grapalat"/>
          <w:color w:val="333333"/>
          <w:szCs w:val="24"/>
          <w:lang w:val="hy-AM"/>
        </w:rPr>
        <w:t xml:space="preserve"> </w:t>
      </w:r>
      <w:r w:rsidRPr="0062362C">
        <w:rPr>
          <w:rFonts w:ascii="GHEA Grapalat" w:hAnsi="GHEA Grapalat" w:cs="Sylfaen"/>
          <w:szCs w:val="24"/>
          <w:lang w:val="hy-AM"/>
        </w:rPr>
        <w:t>դատարանի</w:t>
      </w:r>
      <w:r w:rsidRPr="0062362C">
        <w:rPr>
          <w:rFonts w:ascii="GHEA Grapalat" w:hAnsi="GHEA Grapalat"/>
          <w:szCs w:val="24"/>
          <w:lang w:val="hy-AM"/>
        </w:rPr>
        <w:t xml:space="preserve"> </w:t>
      </w:r>
      <w:r w:rsidRPr="0062362C">
        <w:rPr>
          <w:rFonts w:ascii="GHEA Grapalat" w:hAnsi="GHEA Grapalat"/>
          <w:color w:val="333333"/>
          <w:szCs w:val="24"/>
          <w:lang w:val="hy-AM"/>
        </w:rPr>
        <w:t xml:space="preserve">կողմից </w:t>
      </w:r>
      <w:r w:rsidRPr="0062362C">
        <w:rPr>
          <w:rFonts w:ascii="GHEA Grapalat" w:hAnsi="GHEA Grapalat"/>
          <w:szCs w:val="24"/>
          <w:lang w:val="af-ZA"/>
        </w:rPr>
        <w:t>30.11.2010</w:t>
      </w:r>
      <w:r w:rsidRPr="0062362C">
        <w:rPr>
          <w:rFonts w:ascii="GHEA Grapalat" w:hAnsi="GHEA Grapalat"/>
          <w:szCs w:val="24"/>
          <w:lang w:val="hy-AM"/>
        </w:rPr>
        <w:t>թ</w:t>
      </w:r>
      <w:r w:rsidRPr="0062362C">
        <w:rPr>
          <w:rFonts w:ascii="GHEA Grapalat" w:hAnsi="GHEA Grapalat"/>
          <w:szCs w:val="24"/>
          <w:lang w:val="af-ZA"/>
        </w:rPr>
        <w:t xml:space="preserve">. </w:t>
      </w:r>
      <w:r w:rsidRPr="0062362C">
        <w:rPr>
          <w:rFonts w:ascii="GHEA Grapalat" w:hAnsi="GHEA Grapalat"/>
          <w:color w:val="000000"/>
          <w:szCs w:val="24"/>
          <w:lang w:val="hy-AM"/>
        </w:rPr>
        <w:t xml:space="preserve">տրված թիվ </w:t>
      </w:r>
      <w:r w:rsidRPr="0062362C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62362C">
        <w:rPr>
          <w:rFonts w:ascii="GHEA Grapalat" w:hAnsi="GHEA Grapalat"/>
          <w:color w:val="000000"/>
          <w:szCs w:val="24"/>
          <w:lang w:val="hy-AM"/>
        </w:rPr>
        <w:t>ԵԱՆԴ/</w:t>
      </w:r>
      <w:r w:rsidRPr="0062362C">
        <w:rPr>
          <w:rFonts w:ascii="GHEA Grapalat" w:hAnsi="GHEA Grapalat"/>
          <w:szCs w:val="24"/>
          <w:lang w:val="af-ZA"/>
        </w:rPr>
        <w:t>2400/02/</w:t>
      </w:r>
      <w:r w:rsidRPr="0062362C">
        <w:rPr>
          <w:rFonts w:ascii="GHEA Grapalat" w:hAnsi="GHEA Grapalat"/>
          <w:color w:val="000000"/>
          <w:szCs w:val="24"/>
          <w:lang w:val="hy-AM"/>
        </w:rPr>
        <w:t xml:space="preserve"> կատարողական թերթի համաձայն պետք </w:t>
      </w:r>
      <w:r w:rsidRPr="0062362C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62362C">
        <w:rPr>
          <w:rFonts w:ascii="GHEA Grapalat" w:hAnsi="GHEA Grapalat"/>
          <w:szCs w:val="24"/>
          <w:lang w:val="hy-AM"/>
        </w:rPr>
        <w:t>է Արտյոմ Մանուկյանից  հօգուտ Նելլի Եղիազարյանի բռնագանձել 12.090.000 ՀՀ դրամ և 2.500 ԱՄՆ դոլար, իսկ Էդգար Հարությունյանից հօգուտ Նելլի Եղիազարյանի բռնագանձել 6.000 ԱՄՆ դոլար:</w:t>
      </w:r>
    </w:p>
    <w:p w:rsidR="0062362C" w:rsidRPr="0062362C" w:rsidRDefault="0062362C" w:rsidP="0062362C">
      <w:pPr>
        <w:pStyle w:val="BodyTextIndent3"/>
        <w:spacing w:after="0" w:line="216" w:lineRule="auto"/>
        <w:ind w:left="-284" w:right="-142"/>
        <w:jc w:val="both"/>
        <w:rPr>
          <w:rFonts w:ascii="GHEA Grapalat" w:hAnsi="GHEA Grapalat"/>
          <w:sz w:val="24"/>
          <w:szCs w:val="24"/>
          <w:lang w:val="af-ZA"/>
        </w:rPr>
      </w:pPr>
      <w:r w:rsidRPr="0062362C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62362C">
        <w:rPr>
          <w:rFonts w:ascii="GHEA Grapalat" w:hAnsi="GHEA Grapalat"/>
          <w:sz w:val="24"/>
          <w:szCs w:val="24"/>
          <w:lang w:val="hy-AM"/>
        </w:rPr>
        <w:t>Պարտապանից բռնագանձել նաև 649.500 ՀՀ դրամ, որպես կատարողական գործողությունների կատարման ծախսի գումար:</w:t>
      </w:r>
    </w:p>
    <w:p w:rsidR="0062362C" w:rsidRPr="0062362C" w:rsidRDefault="0062362C" w:rsidP="0062362C">
      <w:pPr>
        <w:pStyle w:val="BodyTextIndent3"/>
        <w:tabs>
          <w:tab w:val="left" w:pos="142"/>
        </w:tabs>
        <w:spacing w:after="0" w:line="216" w:lineRule="auto"/>
        <w:ind w:left="-284" w:right="-142"/>
        <w:jc w:val="both"/>
        <w:rPr>
          <w:rFonts w:ascii="GHEA Grapalat" w:hAnsi="GHEA Grapalat"/>
          <w:sz w:val="24"/>
          <w:szCs w:val="24"/>
          <w:lang w:val="hy-AM"/>
        </w:rPr>
      </w:pPr>
      <w:r w:rsidRPr="0062362C"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62362C">
        <w:rPr>
          <w:rFonts w:ascii="GHEA Grapalat" w:hAnsi="GHEA Grapalat"/>
          <w:sz w:val="24"/>
          <w:szCs w:val="24"/>
          <w:lang w:val="hy-AM"/>
        </w:rPr>
        <w:t>06.07.</w:t>
      </w:r>
      <w:r w:rsidRPr="0062362C">
        <w:rPr>
          <w:rFonts w:ascii="GHEA Grapalat" w:hAnsi="GHEA Grapalat"/>
          <w:sz w:val="24"/>
          <w:szCs w:val="24"/>
          <w:lang w:val="af-ZA"/>
        </w:rPr>
        <w:t>201</w:t>
      </w:r>
      <w:r w:rsidRPr="0062362C">
        <w:rPr>
          <w:rFonts w:ascii="GHEA Grapalat" w:hAnsi="GHEA Grapalat"/>
          <w:sz w:val="24"/>
          <w:szCs w:val="24"/>
          <w:lang w:val="hy-AM"/>
        </w:rPr>
        <w:t>1թ</w:t>
      </w:r>
      <w:r w:rsidRPr="0062362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2362C">
        <w:rPr>
          <w:rFonts w:ascii="GHEA Grapalat" w:hAnsi="GHEA Grapalat"/>
          <w:sz w:val="24"/>
          <w:szCs w:val="24"/>
          <w:lang w:val="hy-AM"/>
        </w:rPr>
        <w:t>կատարողական վարույթն ավարտվել է:</w:t>
      </w:r>
    </w:p>
    <w:p w:rsidR="0062362C" w:rsidRPr="0062362C" w:rsidRDefault="0062362C" w:rsidP="0062362C">
      <w:pPr>
        <w:tabs>
          <w:tab w:val="left" w:pos="-284"/>
        </w:tabs>
        <w:spacing w:line="216" w:lineRule="auto"/>
        <w:ind w:left="-284" w:right="-142"/>
        <w:jc w:val="both"/>
        <w:rPr>
          <w:rFonts w:ascii="GHEA Grapalat" w:hAnsi="GHEA Grapalat"/>
          <w:color w:val="FF0000"/>
          <w:szCs w:val="24"/>
          <w:lang w:val="hy-AM"/>
        </w:rPr>
      </w:pPr>
      <w:r w:rsidRPr="0062362C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 w:rsidRPr="0062362C">
        <w:rPr>
          <w:rFonts w:ascii="GHEA Grapalat" w:hAnsi="GHEA Grapalat"/>
          <w:szCs w:val="24"/>
          <w:lang w:val="hy-AM"/>
        </w:rPr>
        <w:t>29.01.</w:t>
      </w:r>
      <w:r w:rsidRPr="0062362C">
        <w:rPr>
          <w:rFonts w:ascii="GHEA Grapalat" w:hAnsi="GHEA Grapalat"/>
          <w:szCs w:val="24"/>
          <w:lang w:val="af-ZA"/>
        </w:rPr>
        <w:t>201</w:t>
      </w:r>
      <w:r w:rsidRPr="0062362C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>թ</w:t>
      </w:r>
      <w:r w:rsidRPr="0062362C">
        <w:rPr>
          <w:rFonts w:ascii="GHEA Grapalat" w:hAnsi="GHEA Grapalat"/>
          <w:szCs w:val="24"/>
          <w:lang w:val="hy-AM"/>
        </w:rPr>
        <w:t xml:space="preserve">.-ին պահանաջատիրոջ  կողմից  ՀՀ ԱՆ ԴԱՀԿ ծառայություն մուտք է եղել նույն </w:t>
      </w:r>
      <w:r w:rsidRPr="0062362C">
        <w:rPr>
          <w:rFonts w:ascii="GHEA Grapalat" w:hAnsi="GHEA Grapalat" w:cs="Sylfaen"/>
          <w:szCs w:val="24"/>
          <w:lang w:val="hy-AM"/>
        </w:rPr>
        <w:t>դատարանի</w:t>
      </w:r>
      <w:r w:rsidRPr="0062362C">
        <w:rPr>
          <w:rFonts w:ascii="GHEA Grapalat" w:hAnsi="GHEA Grapalat"/>
          <w:szCs w:val="24"/>
          <w:lang w:val="hy-AM"/>
        </w:rPr>
        <w:t xml:space="preserve"> </w:t>
      </w:r>
      <w:r w:rsidRPr="0062362C">
        <w:rPr>
          <w:rFonts w:ascii="GHEA Grapalat" w:hAnsi="GHEA Grapalat"/>
          <w:color w:val="333333"/>
          <w:szCs w:val="24"/>
          <w:lang w:val="hy-AM"/>
        </w:rPr>
        <w:t>կողմից</w:t>
      </w:r>
      <w:r w:rsidRPr="0062362C">
        <w:rPr>
          <w:rFonts w:ascii="GHEA Grapalat" w:hAnsi="GHEA Grapalat"/>
          <w:szCs w:val="24"/>
          <w:lang w:val="hy-AM"/>
        </w:rPr>
        <w:t xml:space="preserve"> 17.01.2014թ. տրված թիվ  ԵԱՆԴ 1327/02/11 կատարողական թերթի համաձայն պետք է  Երևան քաղաքի, Նոր Նորքի 1-ին մ/շ 30 շենքի թիվ 22 բնակարանը հրապարակային սակարկություններով վաճառել, ստացված գումարը բաշխելով ընդհանուր համատեղ սեփականության մասնակիցների` Նելլի Գրիգորյանի, Արտյոմ Մանուկյանի, Արմինե Մանուկյանի միջև` նրանց բաժիններին համաչափ, բռնագանձումը տարածելով պարտապան Արտյոմ Մանուկյանի բաժնի վրա` Նելլի Եղիազարյանի հանդեպ նրա ունեցած գումարային պարտավորությունների կատարման համար:</w:t>
      </w:r>
      <w:r w:rsidRPr="0062362C">
        <w:rPr>
          <w:rFonts w:ascii="GHEA Grapalat" w:hAnsi="GHEA Grapalat"/>
          <w:color w:val="FF0000"/>
          <w:szCs w:val="24"/>
          <w:lang w:val="af-ZA"/>
        </w:rPr>
        <w:t xml:space="preserve">   </w:t>
      </w:r>
    </w:p>
    <w:p w:rsidR="0062362C" w:rsidRPr="0062362C" w:rsidRDefault="0062362C" w:rsidP="0062362C">
      <w:pPr>
        <w:tabs>
          <w:tab w:val="left" w:pos="-284"/>
        </w:tabs>
        <w:spacing w:line="216" w:lineRule="auto"/>
        <w:ind w:left="-284" w:right="-142"/>
        <w:jc w:val="both"/>
        <w:rPr>
          <w:rFonts w:ascii="GHEA Grapalat" w:hAnsi="GHEA Grapalat"/>
          <w:szCs w:val="24"/>
          <w:lang w:val="hy-AM"/>
        </w:rPr>
      </w:pPr>
      <w:r w:rsidRPr="0062362C">
        <w:rPr>
          <w:rFonts w:ascii="GHEA Grapalat" w:hAnsi="GHEA Grapalat"/>
          <w:color w:val="FF0000"/>
          <w:szCs w:val="24"/>
          <w:lang w:val="af-ZA"/>
        </w:rPr>
        <w:t xml:space="preserve">  </w:t>
      </w:r>
      <w:r w:rsidRPr="0062362C">
        <w:rPr>
          <w:rFonts w:ascii="GHEA Grapalat" w:hAnsi="GHEA Grapalat"/>
          <w:color w:val="333333"/>
          <w:szCs w:val="24"/>
          <w:lang w:val="af-ZA"/>
        </w:rPr>
        <w:tab/>
      </w:r>
      <w:r w:rsidRPr="0062362C">
        <w:rPr>
          <w:rFonts w:ascii="GHEA Grapalat" w:hAnsi="GHEA Grapalat"/>
          <w:color w:val="333333"/>
          <w:szCs w:val="24"/>
          <w:lang w:val="af-ZA"/>
        </w:rPr>
        <w:tab/>
      </w:r>
      <w:r w:rsidRPr="0062362C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293E9A" w:rsidRPr="0062362C">
        <w:rPr>
          <w:rFonts w:ascii="GHEA Grapalat" w:hAnsi="GHEA Grapalat"/>
          <w:szCs w:val="24"/>
          <w:lang w:val="hy-AM"/>
        </w:rPr>
        <w:t xml:space="preserve">Արտյոմ Մանուկյանի </w:t>
      </w:r>
      <w:r w:rsidRPr="0062362C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62362C" w:rsidRPr="0062362C" w:rsidRDefault="0062362C" w:rsidP="0062362C">
      <w:pPr>
        <w:spacing w:line="216" w:lineRule="auto"/>
        <w:ind w:left="-284" w:right="-142" w:firstLine="709"/>
        <w:jc w:val="both"/>
        <w:rPr>
          <w:rFonts w:ascii="GHEA Grapalat" w:hAnsi="GHEA Grapalat"/>
          <w:b/>
          <w:szCs w:val="24"/>
          <w:lang w:val="hy-AM"/>
        </w:rPr>
      </w:pPr>
      <w:r w:rsidRPr="0062362C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62362C" w:rsidRDefault="0062362C" w:rsidP="0062362C">
      <w:pPr>
        <w:spacing w:line="216" w:lineRule="auto"/>
        <w:ind w:left="-284" w:right="-142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62362C" w:rsidRDefault="0062362C" w:rsidP="0062362C">
      <w:pPr>
        <w:spacing w:line="216" w:lineRule="auto"/>
        <w:ind w:left="-284" w:right="-142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62362C" w:rsidRPr="00240F31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 w:val="4"/>
          <w:szCs w:val="24"/>
          <w:lang w:val="hy-AM"/>
        </w:rPr>
      </w:pPr>
    </w:p>
    <w:p w:rsidR="0062362C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62362C" w:rsidRPr="00A5758D" w:rsidRDefault="0062362C" w:rsidP="0062362C">
      <w:pPr>
        <w:spacing w:line="216" w:lineRule="auto"/>
        <w:ind w:left="-284" w:right="-142"/>
        <w:jc w:val="center"/>
        <w:rPr>
          <w:rFonts w:ascii="GHEA Grapalat" w:hAnsi="GHEA Grapalat"/>
          <w:sz w:val="10"/>
          <w:szCs w:val="24"/>
          <w:lang w:val="hy-AM"/>
        </w:rPr>
      </w:pPr>
    </w:p>
    <w:p w:rsidR="0062362C" w:rsidRDefault="0062362C" w:rsidP="0062362C">
      <w:pPr>
        <w:spacing w:line="216" w:lineRule="auto"/>
        <w:ind w:left="-284" w:right="-142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62362C" w:rsidRPr="00293E9A" w:rsidRDefault="0062362C" w:rsidP="0062362C">
      <w:pPr>
        <w:spacing w:line="216" w:lineRule="auto"/>
        <w:ind w:left="-284" w:right="-142" w:firstLine="709"/>
        <w:jc w:val="both"/>
        <w:rPr>
          <w:rFonts w:ascii="GHEA Grapalat" w:hAnsi="GHEA Grapalat"/>
          <w:szCs w:val="24"/>
          <w:lang w:val="hy-AM"/>
        </w:rPr>
      </w:pPr>
      <w:r w:rsidRPr="00293E9A">
        <w:rPr>
          <w:rFonts w:ascii="GHEA Grapalat" w:hAnsi="GHEA Grapalat"/>
          <w:szCs w:val="24"/>
          <w:lang w:val="hy-AM"/>
        </w:rPr>
        <w:t xml:space="preserve">Կասեցնել </w:t>
      </w:r>
      <w:r w:rsidR="00293E9A" w:rsidRPr="00293E9A">
        <w:rPr>
          <w:rFonts w:ascii="GHEA Grapalat" w:hAnsi="GHEA Grapalat"/>
          <w:szCs w:val="24"/>
          <w:lang w:val="hy-AM"/>
        </w:rPr>
        <w:t xml:space="preserve">31.01.2014թ. վերսկսված թիվ 01/07-328/14 </w:t>
      </w:r>
      <w:r w:rsidRPr="00293E9A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62362C" w:rsidRPr="00293E9A" w:rsidRDefault="0062362C" w:rsidP="0062362C">
      <w:pPr>
        <w:spacing w:line="216" w:lineRule="auto"/>
        <w:ind w:left="-284" w:right="-142" w:firstLine="709"/>
        <w:jc w:val="both"/>
        <w:rPr>
          <w:rFonts w:ascii="GHEA Grapalat" w:hAnsi="GHEA Grapalat"/>
          <w:szCs w:val="24"/>
          <w:lang w:val="hy-AM"/>
        </w:rPr>
      </w:pPr>
      <w:r w:rsidRPr="00293E9A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2362C" w:rsidRPr="00293E9A" w:rsidRDefault="0062362C" w:rsidP="0062362C">
      <w:pPr>
        <w:spacing w:line="216" w:lineRule="auto"/>
        <w:ind w:left="-284" w:right="-142" w:firstLine="709"/>
        <w:jc w:val="both"/>
        <w:rPr>
          <w:rFonts w:ascii="GHEA Grapalat" w:hAnsi="GHEA Grapalat"/>
          <w:szCs w:val="24"/>
          <w:lang w:val="hy-AM"/>
        </w:rPr>
      </w:pPr>
      <w:r w:rsidRPr="00293E9A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93E9A">
          <w:rPr>
            <w:rStyle w:val="Hyperlink"/>
            <w:rFonts w:ascii="GHEA Grapalat" w:eastAsiaTheme="majorEastAsia" w:hAnsi="GHEA Grapalat"/>
            <w:szCs w:val="24"/>
            <w:lang w:val="hy-AM"/>
          </w:rPr>
          <w:t>www.azdarar.am</w:t>
        </w:r>
      </w:hyperlink>
      <w:r w:rsidRPr="00293E9A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62362C" w:rsidRPr="00293E9A" w:rsidRDefault="0062362C" w:rsidP="0062362C">
      <w:pPr>
        <w:spacing w:line="216" w:lineRule="auto"/>
        <w:ind w:left="-284" w:right="-142" w:firstLine="709"/>
        <w:jc w:val="both"/>
        <w:rPr>
          <w:rFonts w:ascii="GHEA Grapalat" w:hAnsi="GHEA Grapalat"/>
          <w:b/>
          <w:szCs w:val="24"/>
          <w:lang w:val="hy-AM"/>
        </w:rPr>
      </w:pPr>
      <w:r w:rsidRPr="00293E9A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62362C" w:rsidRPr="00293E9A" w:rsidRDefault="0062362C" w:rsidP="0062362C">
      <w:pPr>
        <w:spacing w:line="216" w:lineRule="auto"/>
        <w:ind w:left="-284" w:right="-142" w:firstLine="709"/>
        <w:jc w:val="both"/>
        <w:rPr>
          <w:rFonts w:ascii="GHEA Grapalat" w:hAnsi="GHEA Grapalat"/>
          <w:b/>
          <w:szCs w:val="24"/>
          <w:lang w:val="hy-AM"/>
        </w:rPr>
      </w:pPr>
      <w:r w:rsidRPr="00293E9A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2362C" w:rsidRPr="00240F31" w:rsidRDefault="0062362C" w:rsidP="0062362C">
      <w:pPr>
        <w:spacing w:line="216" w:lineRule="auto"/>
        <w:ind w:left="-284" w:right="-142"/>
        <w:rPr>
          <w:rFonts w:ascii="GHEA Grapalat" w:hAnsi="GHEA Grapalat"/>
          <w:b/>
          <w:color w:val="333333"/>
          <w:sz w:val="4"/>
          <w:lang w:val="hy-AM"/>
        </w:rPr>
      </w:pPr>
    </w:p>
    <w:p w:rsidR="0062362C" w:rsidRDefault="0062362C" w:rsidP="0062362C">
      <w:pPr>
        <w:spacing w:line="216" w:lineRule="auto"/>
        <w:ind w:left="-284" w:right="-142"/>
        <w:rPr>
          <w:rFonts w:ascii="GHEA Grapalat" w:hAnsi="GHEA Grapalat"/>
          <w:b/>
          <w:color w:val="333333"/>
          <w:lang w:val="hy-AM"/>
        </w:rPr>
      </w:pPr>
    </w:p>
    <w:p w:rsidR="0062362C" w:rsidRDefault="0062362C" w:rsidP="0062362C">
      <w:pPr>
        <w:spacing w:line="216" w:lineRule="auto"/>
        <w:ind w:left="-284" w:right="-142"/>
        <w:rPr>
          <w:rFonts w:ascii="GHEA Grapalat" w:hAnsi="GHEA Grapalat"/>
          <w:b/>
          <w:color w:val="333333"/>
          <w:lang w:val="hy-AM"/>
        </w:rPr>
      </w:pPr>
    </w:p>
    <w:p w:rsidR="0062362C" w:rsidRDefault="0062362C" w:rsidP="0062362C">
      <w:pPr>
        <w:spacing w:line="216" w:lineRule="auto"/>
        <w:ind w:left="-284" w:right="-142"/>
        <w:rPr>
          <w:rFonts w:ascii="GHEA Grapalat" w:hAnsi="GHEA Grapalat"/>
          <w:b/>
          <w:iCs/>
          <w:sz w:val="22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tab/>
        <w:t xml:space="preserve">ՀԱՐԿԱԴԻՐ ԿԱՏԱՐՈՂ    </w:t>
      </w: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62362C" w:rsidRDefault="0062362C" w:rsidP="0062362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62362C" w:rsidRDefault="0062362C" w:rsidP="0062362C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62362C" w:rsidRPr="0062362C" w:rsidRDefault="0062362C" w:rsidP="00AA4AFC">
      <w:pPr>
        <w:ind w:left="-426"/>
        <w:jc w:val="center"/>
        <w:rPr>
          <w:rFonts w:ascii="Sylfaen" w:hAnsi="Sylfaen"/>
          <w:color w:val="333333"/>
          <w:lang w:val="en-US"/>
        </w:rPr>
      </w:pPr>
    </w:p>
    <w:sectPr w:rsidR="0062362C" w:rsidRPr="0062362C" w:rsidSect="00867877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3E7C"/>
    <w:rsid w:val="0002234A"/>
    <w:rsid w:val="0004705D"/>
    <w:rsid w:val="00053068"/>
    <w:rsid w:val="0006075A"/>
    <w:rsid w:val="00080364"/>
    <w:rsid w:val="000A016E"/>
    <w:rsid w:val="000A63F1"/>
    <w:rsid w:val="000D0AA8"/>
    <w:rsid w:val="000E1178"/>
    <w:rsid w:val="000F096E"/>
    <w:rsid w:val="001302C4"/>
    <w:rsid w:val="00142ED8"/>
    <w:rsid w:val="00142FED"/>
    <w:rsid w:val="0015748F"/>
    <w:rsid w:val="001B4D8F"/>
    <w:rsid w:val="001F5B95"/>
    <w:rsid w:val="0020543E"/>
    <w:rsid w:val="00212E93"/>
    <w:rsid w:val="00221E45"/>
    <w:rsid w:val="00273857"/>
    <w:rsid w:val="00290469"/>
    <w:rsid w:val="00293E9A"/>
    <w:rsid w:val="002968F7"/>
    <w:rsid w:val="0029752F"/>
    <w:rsid w:val="002B24DC"/>
    <w:rsid w:val="002B5C2D"/>
    <w:rsid w:val="002C3E6B"/>
    <w:rsid w:val="002F3030"/>
    <w:rsid w:val="00316690"/>
    <w:rsid w:val="00333399"/>
    <w:rsid w:val="003340C9"/>
    <w:rsid w:val="00351DD3"/>
    <w:rsid w:val="00372436"/>
    <w:rsid w:val="003B6DA3"/>
    <w:rsid w:val="003C04CB"/>
    <w:rsid w:val="003D6D97"/>
    <w:rsid w:val="0042466D"/>
    <w:rsid w:val="00426823"/>
    <w:rsid w:val="0047615E"/>
    <w:rsid w:val="0047617E"/>
    <w:rsid w:val="0047636F"/>
    <w:rsid w:val="004C6E95"/>
    <w:rsid w:val="004D0355"/>
    <w:rsid w:val="004E2F5A"/>
    <w:rsid w:val="00527EC4"/>
    <w:rsid w:val="00546D98"/>
    <w:rsid w:val="00550302"/>
    <w:rsid w:val="005852A2"/>
    <w:rsid w:val="00597551"/>
    <w:rsid w:val="005D2F4F"/>
    <w:rsid w:val="005D32F8"/>
    <w:rsid w:val="005E7FCA"/>
    <w:rsid w:val="005F50E6"/>
    <w:rsid w:val="0060197E"/>
    <w:rsid w:val="0062362C"/>
    <w:rsid w:val="006327F2"/>
    <w:rsid w:val="00643F09"/>
    <w:rsid w:val="00647073"/>
    <w:rsid w:val="00657C05"/>
    <w:rsid w:val="006617EA"/>
    <w:rsid w:val="00664A41"/>
    <w:rsid w:val="00675A10"/>
    <w:rsid w:val="00684AB2"/>
    <w:rsid w:val="006F6A8C"/>
    <w:rsid w:val="00710861"/>
    <w:rsid w:val="007137E7"/>
    <w:rsid w:val="00747C9A"/>
    <w:rsid w:val="007845D0"/>
    <w:rsid w:val="007936D8"/>
    <w:rsid w:val="007A2281"/>
    <w:rsid w:val="007B23A5"/>
    <w:rsid w:val="007C20F7"/>
    <w:rsid w:val="007F68F9"/>
    <w:rsid w:val="008207BE"/>
    <w:rsid w:val="00827033"/>
    <w:rsid w:val="00831722"/>
    <w:rsid w:val="0086046E"/>
    <w:rsid w:val="00867558"/>
    <w:rsid w:val="00867877"/>
    <w:rsid w:val="00875709"/>
    <w:rsid w:val="00883970"/>
    <w:rsid w:val="008E2E84"/>
    <w:rsid w:val="0091482D"/>
    <w:rsid w:val="009254B5"/>
    <w:rsid w:val="0093641D"/>
    <w:rsid w:val="00954938"/>
    <w:rsid w:val="00961DBB"/>
    <w:rsid w:val="00962FD6"/>
    <w:rsid w:val="009811A2"/>
    <w:rsid w:val="00986719"/>
    <w:rsid w:val="00997CD3"/>
    <w:rsid w:val="009C3BB9"/>
    <w:rsid w:val="009C7838"/>
    <w:rsid w:val="009E2BA7"/>
    <w:rsid w:val="009E4498"/>
    <w:rsid w:val="009E6156"/>
    <w:rsid w:val="009F547B"/>
    <w:rsid w:val="00A05E0C"/>
    <w:rsid w:val="00A135E6"/>
    <w:rsid w:val="00A37FF9"/>
    <w:rsid w:val="00A619E6"/>
    <w:rsid w:val="00A64F05"/>
    <w:rsid w:val="00A71940"/>
    <w:rsid w:val="00A71BDC"/>
    <w:rsid w:val="00AA3A6F"/>
    <w:rsid w:val="00AA4AFC"/>
    <w:rsid w:val="00AB2D9D"/>
    <w:rsid w:val="00AB5CBC"/>
    <w:rsid w:val="00AC7A8F"/>
    <w:rsid w:val="00B054A3"/>
    <w:rsid w:val="00B07CF3"/>
    <w:rsid w:val="00B2444D"/>
    <w:rsid w:val="00B27646"/>
    <w:rsid w:val="00B41FBB"/>
    <w:rsid w:val="00B56DCE"/>
    <w:rsid w:val="00B57D96"/>
    <w:rsid w:val="00B635D9"/>
    <w:rsid w:val="00BB3E9A"/>
    <w:rsid w:val="00BC4524"/>
    <w:rsid w:val="00BE5F9C"/>
    <w:rsid w:val="00BE73F4"/>
    <w:rsid w:val="00BF0BF6"/>
    <w:rsid w:val="00C07000"/>
    <w:rsid w:val="00C11844"/>
    <w:rsid w:val="00C40433"/>
    <w:rsid w:val="00C43B01"/>
    <w:rsid w:val="00C50853"/>
    <w:rsid w:val="00C6448D"/>
    <w:rsid w:val="00C77F1D"/>
    <w:rsid w:val="00C97F25"/>
    <w:rsid w:val="00CA0442"/>
    <w:rsid w:val="00CF754B"/>
    <w:rsid w:val="00D1654A"/>
    <w:rsid w:val="00D32690"/>
    <w:rsid w:val="00D6265E"/>
    <w:rsid w:val="00D64877"/>
    <w:rsid w:val="00D64A70"/>
    <w:rsid w:val="00D707E5"/>
    <w:rsid w:val="00D84F7C"/>
    <w:rsid w:val="00D93EF0"/>
    <w:rsid w:val="00DA3CF0"/>
    <w:rsid w:val="00DA665D"/>
    <w:rsid w:val="00DB6BFD"/>
    <w:rsid w:val="00DC1FE0"/>
    <w:rsid w:val="00DC6285"/>
    <w:rsid w:val="00DC7824"/>
    <w:rsid w:val="00DE14EF"/>
    <w:rsid w:val="00E000FE"/>
    <w:rsid w:val="00E01462"/>
    <w:rsid w:val="00E1582C"/>
    <w:rsid w:val="00E41FCA"/>
    <w:rsid w:val="00E83239"/>
    <w:rsid w:val="00E92838"/>
    <w:rsid w:val="00EA6EC5"/>
    <w:rsid w:val="00EB4EAA"/>
    <w:rsid w:val="00EC776E"/>
    <w:rsid w:val="00F17784"/>
    <w:rsid w:val="00F358AA"/>
    <w:rsid w:val="00F4045F"/>
    <w:rsid w:val="00F5640A"/>
    <w:rsid w:val="00F56884"/>
    <w:rsid w:val="00F57BFF"/>
    <w:rsid w:val="00F6025A"/>
    <w:rsid w:val="00F92CE4"/>
    <w:rsid w:val="00F946D8"/>
    <w:rsid w:val="00FA5344"/>
    <w:rsid w:val="00FD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47617E"/>
    <w:pPr>
      <w:tabs>
        <w:tab w:val="left" w:pos="720"/>
      </w:tabs>
      <w:jc w:val="center"/>
    </w:pPr>
    <w:rPr>
      <w:rFonts w:ascii="Times LatArm" w:hAnsi="Times LatArm"/>
      <w:b/>
      <w:i/>
      <w:sz w:val="20"/>
      <w:lang w:val="hy-AM"/>
    </w:rPr>
  </w:style>
  <w:style w:type="character" w:customStyle="1" w:styleId="a">
    <w:name w:val="Название Знак"/>
    <w:basedOn w:val="DefaultParagraphFont"/>
    <w:link w:val="Title"/>
    <w:uiPriority w:val="10"/>
    <w:rsid w:val="00476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BodyText3">
    <w:name w:val="Body Text 3"/>
    <w:basedOn w:val="Normal"/>
    <w:link w:val="BodyText3Char"/>
    <w:unhideWhenUsed/>
    <w:rsid w:val="0047617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47617E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customStyle="1" w:styleId="TitleChar">
    <w:name w:val="Title Char"/>
    <w:basedOn w:val="DefaultParagraphFont"/>
    <w:link w:val="Title"/>
    <w:locked/>
    <w:rsid w:val="0047617E"/>
    <w:rPr>
      <w:rFonts w:ascii="Times LatArm" w:eastAsia="Times New Roman" w:hAnsi="Times LatArm" w:cs="Times New Roman"/>
      <w:b/>
      <w:i/>
      <w:sz w:val="20"/>
      <w:szCs w:val="20"/>
      <w:lang w:val="hy-AM" w:eastAsia="en-GB"/>
    </w:rPr>
  </w:style>
  <w:style w:type="character" w:customStyle="1" w:styleId="BodyText3Char">
    <w:name w:val="Body Text 3 Char"/>
    <w:basedOn w:val="DefaultParagraphFont"/>
    <w:link w:val="BodyText3"/>
    <w:locked/>
    <w:rsid w:val="0047617E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47617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3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102</cp:revision>
  <cp:lastPrinted>2014-06-20T10:50:00Z</cp:lastPrinted>
  <dcterms:created xsi:type="dcterms:W3CDTF">2012-04-06T07:11:00Z</dcterms:created>
  <dcterms:modified xsi:type="dcterms:W3CDTF">2014-10-09T07:31:00Z</dcterms:modified>
</cp:coreProperties>
</file>