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27" w:rsidRDefault="009F7B27" w:rsidP="009F7B27">
      <w:pPr>
        <w:tabs>
          <w:tab w:val="left" w:pos="2520"/>
          <w:tab w:val="left" w:pos="4256"/>
          <w:tab w:val="center" w:pos="4394"/>
          <w:tab w:val="left" w:pos="6855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Մ</w:t>
      </w:r>
    </w:p>
    <w:p w:rsidR="009F7B27" w:rsidRPr="00076242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Կատարողական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վարույթը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կասեցնելու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մասին</w:t>
      </w:r>
    </w:p>
    <w:p w:rsidR="009F7B27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9F7B27" w:rsidRPr="00B97081" w:rsidRDefault="009F7B27" w:rsidP="009F7B27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01.12. 2014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9F7B27" w:rsidRPr="00B97081" w:rsidRDefault="009F7B27" w:rsidP="009F7B27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lang w:val="af-ZA"/>
        </w:rPr>
      </w:pPr>
    </w:p>
    <w:p w:rsidR="009F7B27" w:rsidRDefault="009F7B27" w:rsidP="009F7B27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9F7B27" w:rsidRDefault="009F7B27" w:rsidP="009F7B27">
      <w:pPr>
        <w:ind w:left="-851" w:right="-143"/>
        <w:jc w:val="both"/>
        <w:rPr>
          <w:rFonts w:ascii="GHEA Grapalat" w:hAnsi="GHEA Grapalat" w:cs="Sylfaen"/>
          <w:bCs/>
          <w:lang w:val="hy-AM"/>
        </w:rPr>
      </w:pPr>
      <w:r w:rsidRPr="00B37288">
        <w:rPr>
          <w:rFonts w:ascii="GHEA Grapalat" w:hAnsi="GHEA Grapalat" w:cs="Sylfaen"/>
          <w:bCs/>
          <w:lang w:val="af-ZA"/>
        </w:rPr>
        <w:t xml:space="preserve">      </w:t>
      </w:r>
      <w:r>
        <w:rPr>
          <w:rFonts w:ascii="GHEA Grapalat" w:hAnsi="GHEA Grapalat" w:cs="Sylfaen"/>
          <w:bCs/>
          <w:lang w:val="hy-AM"/>
        </w:rPr>
        <w:t xml:space="preserve">ՀՀ ԱՆ ԴԱՀԿ ապահովող ծառայության Երևան քաղաքի Արաբկիր և Քանաքեռ-Զեյթուն բաժնի ավագ հարկադիր կատարող, արդարադատության մայոր Մհեր Խուրշուդյանս, ուսումնասիրելով </w:t>
      </w:r>
      <w:r w:rsidRPr="00B37288">
        <w:rPr>
          <w:rFonts w:ascii="GHEA Grapalat" w:hAnsi="GHEA Grapalat" w:cs="Sylfaen"/>
          <w:bCs/>
          <w:lang w:val="af-ZA"/>
        </w:rPr>
        <w:t>25.</w:t>
      </w:r>
      <w:r>
        <w:rPr>
          <w:rFonts w:ascii="GHEA Grapalat" w:hAnsi="GHEA Grapalat" w:cs="Sylfaen"/>
          <w:bCs/>
          <w:lang w:val="af-ZA"/>
        </w:rPr>
        <w:t>07</w:t>
      </w:r>
      <w:r>
        <w:rPr>
          <w:rFonts w:ascii="GHEA Grapalat" w:hAnsi="GHEA Grapalat" w:cs="Sylfaen"/>
          <w:bCs/>
          <w:lang w:val="hy-AM"/>
        </w:rPr>
        <w:t>.2014թ. հարուցված թիվ 01/04-</w:t>
      </w:r>
      <w:r w:rsidRPr="00B37288">
        <w:rPr>
          <w:rFonts w:ascii="GHEA Grapalat" w:hAnsi="GHEA Grapalat" w:cs="Sylfaen"/>
          <w:bCs/>
          <w:lang w:val="af-ZA"/>
        </w:rPr>
        <w:t>356</w:t>
      </w:r>
      <w:r>
        <w:rPr>
          <w:rFonts w:ascii="GHEA Grapalat" w:hAnsi="GHEA Grapalat" w:cs="Sylfaen"/>
          <w:bCs/>
          <w:lang w:val="af-ZA"/>
        </w:rPr>
        <w:t>6</w:t>
      </w:r>
      <w:r>
        <w:rPr>
          <w:rFonts w:ascii="GHEA Grapalat" w:hAnsi="GHEA Grapalat" w:cs="Sylfaen"/>
          <w:bCs/>
          <w:lang w:val="hy-AM"/>
        </w:rPr>
        <w:t>/14 կատարողական վարույթի նյութերը.</w:t>
      </w:r>
    </w:p>
    <w:p w:rsidR="009F7B27" w:rsidRPr="007867FE" w:rsidRDefault="009F7B27" w:rsidP="009F7B27">
      <w:pPr>
        <w:ind w:left="-851" w:right="-143"/>
        <w:jc w:val="both"/>
        <w:rPr>
          <w:rFonts w:ascii="GHEA Grapalat" w:hAnsi="GHEA Grapalat" w:cs="Sylfaen"/>
          <w:bCs/>
          <w:sz w:val="16"/>
          <w:szCs w:val="16"/>
          <w:lang w:val="hy-AM"/>
        </w:rPr>
      </w:pPr>
    </w:p>
    <w:p w:rsidR="009F7B27" w:rsidRPr="001252C6" w:rsidRDefault="009F7B27" w:rsidP="009F7B27">
      <w:pPr>
        <w:tabs>
          <w:tab w:val="left" w:pos="2520"/>
        </w:tabs>
        <w:ind w:left="-851" w:right="-143"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Պ     Ա     Ր    Զ    Ե    Ց    Ի</w:t>
      </w:r>
    </w:p>
    <w:p w:rsidR="009F7B27" w:rsidRPr="001252C6" w:rsidRDefault="009F7B27" w:rsidP="009F7B27">
      <w:pPr>
        <w:tabs>
          <w:tab w:val="left" w:pos="2520"/>
        </w:tabs>
        <w:ind w:left="-851" w:right="-143"/>
        <w:jc w:val="center"/>
        <w:rPr>
          <w:rFonts w:ascii="GHEA Grapalat" w:hAnsi="GHEA Grapalat" w:cs="Sylfaen"/>
          <w:sz w:val="16"/>
          <w:szCs w:val="16"/>
          <w:lang w:val="hy-AM"/>
        </w:rPr>
      </w:pPr>
    </w:p>
    <w:p w:rsidR="009F7B27" w:rsidRPr="007867FE" w:rsidRDefault="009F7B27" w:rsidP="009F7B27">
      <w:pPr>
        <w:ind w:left="-851" w:right="-143"/>
        <w:jc w:val="both"/>
        <w:rPr>
          <w:rFonts w:ascii="GHEA Grapalat" w:hAnsi="GHEA Grapalat"/>
          <w:lang w:val="af-ZA"/>
        </w:rPr>
      </w:pPr>
      <w:r w:rsidRPr="007867FE"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 xml:space="preserve">ՀՀ </w:t>
      </w:r>
      <w:r w:rsidRPr="007867FE">
        <w:rPr>
          <w:rFonts w:ascii="GHEA Grapalat" w:hAnsi="GHEA Grapalat"/>
          <w:lang w:val="hy-AM"/>
        </w:rPr>
        <w:t>Երևան</w:t>
      </w:r>
      <w:r>
        <w:rPr>
          <w:rFonts w:ascii="GHEA Grapalat" w:hAnsi="GHEA Grapalat"/>
          <w:lang w:val="af-ZA"/>
        </w:rPr>
        <w:t xml:space="preserve"> </w:t>
      </w:r>
      <w:r w:rsidRPr="007867FE">
        <w:rPr>
          <w:rFonts w:ascii="GHEA Grapalat" w:hAnsi="GHEA Grapalat"/>
          <w:lang w:val="hy-AM"/>
        </w:rPr>
        <w:t>քաղաքի</w:t>
      </w:r>
      <w:r>
        <w:rPr>
          <w:rFonts w:ascii="GHEA Grapalat" w:hAnsi="GHEA Grapalat"/>
          <w:lang w:val="af-ZA"/>
        </w:rPr>
        <w:t xml:space="preserve"> </w:t>
      </w:r>
      <w:r w:rsidRPr="007867FE">
        <w:rPr>
          <w:rFonts w:ascii="GHEA Grapalat" w:hAnsi="GHEA Grapalat"/>
          <w:lang w:val="hy-AM"/>
        </w:rPr>
        <w:t>Արաբկիր</w:t>
      </w:r>
      <w:r>
        <w:rPr>
          <w:rFonts w:ascii="GHEA Grapalat" w:hAnsi="GHEA Grapalat"/>
          <w:lang w:val="af-ZA"/>
        </w:rPr>
        <w:t xml:space="preserve"> </w:t>
      </w:r>
      <w:r w:rsidRPr="007867FE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 w:rsidRPr="007867FE">
        <w:rPr>
          <w:rFonts w:ascii="GHEA Grapalat" w:hAnsi="GHEA Grapalat"/>
          <w:lang w:val="hy-AM"/>
        </w:rPr>
        <w:t>Քանաքեռ</w:t>
      </w:r>
      <w:r>
        <w:rPr>
          <w:rFonts w:ascii="GHEA Grapalat" w:hAnsi="GHEA Grapalat"/>
          <w:lang w:val="af-ZA"/>
        </w:rPr>
        <w:t>-</w:t>
      </w:r>
      <w:r w:rsidRPr="007867FE">
        <w:rPr>
          <w:rFonts w:ascii="GHEA Grapalat" w:hAnsi="GHEA Grapalat"/>
          <w:lang w:val="hy-AM"/>
        </w:rPr>
        <w:t>Զեյթուն</w:t>
      </w:r>
      <w:r>
        <w:rPr>
          <w:rFonts w:ascii="GHEA Grapalat" w:hAnsi="GHEA Grapalat"/>
          <w:lang w:val="hy-AM"/>
        </w:rPr>
        <w:t xml:space="preserve"> </w:t>
      </w:r>
      <w:r w:rsidRPr="007867FE">
        <w:rPr>
          <w:rFonts w:ascii="GHEA Grapalat" w:hAnsi="GHEA Grapalat"/>
          <w:lang w:val="hy-AM"/>
        </w:rPr>
        <w:t>վարչական</w:t>
      </w:r>
      <w:r>
        <w:rPr>
          <w:rFonts w:ascii="GHEA Grapalat" w:hAnsi="GHEA Grapalat"/>
          <w:lang w:val="af-ZA"/>
        </w:rPr>
        <w:t xml:space="preserve"> </w:t>
      </w:r>
      <w:r w:rsidRPr="007867FE">
        <w:rPr>
          <w:rFonts w:ascii="GHEA Grapalat" w:hAnsi="GHEA Grapalat"/>
          <w:lang w:val="hy-AM"/>
        </w:rPr>
        <w:t>շրջանների</w:t>
      </w:r>
      <w:r>
        <w:rPr>
          <w:rFonts w:ascii="GHEA Grapalat" w:hAnsi="GHEA Grapalat"/>
          <w:lang w:val="af-ZA"/>
        </w:rPr>
        <w:t xml:space="preserve"> </w:t>
      </w:r>
      <w:r w:rsidRPr="007867FE">
        <w:rPr>
          <w:rFonts w:ascii="GHEA Grapalat" w:hAnsi="GHEA Grapalat"/>
          <w:lang w:val="hy-AM"/>
        </w:rPr>
        <w:t>ընդհանուր</w:t>
      </w:r>
      <w:r>
        <w:rPr>
          <w:rFonts w:ascii="GHEA Grapalat" w:hAnsi="GHEA Grapalat"/>
          <w:lang w:val="af-ZA"/>
        </w:rPr>
        <w:t xml:space="preserve"> </w:t>
      </w:r>
      <w:r w:rsidRPr="007867FE">
        <w:rPr>
          <w:rFonts w:ascii="GHEA Grapalat" w:hAnsi="GHEA Grapalat"/>
          <w:lang w:val="hy-AM"/>
        </w:rPr>
        <w:t>իրավասության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դատարանի կողմից </w:t>
      </w:r>
      <w:r w:rsidRPr="0089223E">
        <w:rPr>
          <w:rFonts w:ascii="GHEA Grapalat" w:hAnsi="GHEA Grapalat"/>
          <w:lang w:val="af-ZA"/>
        </w:rPr>
        <w:t>08</w:t>
      </w:r>
      <w:r>
        <w:rPr>
          <w:rFonts w:ascii="GHEA Grapalat" w:hAnsi="GHEA Grapalat"/>
          <w:lang w:val="af-ZA"/>
        </w:rPr>
        <w:t>.07</w:t>
      </w:r>
      <w:r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af-ZA"/>
        </w:rPr>
        <w:t>14</w:t>
      </w:r>
      <w:r>
        <w:rPr>
          <w:rFonts w:ascii="GHEA Grapalat" w:hAnsi="GHEA Grapalat"/>
          <w:lang w:val="hy-AM"/>
        </w:rPr>
        <w:t>թ. տրված թիվ Ե</w:t>
      </w:r>
      <w:r w:rsidRPr="007867FE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ՔԴ </w:t>
      </w:r>
      <w:r w:rsidRPr="0089223E">
        <w:rPr>
          <w:rFonts w:ascii="GHEA Grapalat" w:hAnsi="GHEA Grapalat"/>
          <w:lang w:val="af-ZA"/>
        </w:rPr>
        <w:t>0323</w:t>
      </w:r>
      <w:r>
        <w:rPr>
          <w:rFonts w:ascii="GHEA Grapalat" w:hAnsi="GHEA Grapalat"/>
          <w:lang w:val="hy-AM"/>
        </w:rPr>
        <w:t>/02/</w:t>
      </w:r>
      <w:r>
        <w:rPr>
          <w:rFonts w:ascii="GHEA Grapalat" w:hAnsi="GHEA Grapalat"/>
          <w:lang w:val="af-ZA"/>
        </w:rPr>
        <w:t>13</w:t>
      </w:r>
      <w:r>
        <w:rPr>
          <w:rFonts w:ascii="GHEA Grapalat" w:hAnsi="GHEA Grapalat"/>
          <w:lang w:val="hy-AM"/>
        </w:rPr>
        <w:t xml:space="preserve"> կատարողական թերթի համաձայն պետք է </w:t>
      </w:r>
      <w:r w:rsidRPr="007867FE">
        <w:rPr>
          <w:rFonts w:ascii="GHEA Grapalat" w:hAnsi="GHEA Grapalat"/>
          <w:lang w:val="hy-AM"/>
        </w:rPr>
        <w:t>ս</w:t>
      </w:r>
      <w:r w:rsidRPr="0089223E">
        <w:rPr>
          <w:rFonts w:ascii="GHEA Grapalat" w:hAnsi="GHEA Grapalat"/>
          <w:lang w:val="hy-AM"/>
        </w:rPr>
        <w:t xml:space="preserve">կսած 22.03.2010 թվականից մինչև պարտավորության փաստացի կատարումը 5.570.000 ՀՀ դրամին հաշվեգրել և </w:t>
      </w:r>
      <w:r>
        <w:rPr>
          <w:rFonts w:ascii="GHEA Grapalat" w:hAnsi="GHEA Grapalat" w:cs="Sylfaen"/>
          <w:b/>
          <w:lang w:val="hy-AM"/>
        </w:rPr>
        <w:t>«</w:t>
      </w:r>
      <w:r w:rsidRPr="0089223E">
        <w:rPr>
          <w:rFonts w:ascii="GHEA Grapalat" w:hAnsi="GHEA Grapalat"/>
          <w:lang w:val="hy-AM"/>
        </w:rPr>
        <w:t>Լինք Ավիա</w:t>
      </w:r>
      <w:r>
        <w:rPr>
          <w:rFonts w:ascii="GHEA Grapalat" w:hAnsi="GHEA Grapalat" w:cs="Sylfaen"/>
          <w:b/>
          <w:lang w:val="hy-AM"/>
        </w:rPr>
        <w:t>»</w:t>
      </w:r>
      <w:r w:rsidRPr="00594C1B">
        <w:rPr>
          <w:rFonts w:ascii="GHEA Grapalat" w:hAnsi="GHEA Grapalat" w:cs="Sylfaen"/>
          <w:b/>
          <w:lang w:val="af-ZA"/>
        </w:rPr>
        <w:t xml:space="preserve"> </w:t>
      </w:r>
      <w:r w:rsidRPr="0089223E">
        <w:rPr>
          <w:rFonts w:ascii="GHEA Grapalat" w:hAnsi="GHEA Grapalat"/>
          <w:lang w:val="hy-AM"/>
        </w:rPr>
        <w:t xml:space="preserve">ՍՊԸ-ից հօգուտ Մնացական Կուրղինյանի բռնագանձել ՀՀ քաղաքացիական օրենսգրքի 411-րդ հոդվածով նախատեսված տոկոսները, իսկ բռնագանձվող գումարի 2 տոկոսը </w:t>
      </w:r>
      <w:r>
        <w:rPr>
          <w:rFonts w:ascii="GHEA Grapalat" w:hAnsi="GHEA Grapalat" w:cs="Sylfaen"/>
          <w:b/>
          <w:lang w:val="hy-AM"/>
        </w:rPr>
        <w:t>«</w:t>
      </w:r>
      <w:r w:rsidRPr="0089223E">
        <w:rPr>
          <w:rFonts w:ascii="GHEA Grapalat" w:hAnsi="GHEA Grapalat"/>
          <w:lang w:val="hy-AM"/>
        </w:rPr>
        <w:t>Լինք Ավիա</w:t>
      </w:r>
      <w:r>
        <w:rPr>
          <w:rFonts w:ascii="GHEA Grapalat" w:hAnsi="GHEA Grapalat" w:cs="Sylfaen"/>
          <w:b/>
          <w:lang w:val="hy-AM"/>
        </w:rPr>
        <w:t>»</w:t>
      </w:r>
      <w:r w:rsidRPr="00594C1B">
        <w:rPr>
          <w:rFonts w:ascii="GHEA Grapalat" w:hAnsi="GHEA Grapalat" w:cs="Sylfaen"/>
          <w:b/>
          <w:lang w:val="af-ZA"/>
        </w:rPr>
        <w:t xml:space="preserve"> </w:t>
      </w:r>
      <w:r w:rsidRPr="0089223E">
        <w:rPr>
          <w:rFonts w:ascii="GHEA Grapalat" w:hAnsi="GHEA Grapalat"/>
          <w:lang w:val="hy-AM"/>
        </w:rPr>
        <w:t>ՍՊԸ-ից բռնագանձել հօգուտ Հայաստանի Հանրապետության, որպես պետական տուրքի գումար:</w:t>
      </w:r>
    </w:p>
    <w:p w:rsidR="009F7B27" w:rsidRPr="007867FE" w:rsidRDefault="009F7B27" w:rsidP="009F7B27">
      <w:pPr>
        <w:ind w:left="-851" w:right="-143"/>
        <w:jc w:val="both"/>
        <w:rPr>
          <w:rFonts w:ascii="GHEA Grapalat" w:hAnsi="GHEA Grapalat"/>
          <w:lang w:val="hy-AM"/>
        </w:rPr>
      </w:pPr>
      <w:r w:rsidRPr="007867FE">
        <w:rPr>
          <w:rFonts w:ascii="GHEA Grapalat" w:hAnsi="GHEA Grapalat"/>
          <w:lang w:val="af-ZA"/>
        </w:rPr>
        <w:t xml:space="preserve">      </w:t>
      </w:r>
      <w:r w:rsidRPr="0089223E">
        <w:rPr>
          <w:rFonts w:ascii="GHEA Grapalat" w:hAnsi="GHEA Grapalat"/>
          <w:lang w:val="hy-AM"/>
        </w:rPr>
        <w:t xml:space="preserve">Սկսած 13.05.2010 թվականից մինչև պարտավորության փաստացի կատարումը 8.607.000 ՀՀ դրամին հաշվեգրել և </w:t>
      </w:r>
      <w:r>
        <w:rPr>
          <w:rFonts w:ascii="GHEA Grapalat" w:hAnsi="GHEA Grapalat" w:cs="Sylfaen"/>
          <w:b/>
          <w:lang w:val="hy-AM"/>
        </w:rPr>
        <w:t>«</w:t>
      </w:r>
      <w:r w:rsidRPr="0089223E">
        <w:rPr>
          <w:rFonts w:ascii="GHEA Grapalat" w:hAnsi="GHEA Grapalat"/>
          <w:lang w:val="hy-AM"/>
        </w:rPr>
        <w:t>Լինք Ավիա</w:t>
      </w:r>
      <w:r>
        <w:rPr>
          <w:rFonts w:ascii="GHEA Grapalat" w:hAnsi="GHEA Grapalat" w:cs="Sylfaen"/>
          <w:b/>
          <w:lang w:val="hy-AM"/>
        </w:rPr>
        <w:t>»</w:t>
      </w:r>
      <w:r w:rsidRPr="007867FE">
        <w:rPr>
          <w:rFonts w:ascii="GHEA Grapalat" w:hAnsi="GHEA Grapalat" w:cs="Sylfaen"/>
          <w:b/>
          <w:lang w:val="hy-AM"/>
        </w:rPr>
        <w:t xml:space="preserve"> </w:t>
      </w:r>
      <w:r w:rsidRPr="0089223E">
        <w:rPr>
          <w:rFonts w:ascii="GHEA Grapalat" w:hAnsi="GHEA Grapalat"/>
          <w:lang w:val="hy-AM"/>
        </w:rPr>
        <w:t xml:space="preserve">ՍՊԸ-ից հօգուտ Մնացական Կուրղինյանի բռնագանձել ՀՀ քաղաքացիական օրենսգրքի 411-րդ հոդվածով նախատեսված տոկոսները, իսկ բռնագանձվող գումարի 2 տոկոսը </w:t>
      </w:r>
      <w:r>
        <w:rPr>
          <w:rFonts w:ascii="GHEA Grapalat" w:hAnsi="GHEA Grapalat" w:cs="Sylfaen"/>
          <w:b/>
          <w:lang w:val="hy-AM"/>
        </w:rPr>
        <w:t>«</w:t>
      </w:r>
      <w:r w:rsidRPr="0089223E">
        <w:rPr>
          <w:rFonts w:ascii="GHEA Grapalat" w:hAnsi="GHEA Grapalat"/>
          <w:lang w:val="hy-AM"/>
        </w:rPr>
        <w:t>Լինք Ավիա</w:t>
      </w:r>
      <w:r>
        <w:rPr>
          <w:rFonts w:ascii="GHEA Grapalat" w:hAnsi="GHEA Grapalat" w:cs="Sylfaen"/>
          <w:b/>
          <w:lang w:val="hy-AM"/>
        </w:rPr>
        <w:t>»</w:t>
      </w:r>
      <w:r w:rsidRPr="007867FE">
        <w:rPr>
          <w:rFonts w:ascii="GHEA Grapalat" w:hAnsi="GHEA Grapalat" w:cs="Sylfaen"/>
          <w:b/>
          <w:lang w:val="hy-AM"/>
        </w:rPr>
        <w:t xml:space="preserve"> </w:t>
      </w:r>
      <w:r w:rsidRPr="0089223E">
        <w:rPr>
          <w:rFonts w:ascii="GHEA Grapalat" w:hAnsi="GHEA Grapalat"/>
          <w:lang w:val="hy-AM"/>
        </w:rPr>
        <w:t>ՍՊԸ-ից բռնագանձել հօգուտ Հայաստանի Հանրապետության, որպես պետական տուրքի գումար:</w:t>
      </w:r>
    </w:p>
    <w:p w:rsidR="009F7B27" w:rsidRPr="0089223E" w:rsidRDefault="009F7B27" w:rsidP="009F7B27">
      <w:pPr>
        <w:ind w:left="-851" w:right="-143"/>
        <w:jc w:val="both"/>
        <w:rPr>
          <w:rFonts w:ascii="GHEA Grapalat" w:hAnsi="GHEA Grapalat"/>
          <w:lang w:val="hy-AM"/>
        </w:rPr>
      </w:pPr>
      <w:r w:rsidRPr="007867FE">
        <w:rPr>
          <w:rFonts w:ascii="GHEA Grapalat" w:hAnsi="GHEA Grapalat" w:cs="Sylfaen"/>
          <w:b/>
          <w:lang w:val="hy-AM"/>
        </w:rPr>
        <w:t xml:space="preserve">      </w:t>
      </w:r>
      <w:r>
        <w:rPr>
          <w:rFonts w:ascii="GHEA Grapalat" w:hAnsi="GHEA Grapalat" w:cs="Sylfaen"/>
          <w:b/>
          <w:lang w:val="hy-AM"/>
        </w:rPr>
        <w:t>«</w:t>
      </w:r>
      <w:r w:rsidRPr="0089223E">
        <w:rPr>
          <w:rFonts w:ascii="GHEA Grapalat" w:hAnsi="GHEA Grapalat"/>
          <w:lang w:val="hy-AM"/>
        </w:rPr>
        <w:t>Լինք Ավիա</w:t>
      </w:r>
      <w:r>
        <w:rPr>
          <w:rFonts w:ascii="GHEA Grapalat" w:hAnsi="GHEA Grapalat" w:cs="Sylfaen"/>
          <w:b/>
          <w:lang w:val="hy-AM"/>
        </w:rPr>
        <w:t>»</w:t>
      </w:r>
      <w:r w:rsidRPr="007867FE">
        <w:rPr>
          <w:rFonts w:ascii="GHEA Grapalat" w:hAnsi="GHEA Grapalat" w:cs="Sylfaen"/>
          <w:b/>
          <w:lang w:val="hy-AM"/>
        </w:rPr>
        <w:t xml:space="preserve"> </w:t>
      </w:r>
      <w:r w:rsidRPr="0089223E">
        <w:rPr>
          <w:rFonts w:ascii="GHEA Grapalat" w:hAnsi="GHEA Grapalat"/>
          <w:lang w:val="hy-AM"/>
        </w:rPr>
        <w:t>ՍՊԸ-ից հօգուտ Հայաստանի Հանրապետության, որպես պետական տուրքի գումար, բռնագանձել 291.540 ՀՀ դրամ:</w:t>
      </w:r>
    </w:p>
    <w:p w:rsidR="009F7B27" w:rsidRDefault="009F7B27" w:rsidP="009F7B27">
      <w:pPr>
        <w:tabs>
          <w:tab w:val="left" w:pos="2520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վերաբերյալ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վճռի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</w:t>
      </w:r>
      <w:r w:rsidRPr="0089223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«</w:t>
      </w:r>
      <w:r w:rsidRPr="0089223E">
        <w:rPr>
          <w:rFonts w:ascii="GHEA Grapalat" w:hAnsi="GHEA Grapalat"/>
          <w:lang w:val="hy-AM"/>
        </w:rPr>
        <w:t>Լինք Ավիա</w:t>
      </w:r>
      <w:r>
        <w:rPr>
          <w:rFonts w:ascii="GHEA Grapalat" w:hAnsi="GHEA Grapalat" w:cs="Sylfaen"/>
          <w:b/>
          <w:lang w:val="hy-AM"/>
        </w:rPr>
        <w:t>»</w:t>
      </w:r>
      <w:r w:rsidRPr="00594C1B">
        <w:rPr>
          <w:rFonts w:ascii="GHEA Grapalat" w:hAnsi="GHEA Grapalat" w:cs="Sylfaen"/>
          <w:b/>
          <w:lang w:val="af-ZA"/>
        </w:rPr>
        <w:t xml:space="preserve"> </w:t>
      </w:r>
      <w:r w:rsidRPr="0089223E">
        <w:rPr>
          <w:rFonts w:ascii="GHEA Grapalat" w:hAnsi="GHEA Grapalat"/>
          <w:lang w:val="hy-AM"/>
        </w:rPr>
        <w:t>ՍՊԸ-ի</w:t>
      </w:r>
      <w:r w:rsidRPr="00CA134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ողջ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պարագայում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պարզվել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օրենքով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նվազագույն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աշխատավարձի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հազարապատիկի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ավելի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չափով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բավարար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պահանջատիրոջ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հանդեպ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պարտավորությունների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ամբողջական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ապահովելու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պատկանող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 գույք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դրամական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միջոցներ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հայտնաբերվել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որոնց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</w:t>
      </w:r>
      <w:r>
        <w:rPr>
          <w:rFonts w:ascii="GHEA Grapalat" w:hAnsi="GHEA Grapalat" w:cs="Sylfaen"/>
          <w:lang w:val="af-ZA"/>
        </w:rPr>
        <w:t xml:space="preserve">: </w:t>
      </w:r>
    </w:p>
    <w:p w:rsidR="009F7B27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</w:rPr>
        <w:t>Վերոգրյալի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ղեկավարվելով</w:t>
      </w:r>
      <w:r>
        <w:rPr>
          <w:rFonts w:ascii="GHEA Grapalat" w:hAnsi="GHEA Grapalat" w:cs="Sylfaen"/>
          <w:lang w:val="af-ZA"/>
        </w:rPr>
        <w:t xml:space="preserve"> «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6-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2-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 w:cs="Sylfaen"/>
          <w:lang w:val="af-ZA"/>
        </w:rPr>
        <w:t>, «</w:t>
      </w:r>
      <w:r>
        <w:rPr>
          <w:rFonts w:ascii="GHEA Grapalat" w:hAnsi="GHEA Grapalat" w:cs="Sylfaen"/>
        </w:rPr>
        <w:t>Դատական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28-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37-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1-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 w:cs="Sylfaen"/>
          <w:lang w:val="af-ZA"/>
        </w:rPr>
        <w:t xml:space="preserve"> 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>.</w:t>
      </w:r>
    </w:p>
    <w:p w:rsidR="009F7B27" w:rsidRPr="007867FE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9F7B27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 </w:t>
      </w:r>
      <w:r>
        <w:rPr>
          <w:rFonts w:ascii="GHEA Grapalat" w:hAnsi="GHEA Grapalat" w:cs="Sylfaen"/>
          <w:sz w:val="26"/>
          <w:szCs w:val="26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</w:rPr>
        <w:t>Ե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</w:rPr>
        <w:t>Ց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</w:rPr>
        <w:t>Ի</w:t>
      </w:r>
    </w:p>
    <w:p w:rsidR="009F7B27" w:rsidRPr="007867FE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16"/>
          <w:szCs w:val="16"/>
          <w:lang w:val="af-ZA"/>
        </w:rPr>
      </w:pPr>
    </w:p>
    <w:p w:rsidR="009F7B27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Կասեցնել</w:t>
      </w:r>
      <w:r>
        <w:rPr>
          <w:rFonts w:ascii="GHEA Grapalat" w:hAnsi="GHEA Grapalat" w:cs="Sylfaen"/>
          <w:lang w:val="af-ZA"/>
        </w:rPr>
        <w:t xml:space="preserve"> </w:t>
      </w:r>
      <w:r w:rsidRPr="00B37288">
        <w:rPr>
          <w:rFonts w:ascii="GHEA Grapalat" w:hAnsi="GHEA Grapalat" w:cs="Sylfaen"/>
          <w:bCs/>
          <w:lang w:val="af-ZA"/>
        </w:rPr>
        <w:t>25.</w:t>
      </w:r>
      <w:r>
        <w:rPr>
          <w:rFonts w:ascii="GHEA Grapalat" w:hAnsi="GHEA Grapalat" w:cs="Sylfaen"/>
          <w:bCs/>
          <w:lang w:val="af-ZA"/>
        </w:rPr>
        <w:t>07</w:t>
      </w:r>
      <w:r>
        <w:rPr>
          <w:rFonts w:ascii="GHEA Grapalat" w:hAnsi="GHEA Grapalat" w:cs="Sylfaen"/>
          <w:bCs/>
          <w:lang w:val="hy-AM"/>
        </w:rPr>
        <w:t>.2014թ. հարուցված թիվ 01/04-</w:t>
      </w:r>
      <w:r w:rsidRPr="00B37288">
        <w:rPr>
          <w:rFonts w:ascii="GHEA Grapalat" w:hAnsi="GHEA Grapalat" w:cs="Sylfaen"/>
          <w:bCs/>
          <w:lang w:val="af-ZA"/>
        </w:rPr>
        <w:t>356</w:t>
      </w:r>
      <w:r>
        <w:rPr>
          <w:rFonts w:ascii="GHEA Grapalat" w:hAnsi="GHEA Grapalat" w:cs="Sylfaen"/>
          <w:bCs/>
          <w:lang w:val="af-ZA"/>
        </w:rPr>
        <w:t>6</w:t>
      </w:r>
      <w:r>
        <w:rPr>
          <w:rFonts w:ascii="GHEA Grapalat" w:hAnsi="GHEA Grapalat" w:cs="Sylfaen"/>
          <w:bCs/>
          <w:lang w:val="hy-AM"/>
        </w:rPr>
        <w:t xml:space="preserve">/14 </w:t>
      </w:r>
      <w:r>
        <w:rPr>
          <w:rFonts w:ascii="GHEA Grapalat" w:hAnsi="GHEA Grapalat" w:cs="Sylfaen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9F7B27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9F7B27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Hyperlink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9F7B27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9F7B27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F7B27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F7B27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F7B27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9F7B27" w:rsidRPr="00E6133F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sz w:val="28"/>
          <w:szCs w:val="28"/>
        </w:rPr>
        <w:t>Ավագ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հարկադիր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կատարող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                                         </w:t>
      </w:r>
      <w:r>
        <w:rPr>
          <w:rFonts w:ascii="GHEA Grapalat" w:hAnsi="GHEA Grapalat" w:cs="Sylfaen"/>
          <w:sz w:val="28"/>
          <w:szCs w:val="28"/>
        </w:rPr>
        <w:t>Մ</w:t>
      </w:r>
      <w:r w:rsidRPr="00E6133F">
        <w:rPr>
          <w:rFonts w:ascii="GHEA Grapalat" w:hAnsi="GHEA Grapalat" w:cs="Sylfaen"/>
          <w:sz w:val="28"/>
          <w:szCs w:val="28"/>
          <w:lang w:val="af-ZA"/>
        </w:rPr>
        <w:t>.</w:t>
      </w:r>
      <w:r>
        <w:rPr>
          <w:rFonts w:ascii="GHEA Grapalat" w:hAnsi="GHEA Grapalat" w:cs="Sylfaen"/>
          <w:sz w:val="28"/>
          <w:szCs w:val="28"/>
        </w:rPr>
        <w:t>Խուրշուդյան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</w:t>
      </w:r>
    </w:p>
    <w:p w:rsidR="009F7B27" w:rsidRPr="00E6133F" w:rsidRDefault="009F7B27" w:rsidP="009F7B2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183568" w:rsidRDefault="00183568"/>
    <w:sectPr w:rsidR="00183568" w:rsidSect="007F4BC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7B27"/>
    <w:rsid w:val="00183568"/>
    <w:rsid w:val="009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2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2014-12-01T08:07:00Z</dcterms:created>
  <dcterms:modified xsi:type="dcterms:W3CDTF">2014-12-01T08:08:00Z</dcterms:modified>
</cp:coreProperties>
</file>