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68" w:rsidRPr="00D67A62" w:rsidRDefault="00B97F68" w:rsidP="00B97F68">
      <w:pPr>
        <w:spacing w:after="0"/>
        <w:jc w:val="center"/>
        <w:rPr>
          <w:rFonts w:ascii="GHEA Grapalat" w:hAnsi="GHEA Grapalat"/>
          <w:i/>
          <w:color w:val="000000" w:themeColor="text1"/>
          <w:sz w:val="28"/>
          <w:szCs w:val="28"/>
          <w:lang w:val="hy-AM"/>
        </w:rPr>
      </w:pPr>
      <w:r w:rsidRPr="00D67A62">
        <w:rPr>
          <w:rFonts w:ascii="GHEA Grapalat" w:hAnsi="GHEA Grapalat"/>
          <w:i/>
          <w:color w:val="000000" w:themeColor="text1"/>
          <w:sz w:val="28"/>
          <w:szCs w:val="28"/>
          <w:lang w:val="hy-AM"/>
        </w:rPr>
        <w:t>ՈՐՈՇՈՒՄ</w:t>
      </w:r>
    </w:p>
    <w:p w:rsidR="00A50922" w:rsidRPr="00D67A62" w:rsidRDefault="00B97F68" w:rsidP="00B97F68">
      <w:pPr>
        <w:spacing w:after="0"/>
        <w:jc w:val="center"/>
        <w:rPr>
          <w:rFonts w:ascii="GHEA Grapalat" w:hAnsi="GHEA Grapalat"/>
          <w:i/>
          <w:color w:val="000000" w:themeColor="text1"/>
          <w:sz w:val="28"/>
          <w:szCs w:val="28"/>
          <w:lang w:val="hy-AM"/>
        </w:rPr>
      </w:pPr>
      <w:r w:rsidRPr="00D67A62">
        <w:rPr>
          <w:rFonts w:ascii="GHEA Grapalat" w:hAnsi="GHEA Grapalat"/>
          <w:i/>
          <w:color w:val="000000" w:themeColor="text1"/>
          <w:sz w:val="28"/>
          <w:szCs w:val="28"/>
          <w:lang w:val="hy-AM"/>
        </w:rPr>
        <w:t>Կատարողական վարույթը կասեցնելու մասին</w:t>
      </w:r>
    </w:p>
    <w:p w:rsidR="00FC64CD" w:rsidRPr="00D67A62" w:rsidRDefault="00FC64CD" w:rsidP="00B97F68">
      <w:pPr>
        <w:spacing w:after="0"/>
        <w:jc w:val="center"/>
        <w:rPr>
          <w:rFonts w:ascii="GHEA Grapalat" w:hAnsi="GHEA Grapalat"/>
          <w:color w:val="000000" w:themeColor="text1"/>
          <w:sz w:val="28"/>
          <w:szCs w:val="28"/>
          <w:lang w:val="en-US"/>
        </w:rPr>
      </w:pPr>
    </w:p>
    <w:p w:rsidR="00B97F68" w:rsidRPr="00D67A62" w:rsidRDefault="00BA7E9A" w:rsidP="00FC64CD">
      <w:pPr>
        <w:spacing w:after="0"/>
        <w:jc w:val="both"/>
        <w:rPr>
          <w:rFonts w:ascii="GHEA Grapalat" w:hAnsi="GHEA Grapalat"/>
          <w:i/>
          <w:color w:val="000000" w:themeColor="text1"/>
          <w:szCs w:val="24"/>
          <w:lang w:val="hy-AM"/>
        </w:rPr>
      </w:pPr>
      <w:r w:rsidRPr="00D67A62">
        <w:rPr>
          <w:rFonts w:ascii="GHEA Mariam" w:hAnsi="GHEA Mariam"/>
          <w:color w:val="000000" w:themeColor="text1"/>
          <w:sz w:val="22"/>
          <w:lang w:val="en-US"/>
        </w:rPr>
        <w:t xml:space="preserve">   </w:t>
      </w:r>
      <w:r w:rsidR="00B97F68" w:rsidRPr="00D67A62">
        <w:rPr>
          <w:rFonts w:ascii="GHEA Mariam" w:hAnsi="GHEA Mariam"/>
          <w:color w:val="000000" w:themeColor="text1"/>
          <w:sz w:val="22"/>
          <w:lang w:val="hy-AM"/>
        </w:rPr>
        <w:t xml:space="preserve">  </w:t>
      </w:r>
      <w:r w:rsidR="00FC64CD" w:rsidRPr="00D67A62">
        <w:rPr>
          <w:rFonts w:ascii="GHEA Grapalat" w:hAnsi="GHEA Grapalat"/>
          <w:i/>
          <w:color w:val="000000" w:themeColor="text1"/>
          <w:szCs w:val="24"/>
          <w:lang w:val="hy-AM"/>
        </w:rPr>
        <w:t>05.12</w:t>
      </w:r>
      <w:r w:rsidR="00B97F68" w:rsidRPr="00D67A62">
        <w:rPr>
          <w:rFonts w:ascii="GHEA Grapalat" w:hAnsi="GHEA Grapalat"/>
          <w:i/>
          <w:color w:val="000000" w:themeColor="text1"/>
          <w:szCs w:val="24"/>
          <w:lang w:val="hy-AM"/>
        </w:rPr>
        <w:t>.201</w:t>
      </w:r>
      <w:r w:rsidR="000F6699" w:rsidRPr="00D67A62">
        <w:rPr>
          <w:rFonts w:ascii="GHEA Grapalat" w:hAnsi="GHEA Grapalat"/>
          <w:i/>
          <w:color w:val="000000" w:themeColor="text1"/>
          <w:szCs w:val="24"/>
          <w:lang w:val="hy-AM"/>
        </w:rPr>
        <w:t>4</w:t>
      </w:r>
      <w:r w:rsidR="00B97F68" w:rsidRPr="00D67A62">
        <w:rPr>
          <w:rFonts w:ascii="GHEA Grapalat" w:hAnsi="GHEA Grapalat"/>
          <w:i/>
          <w:color w:val="000000" w:themeColor="text1"/>
          <w:szCs w:val="24"/>
          <w:lang w:val="hy-AM"/>
        </w:rPr>
        <w:t>թ.</w:t>
      </w:r>
      <w:r w:rsidR="00B97F68" w:rsidRPr="00D67A62">
        <w:rPr>
          <w:rFonts w:ascii="GHEA Grapalat" w:hAnsi="GHEA Grapalat"/>
          <w:i/>
          <w:color w:val="000000" w:themeColor="text1"/>
          <w:szCs w:val="24"/>
          <w:lang w:val="hy-AM"/>
        </w:rPr>
        <w:tab/>
      </w:r>
      <w:r w:rsidR="00B97F68" w:rsidRPr="00D67A62">
        <w:rPr>
          <w:rFonts w:ascii="GHEA Grapalat" w:hAnsi="GHEA Grapalat"/>
          <w:i/>
          <w:color w:val="000000" w:themeColor="text1"/>
          <w:szCs w:val="24"/>
          <w:lang w:val="hy-AM"/>
        </w:rPr>
        <w:tab/>
      </w:r>
      <w:r w:rsidRPr="00D67A62">
        <w:rPr>
          <w:rFonts w:ascii="GHEA Grapalat" w:hAnsi="GHEA Grapalat"/>
          <w:i/>
          <w:color w:val="000000" w:themeColor="text1"/>
          <w:szCs w:val="24"/>
          <w:lang w:val="en-US"/>
        </w:rPr>
        <w:t xml:space="preserve">     </w:t>
      </w:r>
      <w:r w:rsidR="00E72F3F" w:rsidRPr="00D67A62">
        <w:rPr>
          <w:rFonts w:ascii="GHEA Grapalat" w:hAnsi="GHEA Grapalat"/>
          <w:i/>
          <w:color w:val="000000" w:themeColor="text1"/>
          <w:szCs w:val="24"/>
          <w:lang w:val="hy-AM"/>
        </w:rPr>
        <w:t xml:space="preserve">      </w:t>
      </w:r>
      <w:r w:rsidR="00B97F68" w:rsidRPr="00D67A62">
        <w:rPr>
          <w:rFonts w:ascii="GHEA Grapalat" w:hAnsi="GHEA Grapalat"/>
          <w:i/>
          <w:color w:val="000000" w:themeColor="text1"/>
          <w:szCs w:val="24"/>
          <w:lang w:val="hy-AM"/>
        </w:rPr>
        <w:tab/>
        <w:t xml:space="preserve">                            </w:t>
      </w:r>
      <w:r w:rsidRPr="00D67A62">
        <w:rPr>
          <w:rFonts w:ascii="GHEA Grapalat" w:hAnsi="GHEA Grapalat"/>
          <w:i/>
          <w:color w:val="000000" w:themeColor="text1"/>
          <w:szCs w:val="24"/>
          <w:lang w:val="en-US"/>
        </w:rPr>
        <w:t xml:space="preserve">           </w:t>
      </w:r>
      <w:r w:rsidR="00B97F68" w:rsidRPr="00D67A62">
        <w:rPr>
          <w:rFonts w:ascii="GHEA Grapalat" w:hAnsi="GHEA Grapalat"/>
          <w:i/>
          <w:color w:val="000000" w:themeColor="text1"/>
          <w:szCs w:val="24"/>
          <w:lang w:val="hy-AM"/>
        </w:rPr>
        <w:t xml:space="preserve">                ք.Երևան </w:t>
      </w:r>
    </w:p>
    <w:p w:rsidR="00FC64CD" w:rsidRPr="00D67A62" w:rsidRDefault="00FC64CD" w:rsidP="00FC64CD">
      <w:pPr>
        <w:spacing w:after="0"/>
        <w:jc w:val="both"/>
        <w:rPr>
          <w:rFonts w:ascii="GHEA Grapalat" w:hAnsi="GHEA Grapalat"/>
          <w:i/>
          <w:color w:val="000000" w:themeColor="text1"/>
          <w:szCs w:val="24"/>
          <w:lang w:val="hy-AM"/>
        </w:rPr>
      </w:pPr>
    </w:p>
    <w:p w:rsidR="00647DE5" w:rsidRPr="00D67A62" w:rsidRDefault="00A50922" w:rsidP="00FC64CD">
      <w:pPr>
        <w:spacing w:after="0"/>
        <w:ind w:left="-142"/>
        <w:jc w:val="both"/>
        <w:rPr>
          <w:rFonts w:ascii="GHEA Grapalat" w:hAnsi="GHEA Grapalat"/>
          <w:i/>
          <w:color w:val="000000" w:themeColor="text1"/>
          <w:szCs w:val="24"/>
          <w:lang w:val="hy-AM"/>
        </w:rPr>
      </w:pPr>
      <w:r w:rsidRPr="00D67A62">
        <w:rPr>
          <w:rFonts w:ascii="GHEA Grapalat" w:hAnsi="GHEA Grapalat"/>
          <w:i/>
          <w:color w:val="000000" w:themeColor="text1"/>
          <w:szCs w:val="24"/>
          <w:lang w:val="hy-AM"/>
        </w:rPr>
        <w:t xml:space="preserve">           </w:t>
      </w:r>
      <w:r w:rsidR="00647DE5" w:rsidRPr="00D67A62">
        <w:rPr>
          <w:rFonts w:ascii="GHEA Grapalat" w:hAnsi="GHEA Grapalat"/>
          <w:i/>
          <w:color w:val="000000" w:themeColor="text1"/>
          <w:szCs w:val="24"/>
          <w:lang w:val="hy-AM"/>
        </w:rPr>
        <w:t xml:space="preserve">ՀՀ ԱՆ ԴԱՀԿ ապահովող ծառայության Մալաթիա-Սեբաստիա բաժնի  պետի տեղակալ արդարադատության փոխգնդապետ` Հ.Գասպարյանս ուսումնասիրելով 21.05.2014թ. վերսկսված թիվ 01/03-2409/14 կատարողական վարույթի նյութերը` </w:t>
      </w:r>
    </w:p>
    <w:p w:rsidR="00FC64CD" w:rsidRPr="00D67A62" w:rsidRDefault="00FC64CD" w:rsidP="00FC64CD">
      <w:pPr>
        <w:spacing w:after="0"/>
        <w:ind w:left="-142"/>
        <w:jc w:val="both"/>
        <w:rPr>
          <w:rFonts w:ascii="GHEA Grapalat" w:hAnsi="GHEA Grapalat"/>
          <w:i/>
          <w:color w:val="000000" w:themeColor="text1"/>
          <w:sz w:val="22"/>
          <w:lang w:val="hy-AM"/>
        </w:rPr>
      </w:pPr>
    </w:p>
    <w:p w:rsidR="00FC64CD" w:rsidRPr="00D67A62" w:rsidRDefault="00FC64CD" w:rsidP="00FC64CD">
      <w:pPr>
        <w:spacing w:after="0"/>
        <w:ind w:left="-142"/>
        <w:jc w:val="both"/>
        <w:rPr>
          <w:rFonts w:ascii="GHEA Grapalat" w:hAnsi="GHEA Grapalat"/>
          <w:i/>
          <w:color w:val="000000" w:themeColor="text1"/>
          <w:sz w:val="22"/>
          <w:lang w:val="hy-AM"/>
        </w:rPr>
      </w:pPr>
    </w:p>
    <w:p w:rsidR="00647DE5" w:rsidRPr="00D67A62" w:rsidRDefault="00647DE5" w:rsidP="00FC64CD">
      <w:pPr>
        <w:ind w:left="-142"/>
        <w:jc w:val="center"/>
        <w:rPr>
          <w:rFonts w:ascii="GHEA Grapalat" w:hAnsi="GHEA Grapalat"/>
          <w:i/>
          <w:color w:val="000000" w:themeColor="text1"/>
          <w:lang w:val="hy-AM"/>
        </w:rPr>
      </w:pPr>
      <w:r w:rsidRPr="00D67A62">
        <w:rPr>
          <w:rFonts w:ascii="GHEA Grapalat" w:hAnsi="GHEA Grapalat"/>
          <w:i/>
          <w:color w:val="000000" w:themeColor="text1"/>
          <w:sz w:val="28"/>
          <w:szCs w:val="28"/>
          <w:lang w:val="hy-AM"/>
        </w:rPr>
        <w:t>ՊԱՐԶԵՑԻ</w:t>
      </w:r>
      <w:r w:rsidRPr="00D67A62">
        <w:rPr>
          <w:rFonts w:ascii="GHEA Grapalat" w:hAnsi="GHEA Grapalat"/>
          <w:i/>
          <w:color w:val="000000" w:themeColor="text1"/>
          <w:lang w:val="hy-AM"/>
        </w:rPr>
        <w:t xml:space="preserve">           </w:t>
      </w:r>
    </w:p>
    <w:p w:rsidR="00647DE5" w:rsidRPr="00D67A62" w:rsidRDefault="00647DE5" w:rsidP="00647DE5">
      <w:pPr>
        <w:spacing w:after="0"/>
        <w:ind w:left="-142" w:right="51"/>
        <w:jc w:val="both"/>
        <w:rPr>
          <w:rFonts w:ascii="GHEA Grapalat" w:hAnsi="GHEA Grapalat"/>
          <w:i/>
          <w:color w:val="000000" w:themeColor="text1"/>
          <w:szCs w:val="24"/>
          <w:lang w:val="hy-AM"/>
        </w:rPr>
      </w:pPr>
      <w:r w:rsidRPr="00D67A62">
        <w:rPr>
          <w:rFonts w:ascii="GHEA Grapalat" w:hAnsi="GHEA Grapalat"/>
          <w:i/>
          <w:color w:val="000000" w:themeColor="text1"/>
          <w:sz w:val="22"/>
          <w:lang w:val="hy-AM"/>
        </w:rPr>
        <w:t xml:space="preserve">       </w:t>
      </w:r>
      <w:r w:rsidRPr="00D67A62">
        <w:rPr>
          <w:rFonts w:ascii="GHEA Grapalat" w:hAnsi="GHEA Grapalat"/>
          <w:i/>
          <w:color w:val="000000" w:themeColor="text1"/>
          <w:szCs w:val="24"/>
          <w:lang w:val="hy-AM"/>
        </w:rPr>
        <w:t xml:space="preserve">ՀՀ Երևանի Մալաթիա-Սեբաստիա վարչական շրջանի ընդհանուր իրավասության դատարանի կողմից 14.04.2014թ. տրված թիվ ԵՄԴ/0486/02/13 կատարողական թերթի համաձայն պետք է Մարիամ Արշավիրի Նիկողոսյանից հօգուտ հայցվորի բռնագանձել` 37.925,02 ԱՄՆ դոլար և 38.500 ՀՀ դրամ, որից վարկի գումար` 27.547,74 ԱՄՆ դոլար, վարկի ժամկետանց գումար` 3.480,55 ԱՄՆ դոլար, վարկի դիմաց հաշվարկված տոկոս` 6.411,07 ԱՄՆ դոլար, որից ժամկետանց տոկոս` 4.289,87 ԱՄՆ դոլար, ժամկետանց տոկոսի դիմաց հաշվարկված տույժ` 3.872,05 ԱՄՆ դոլար և սպասարկման գումար` 38.500 ՀՀ դրամ, ինչպես նաև 317.542,50 ՀՀ դրամ` որպես հայցվորի կողմից նախապես վճարված պետական տուրքի գումար: </w:t>
      </w:r>
    </w:p>
    <w:p w:rsidR="00647DE5" w:rsidRPr="00D67A62" w:rsidRDefault="00647DE5" w:rsidP="00647DE5">
      <w:pPr>
        <w:spacing w:after="0"/>
        <w:ind w:left="-142" w:right="51"/>
        <w:jc w:val="both"/>
        <w:rPr>
          <w:rFonts w:ascii="GHEA Grapalat" w:hAnsi="GHEA Grapalat"/>
          <w:i/>
          <w:color w:val="000000" w:themeColor="text1"/>
          <w:szCs w:val="24"/>
          <w:lang w:val="hy-AM"/>
        </w:rPr>
      </w:pPr>
      <w:r w:rsidRPr="00D67A62">
        <w:rPr>
          <w:rFonts w:ascii="GHEA Grapalat" w:hAnsi="GHEA Grapalat"/>
          <w:i/>
          <w:color w:val="000000" w:themeColor="text1"/>
          <w:szCs w:val="24"/>
          <w:lang w:val="hy-AM"/>
        </w:rPr>
        <w:t xml:space="preserve">       Ժամկետանց վարկի մնացորդի` 27.547,74 ԱՄՆ դոլար գումարի նկատմամբ տոկոսների հաշվարկը` սկսած 12.11.2012 թվականից մինչև դրա փաստացի մարումը շարունակել օրական 0.3 տոկոս տոկոսադրույքով և բռնագանձել պատասխանողից հօգուտ հայցվորի, իսկ այդ գումարի 2 տոկոսը, որպես պետական տուրք, բռնագանձել պատասխանողից հօգուտ պետական բյուջեի:</w:t>
      </w:r>
    </w:p>
    <w:p w:rsidR="00647DE5" w:rsidRPr="00D67A62" w:rsidRDefault="00647DE5" w:rsidP="00647DE5">
      <w:pPr>
        <w:spacing w:after="0"/>
        <w:ind w:left="-142" w:right="51"/>
        <w:jc w:val="both"/>
        <w:rPr>
          <w:rFonts w:ascii="GHEA Grapalat" w:hAnsi="GHEA Grapalat"/>
          <w:i/>
          <w:color w:val="000000" w:themeColor="text1"/>
          <w:szCs w:val="24"/>
          <w:lang w:val="hy-AM"/>
        </w:rPr>
      </w:pPr>
      <w:r w:rsidRPr="00D67A62">
        <w:rPr>
          <w:rFonts w:ascii="GHEA Grapalat" w:hAnsi="GHEA Grapalat"/>
          <w:i/>
          <w:color w:val="000000" w:themeColor="text1"/>
          <w:szCs w:val="24"/>
          <w:lang w:val="hy-AM"/>
        </w:rPr>
        <w:t xml:space="preserve">        Ժամկետանց տոկոսի` 4.289,87 ԱՄՆ դոլար գումարի նկատմամբ տույժերի հաշվարկը 01.02.2013 թվականից մինչև դրա փաստացի մարումը շարունակել օրական 0,5 տոկոս տոկոսադրույքով և բռնագանձել պատասխանողից հօգուտ հայցվորի, իսկ այդ գումարի 2 տոկոսը, որպես պետական տուրք, բռնագանձել պատասխանողից հօգուտ պետական բյուջեի:</w:t>
      </w:r>
    </w:p>
    <w:p w:rsidR="00647DE5" w:rsidRPr="00D67A62" w:rsidRDefault="00647DE5" w:rsidP="00647DE5">
      <w:pPr>
        <w:spacing w:after="0"/>
        <w:ind w:left="-142" w:right="50"/>
        <w:jc w:val="both"/>
        <w:rPr>
          <w:rFonts w:ascii="GHEA Grapalat" w:hAnsi="GHEA Grapalat"/>
          <w:i/>
          <w:color w:val="000000" w:themeColor="text1"/>
          <w:szCs w:val="24"/>
          <w:lang w:val="hy-AM"/>
        </w:rPr>
      </w:pPr>
      <w:r w:rsidRPr="00D67A62">
        <w:rPr>
          <w:rFonts w:ascii="GHEA Grapalat" w:hAnsi="GHEA Grapalat"/>
          <w:i/>
          <w:color w:val="000000" w:themeColor="text1"/>
          <w:szCs w:val="24"/>
          <w:lang w:val="hy-AM"/>
        </w:rPr>
        <w:t xml:space="preserve">        30.04.2013 թվականին դատարանի որոշմամբ ձեռնարկված հայցի ապահովման միջոցը, հայցագնի` 37.925,02 ԱՄՆ դոլարի և 38.500 ՀՀ դրամի և 317.542,50 ՀՀ դրամ նախապես մուծված պետական տուրքի չափով պատասխանողին սեփականության իրավունքով պատկանող գույքի կամ դրամական միջոցների վրա արգելանք դնելու մասին, պահպանել մինչև վճռի կատարումը և վճռի կատարումից հետո վերացնել:</w:t>
      </w:r>
    </w:p>
    <w:p w:rsidR="00647DE5" w:rsidRPr="00D67A62" w:rsidRDefault="00647DE5" w:rsidP="00647DE5">
      <w:pPr>
        <w:spacing w:after="0"/>
        <w:ind w:left="-142" w:right="50"/>
        <w:jc w:val="both"/>
        <w:rPr>
          <w:rFonts w:ascii="GHEA Grapalat" w:hAnsi="GHEA Grapalat"/>
          <w:i/>
          <w:color w:val="000000" w:themeColor="text1"/>
          <w:szCs w:val="24"/>
          <w:lang w:val="hy-AM"/>
        </w:rPr>
      </w:pPr>
      <w:r w:rsidRPr="00D67A62">
        <w:rPr>
          <w:rFonts w:ascii="GHEA Grapalat" w:hAnsi="GHEA Grapalat"/>
          <w:i/>
          <w:color w:val="000000" w:themeColor="text1"/>
          <w:szCs w:val="24"/>
          <w:lang w:val="hy-AM"/>
        </w:rPr>
        <w:t xml:space="preserve">       Բռնագանձումը տարածել գրավի առարկայի` համապատասխանող` Մուրադ Երվանդի Զաքարյանին սեփականության իրավունքով պատկանող ք. Երևան, Ի.Օրու փողոց, թիվ 7 հասցեում գտնվող անշարժ գույքի վրա:</w:t>
      </w:r>
    </w:p>
    <w:p w:rsidR="005E330E" w:rsidRPr="00D67A62" w:rsidRDefault="00A50922" w:rsidP="00647DE5">
      <w:pPr>
        <w:spacing w:after="0"/>
        <w:ind w:left="-142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D67A62">
        <w:rPr>
          <w:rFonts w:ascii="GHEA Grapalat" w:hAnsi="GHEA Grapalat"/>
          <w:i/>
          <w:color w:val="000000" w:themeColor="text1"/>
          <w:szCs w:val="24"/>
          <w:lang w:val="hy-AM"/>
        </w:rPr>
        <w:t xml:space="preserve">       Կատարողական գործողությունների ընթացքում պարտապանի անվամբ  սեփականության իրավունքով գրանցված գույք և դրամական  միջոցներ չեն հայտնաբերվել:</w:t>
      </w:r>
      <w:r w:rsidRPr="00D67A62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</w:p>
    <w:p w:rsidR="00647DE5" w:rsidRPr="00D67A62" w:rsidRDefault="00A50922" w:rsidP="00647DE5">
      <w:pPr>
        <w:spacing w:after="0"/>
        <w:ind w:left="-142"/>
        <w:jc w:val="both"/>
        <w:rPr>
          <w:rFonts w:ascii="GHEA Grapalat" w:hAnsi="GHEA Grapalat"/>
          <w:i/>
          <w:color w:val="000000" w:themeColor="text1"/>
          <w:szCs w:val="24"/>
          <w:lang w:val="hy-AM"/>
        </w:rPr>
      </w:pPr>
      <w:r w:rsidRPr="00D67A62">
        <w:rPr>
          <w:rFonts w:ascii="GHEA Grapalat" w:hAnsi="GHEA Grapalat"/>
          <w:color w:val="000000" w:themeColor="text1"/>
          <w:szCs w:val="24"/>
          <w:lang w:val="hy-AM"/>
        </w:rPr>
        <w:lastRenderedPageBreak/>
        <w:t xml:space="preserve">      </w:t>
      </w:r>
      <w:r w:rsidR="00B97F68" w:rsidRPr="00D67A62">
        <w:rPr>
          <w:rFonts w:ascii="GHEA Grapalat" w:hAnsi="GHEA Grapalat"/>
          <w:i/>
          <w:color w:val="000000" w:themeColor="text1"/>
          <w:szCs w:val="24"/>
          <w:lang w:val="hy-AM"/>
        </w:rPr>
        <w:t xml:space="preserve">«Սնանկության մասին» ՀՀ օրենքի 6-րդ հոդվածի համաձայն, «...եթե գույքը նվազագույն աշխատավարձի հազարապատիկի և ավելի չափով բավարար չէ պարտավորությունների ամբողջական կատարումն ապահովելու համար, ապա հարկադիր կատարողը պարտավոր է անհապաղ կասեցնել կատարողական վարույթը 60-օրյա ժամկետով՝ առաջարկելով կողմերին սնանկության հայց ներկայացնել դատարան»: Նույն հոդվածի համաձայն «...պահանջի չափի մեջ հաշվարկվում են նաև կատարողական վարույթի իրականացման հետ կապված ծախսերը...», որը «ԴԱՀԿ մասին» ՀՀ օրենքի 67 հոդվածի 2-րդ կետի «ա» ենթակետի համաձայն կազմում է պահանջի բավարարամանն ուղղված գումարի 5%-ի չափը, ինչպես նաև «...գույքի իրացումից ծագող անուղղակի հարկային պարտավորությունները»:      </w:t>
      </w:r>
      <w:r w:rsidR="00647DE5" w:rsidRPr="00D67A62">
        <w:rPr>
          <w:rFonts w:ascii="GHEA Grapalat" w:hAnsi="GHEA Grapalat"/>
          <w:i/>
          <w:color w:val="000000" w:themeColor="text1"/>
          <w:szCs w:val="24"/>
          <w:lang w:val="hy-AM"/>
        </w:rPr>
        <w:t xml:space="preserve">   </w:t>
      </w:r>
    </w:p>
    <w:p w:rsidR="00B97F68" w:rsidRPr="00D67A62" w:rsidRDefault="00647DE5" w:rsidP="00647DE5">
      <w:pPr>
        <w:spacing w:after="0"/>
        <w:ind w:left="-142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D67A62">
        <w:rPr>
          <w:rFonts w:ascii="GHEA Grapalat" w:hAnsi="GHEA Grapalat"/>
          <w:i/>
          <w:color w:val="000000" w:themeColor="text1"/>
          <w:szCs w:val="24"/>
          <w:lang w:val="hy-AM"/>
        </w:rPr>
        <w:t xml:space="preserve">    </w:t>
      </w:r>
      <w:r w:rsidR="00B97F68" w:rsidRPr="00D67A62">
        <w:rPr>
          <w:rFonts w:ascii="GHEA Grapalat" w:hAnsi="GHEA Grapalat"/>
          <w:i/>
          <w:color w:val="000000" w:themeColor="text1"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B97F68" w:rsidRPr="00D67A62" w:rsidRDefault="00B97F68" w:rsidP="00B97F68">
      <w:pPr>
        <w:spacing w:after="0"/>
        <w:ind w:left="142" w:hanging="142"/>
        <w:jc w:val="center"/>
        <w:rPr>
          <w:rFonts w:ascii="GHEA Grapalat" w:hAnsi="GHEA Grapalat"/>
          <w:color w:val="000000" w:themeColor="text1"/>
          <w:sz w:val="22"/>
          <w:lang w:val="hy-AM"/>
        </w:rPr>
      </w:pPr>
    </w:p>
    <w:p w:rsidR="00FC64CD" w:rsidRPr="00D67A62" w:rsidRDefault="00FC64CD" w:rsidP="00B97F68">
      <w:pPr>
        <w:spacing w:after="0"/>
        <w:ind w:left="142" w:hanging="142"/>
        <w:jc w:val="center"/>
        <w:rPr>
          <w:rFonts w:ascii="GHEA Grapalat" w:hAnsi="GHEA Grapalat"/>
          <w:color w:val="000000" w:themeColor="text1"/>
          <w:sz w:val="22"/>
          <w:lang w:val="hy-AM"/>
        </w:rPr>
      </w:pPr>
    </w:p>
    <w:p w:rsidR="00B97F68" w:rsidRPr="00D67A62" w:rsidRDefault="00B97F68" w:rsidP="00A50922">
      <w:pPr>
        <w:spacing w:after="0"/>
        <w:ind w:left="142" w:hanging="142"/>
        <w:jc w:val="center"/>
        <w:rPr>
          <w:rFonts w:ascii="GHEA Grapalat" w:hAnsi="GHEA Grapalat"/>
          <w:color w:val="000000" w:themeColor="text1"/>
          <w:sz w:val="22"/>
          <w:lang w:val="hy-AM"/>
        </w:rPr>
      </w:pPr>
      <w:r w:rsidRPr="00D67A62">
        <w:rPr>
          <w:rFonts w:ascii="GHEA Grapalat" w:hAnsi="GHEA Grapalat"/>
          <w:i/>
          <w:color w:val="000000" w:themeColor="text1"/>
          <w:sz w:val="28"/>
          <w:szCs w:val="28"/>
          <w:lang w:val="hy-AM"/>
        </w:rPr>
        <w:t>ՈՐՈՇԵՑԻ</w:t>
      </w:r>
      <w:r w:rsidRPr="00D67A62">
        <w:rPr>
          <w:rFonts w:ascii="GHEA Grapalat" w:hAnsi="GHEA Grapalat"/>
          <w:color w:val="000000" w:themeColor="text1"/>
          <w:sz w:val="22"/>
          <w:lang w:val="hy-AM"/>
        </w:rPr>
        <w:t xml:space="preserve">   </w:t>
      </w:r>
    </w:p>
    <w:p w:rsidR="00FC64CD" w:rsidRPr="00D67A62" w:rsidRDefault="00FC64CD" w:rsidP="00A50922">
      <w:pPr>
        <w:spacing w:after="0"/>
        <w:ind w:left="142" w:hanging="142"/>
        <w:jc w:val="center"/>
        <w:rPr>
          <w:rFonts w:ascii="GHEA Grapalat" w:hAnsi="GHEA Grapalat"/>
          <w:color w:val="000000" w:themeColor="text1"/>
          <w:sz w:val="22"/>
          <w:lang w:val="hy-AM"/>
        </w:rPr>
      </w:pPr>
    </w:p>
    <w:p w:rsidR="00B97F68" w:rsidRPr="00D67A62" w:rsidRDefault="00B97F68" w:rsidP="00A50922">
      <w:pPr>
        <w:spacing w:after="0"/>
        <w:ind w:left="-142"/>
        <w:jc w:val="both"/>
        <w:rPr>
          <w:rFonts w:ascii="GHEA Grapalat" w:hAnsi="GHEA Grapalat"/>
          <w:i/>
          <w:color w:val="000000" w:themeColor="text1"/>
          <w:szCs w:val="24"/>
          <w:lang w:val="hy-AM"/>
        </w:rPr>
      </w:pPr>
      <w:r w:rsidRPr="00D67A62">
        <w:rPr>
          <w:rFonts w:ascii="GHEA Grapalat" w:hAnsi="GHEA Grapalat"/>
          <w:color w:val="000000" w:themeColor="text1"/>
          <w:sz w:val="22"/>
          <w:lang w:val="hy-AM"/>
        </w:rPr>
        <w:t xml:space="preserve">     </w:t>
      </w:r>
      <w:r w:rsidRPr="00D67A62">
        <w:rPr>
          <w:rFonts w:ascii="GHEA Grapalat" w:hAnsi="GHEA Grapalat"/>
          <w:i/>
          <w:color w:val="000000" w:themeColor="text1"/>
          <w:szCs w:val="24"/>
          <w:lang w:val="hy-AM"/>
        </w:rPr>
        <w:t xml:space="preserve">Կասեցնել </w:t>
      </w:r>
      <w:r w:rsidR="00FC64CD" w:rsidRPr="00D67A62">
        <w:rPr>
          <w:rFonts w:ascii="GHEA Grapalat" w:hAnsi="GHEA Grapalat"/>
          <w:i/>
          <w:color w:val="000000" w:themeColor="text1"/>
          <w:szCs w:val="24"/>
          <w:lang w:val="hy-AM"/>
        </w:rPr>
        <w:t xml:space="preserve">21.05.2014թ. վերսկսված թիվ 01/03-2409/14 </w:t>
      </w:r>
      <w:r w:rsidRPr="00D67A62">
        <w:rPr>
          <w:rFonts w:ascii="GHEA Grapalat" w:hAnsi="GHEA Grapalat"/>
          <w:i/>
          <w:color w:val="000000" w:themeColor="text1"/>
          <w:szCs w:val="24"/>
          <w:lang w:val="hy-AM"/>
        </w:rPr>
        <w:t>կատարողական վարույթը 60-օրյա ժամկետով.</w:t>
      </w:r>
    </w:p>
    <w:p w:rsidR="00B97F68" w:rsidRPr="00D67A62" w:rsidRDefault="00B97F68" w:rsidP="00A50922">
      <w:pPr>
        <w:spacing w:after="0"/>
        <w:ind w:left="-142"/>
        <w:jc w:val="both"/>
        <w:rPr>
          <w:rFonts w:ascii="GHEA Grapalat" w:hAnsi="GHEA Grapalat"/>
          <w:i/>
          <w:color w:val="000000" w:themeColor="text1"/>
          <w:szCs w:val="24"/>
          <w:lang w:val="hy-AM"/>
        </w:rPr>
      </w:pPr>
      <w:r w:rsidRPr="00D67A62">
        <w:rPr>
          <w:rFonts w:ascii="GHEA Grapalat" w:hAnsi="GHEA Grapalat"/>
          <w:i/>
          <w:color w:val="000000" w:themeColor="text1"/>
          <w:szCs w:val="24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97F68" w:rsidRPr="00D67A62" w:rsidRDefault="00B97F68" w:rsidP="00A50922">
      <w:pPr>
        <w:spacing w:after="0"/>
        <w:ind w:left="-142"/>
        <w:jc w:val="both"/>
        <w:rPr>
          <w:rFonts w:ascii="GHEA Grapalat" w:hAnsi="GHEA Grapalat"/>
          <w:i/>
          <w:color w:val="000000" w:themeColor="text1"/>
          <w:szCs w:val="24"/>
          <w:lang w:val="hy-AM"/>
        </w:rPr>
      </w:pPr>
      <w:r w:rsidRPr="00D67A62">
        <w:rPr>
          <w:rFonts w:ascii="GHEA Grapalat" w:hAnsi="GHEA Grapalat"/>
          <w:i/>
          <w:color w:val="000000" w:themeColor="text1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D67A62">
          <w:rPr>
            <w:rStyle w:val="Hyperlink"/>
            <w:rFonts w:ascii="GHEA Grapalat" w:hAnsi="GHEA Grapalat"/>
            <w:i/>
            <w:color w:val="000000" w:themeColor="text1"/>
            <w:szCs w:val="24"/>
            <w:lang w:val="hy-AM"/>
          </w:rPr>
          <w:t>www.azdarar.am</w:t>
        </w:r>
      </w:hyperlink>
      <w:r w:rsidRPr="00D67A62">
        <w:rPr>
          <w:rFonts w:ascii="GHEA Grapalat" w:hAnsi="GHEA Grapalat"/>
          <w:i/>
          <w:color w:val="000000" w:themeColor="text1"/>
          <w:szCs w:val="24"/>
          <w:lang w:val="hy-AM"/>
        </w:rPr>
        <w:t xml:space="preserve"> ինտերնետային կայքում.</w:t>
      </w:r>
    </w:p>
    <w:p w:rsidR="00B97F68" w:rsidRPr="00D67A62" w:rsidRDefault="00B97F68" w:rsidP="00A50922">
      <w:pPr>
        <w:spacing w:after="0"/>
        <w:ind w:left="-142"/>
        <w:jc w:val="both"/>
        <w:rPr>
          <w:rFonts w:ascii="GHEA Grapalat" w:hAnsi="GHEA Grapalat"/>
          <w:i/>
          <w:color w:val="000000" w:themeColor="text1"/>
          <w:szCs w:val="24"/>
          <w:lang w:val="hy-AM"/>
        </w:rPr>
      </w:pPr>
      <w:r w:rsidRPr="00D67A62">
        <w:rPr>
          <w:rFonts w:ascii="GHEA Grapalat" w:hAnsi="GHEA Grapalat"/>
          <w:i/>
          <w:color w:val="000000" w:themeColor="text1"/>
          <w:szCs w:val="24"/>
          <w:lang w:val="hy-AM"/>
        </w:rPr>
        <w:t>Որոշման պատճենն ուղարկել կողմերին.</w:t>
      </w:r>
    </w:p>
    <w:p w:rsidR="00B97F68" w:rsidRPr="00D67A62" w:rsidRDefault="00B97F68" w:rsidP="00A50922">
      <w:pPr>
        <w:spacing w:after="0"/>
        <w:ind w:left="-142"/>
        <w:jc w:val="both"/>
        <w:rPr>
          <w:rFonts w:ascii="GHEA Grapalat" w:hAnsi="GHEA Grapalat"/>
          <w:i/>
          <w:color w:val="000000" w:themeColor="text1"/>
          <w:szCs w:val="24"/>
          <w:lang w:val="hy-AM"/>
        </w:rPr>
      </w:pPr>
      <w:r w:rsidRPr="00D67A62">
        <w:rPr>
          <w:rFonts w:ascii="GHEA Grapalat" w:hAnsi="GHEA Grapalat"/>
          <w:i/>
          <w:color w:val="000000" w:themeColor="text1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A50922" w:rsidRPr="00D67A62" w:rsidRDefault="00A50922">
      <w:pPr>
        <w:rPr>
          <w:rFonts w:ascii="GHEA Grapalat" w:hAnsi="GHEA Grapalat"/>
          <w:color w:val="000000" w:themeColor="text1"/>
          <w:sz w:val="22"/>
          <w:lang w:val="hy-AM"/>
        </w:rPr>
      </w:pPr>
    </w:p>
    <w:p w:rsidR="00FC64CD" w:rsidRPr="00D67A62" w:rsidRDefault="00FC64CD">
      <w:pPr>
        <w:rPr>
          <w:rFonts w:ascii="GHEA Grapalat" w:hAnsi="GHEA Grapalat"/>
          <w:color w:val="000000" w:themeColor="text1"/>
          <w:sz w:val="22"/>
          <w:lang w:val="hy-AM"/>
        </w:rPr>
      </w:pPr>
    </w:p>
    <w:p w:rsidR="00B97F68" w:rsidRPr="00D67A62" w:rsidRDefault="00B97F68">
      <w:pPr>
        <w:rPr>
          <w:rFonts w:ascii="GHEA Grapalat" w:hAnsi="GHEA Grapalat"/>
          <w:i/>
          <w:color w:val="000000" w:themeColor="text1"/>
          <w:sz w:val="28"/>
          <w:szCs w:val="28"/>
          <w:lang w:val="hy-AM"/>
        </w:rPr>
      </w:pPr>
      <w:r w:rsidRPr="00D67A62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="00A50922" w:rsidRPr="00D67A62">
        <w:rPr>
          <w:rFonts w:ascii="GHEA Grapalat" w:hAnsi="GHEA Grapalat"/>
          <w:i/>
          <w:color w:val="000000" w:themeColor="text1"/>
          <w:sz w:val="28"/>
          <w:szCs w:val="28"/>
          <w:lang w:val="hy-AM"/>
        </w:rPr>
        <w:t>ԲԱԺՆԻ ՊԵՏԻ ՏԵՂԱԿԱԼ՝                                         Հ.ԳԱՍՊԱՐՅԱՆ</w:t>
      </w:r>
    </w:p>
    <w:sectPr w:rsidR="00B97F68" w:rsidRPr="00D67A62" w:rsidSect="0042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58F0"/>
    <w:rsid w:val="000F6699"/>
    <w:rsid w:val="00423262"/>
    <w:rsid w:val="00430AD9"/>
    <w:rsid w:val="004D7721"/>
    <w:rsid w:val="00543264"/>
    <w:rsid w:val="005624AF"/>
    <w:rsid w:val="005964A6"/>
    <w:rsid w:val="005E330E"/>
    <w:rsid w:val="0060096F"/>
    <w:rsid w:val="00647DE5"/>
    <w:rsid w:val="00880A4B"/>
    <w:rsid w:val="009269F6"/>
    <w:rsid w:val="00956CF7"/>
    <w:rsid w:val="00A50922"/>
    <w:rsid w:val="00AC58F0"/>
    <w:rsid w:val="00B97F68"/>
    <w:rsid w:val="00BA7E9A"/>
    <w:rsid w:val="00CC4CFC"/>
    <w:rsid w:val="00D67A62"/>
    <w:rsid w:val="00E72F3F"/>
    <w:rsid w:val="00FC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8F0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15</cp:revision>
  <cp:lastPrinted>2013-09-23T11:48:00Z</cp:lastPrinted>
  <dcterms:created xsi:type="dcterms:W3CDTF">2013-09-23T11:24:00Z</dcterms:created>
  <dcterms:modified xsi:type="dcterms:W3CDTF">2014-12-05T10:54:00Z</dcterms:modified>
</cp:coreProperties>
</file>