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90" w:rsidRPr="00A962F3" w:rsidRDefault="00875F0C" w:rsidP="00875F0C">
      <w:pPr>
        <w:spacing w:after="0" w:line="276" w:lineRule="auto"/>
        <w:contextualSpacing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r w:rsidR="00A962F3">
        <w:rPr>
          <w:rFonts w:ascii="GHEA Grapalat" w:eastAsia="Times New Roman" w:hAnsi="GHEA Grapalat" w:cs="Sylfaen"/>
          <w:b/>
          <w:sz w:val="24"/>
          <w:szCs w:val="24"/>
        </w:rPr>
        <w:t xml:space="preserve">                     </w:t>
      </w:r>
      <w:r w:rsidR="00561B90" w:rsidRPr="00A962F3">
        <w:rPr>
          <w:rFonts w:ascii="GHEA Grapalat" w:eastAsia="Times New Roman" w:hAnsi="GHEA Grapalat" w:cs="Sylfaen"/>
          <w:sz w:val="24"/>
          <w:szCs w:val="24"/>
          <w:lang w:val="hy-AM"/>
        </w:rPr>
        <w:t>Հավելված</w:t>
      </w:r>
      <w:r w:rsidRPr="00A962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61B90" w:rsidRPr="00A962F3">
        <w:rPr>
          <w:rFonts w:ascii="GHEA Grapalat" w:eastAsia="Times New Roman" w:hAnsi="GHEA Grapalat" w:cs="Sylfaen"/>
          <w:sz w:val="24"/>
          <w:szCs w:val="24"/>
          <w:lang w:val="hy-AM"/>
        </w:rPr>
        <w:t>N</w:t>
      </w:r>
      <w:r w:rsidR="00FA58ED" w:rsidRPr="00A962F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62F3" w:rsidRPr="00A962F3">
        <w:rPr>
          <w:rFonts w:ascii="GHEA Grapalat" w:eastAsia="Times New Roman" w:hAnsi="GHEA Grapalat" w:cs="Sylfaen"/>
          <w:sz w:val="24"/>
          <w:szCs w:val="24"/>
        </w:rPr>
        <w:t>36</w:t>
      </w:r>
    </w:p>
    <w:p w:rsidR="00561B90" w:rsidRPr="00A962F3" w:rsidRDefault="00561B90" w:rsidP="00561B90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62F3">
        <w:rPr>
          <w:rFonts w:ascii="GHEA Grapalat" w:eastAsia="Times New Roman" w:hAnsi="GHEA Grapalat" w:cs="Sylfaen"/>
          <w:sz w:val="24"/>
          <w:szCs w:val="24"/>
          <w:lang w:val="hy-AM"/>
        </w:rPr>
        <w:t>Հաստատված է</w:t>
      </w:r>
    </w:p>
    <w:p w:rsidR="00561B90" w:rsidRPr="00A962F3" w:rsidRDefault="00561B90" w:rsidP="00561B90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62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Անտառային կոմիտեի գլխավոր քարտուղարի </w:t>
      </w:r>
    </w:p>
    <w:p w:rsidR="00561B90" w:rsidRPr="00126C79" w:rsidRDefault="00561B90" w:rsidP="00561B90">
      <w:pPr>
        <w:spacing w:after="0" w:line="276" w:lineRule="auto"/>
        <w:contextualSpacing/>
        <w:jc w:val="right"/>
        <w:rPr>
          <w:rFonts w:ascii="GHEA Grapalat" w:eastAsia="MS Mincho" w:hAnsi="GHEA Grapalat" w:cs="Sylfaen"/>
          <w:sz w:val="24"/>
          <w:szCs w:val="24"/>
          <w:lang w:val="hy-AM"/>
        </w:rPr>
      </w:pPr>
      <w:r w:rsidRPr="00A962F3">
        <w:rPr>
          <w:rFonts w:ascii="GHEA Grapalat" w:eastAsia="Times New Roman" w:hAnsi="GHEA Grapalat" w:cs="Sylfaen"/>
          <w:sz w:val="24"/>
          <w:szCs w:val="24"/>
          <w:lang w:val="hy-AM"/>
        </w:rPr>
        <w:t>2022 թ</w:t>
      </w:r>
      <w:r w:rsidR="00A962F3" w:rsidRPr="00A962F3">
        <w:rPr>
          <w:rFonts w:ascii="GHEA Grapalat" w:eastAsia="Times New Roman" w:hAnsi="GHEA Grapalat" w:cs="Sylfaen"/>
          <w:sz w:val="24"/>
          <w:szCs w:val="24"/>
          <w:lang w:val="hy-AM"/>
        </w:rPr>
        <w:t>վականի հունիսի 15</w:t>
      </w:r>
      <w:r w:rsidRPr="00A962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N </w:t>
      </w:r>
      <w:r w:rsidR="00A962F3" w:rsidRPr="00A962F3">
        <w:rPr>
          <w:rFonts w:ascii="GHEA Grapalat" w:eastAsia="Times New Roman" w:hAnsi="GHEA Grapalat" w:cs="Sylfaen"/>
          <w:sz w:val="24"/>
          <w:szCs w:val="24"/>
          <w:lang w:val="hy-AM"/>
        </w:rPr>
        <w:t>87</w:t>
      </w:r>
      <w:r w:rsidRPr="00A962F3">
        <w:rPr>
          <w:rFonts w:ascii="GHEA Grapalat" w:eastAsia="Times New Roman" w:hAnsi="GHEA Grapalat" w:cs="Sylfaen"/>
          <w:sz w:val="24"/>
          <w:szCs w:val="24"/>
          <w:lang w:val="hy-AM"/>
        </w:rPr>
        <w:t>-Ա հրամանով</w:t>
      </w:r>
    </w:p>
    <w:p w:rsidR="00326331" w:rsidRPr="00126C79" w:rsidRDefault="00326331" w:rsidP="00326331">
      <w:pPr>
        <w:spacing w:line="360" w:lineRule="auto"/>
        <w:ind w:left="7920" w:firstLine="54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326331" w:rsidRPr="00126C79" w:rsidRDefault="00326331" w:rsidP="00F6273A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126C7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 ԾԱՌԱՅՈՒԹՅԱՆ ՊԱՇՏՈՆԻ ԱՆՁՆԱԳԻՐ</w:t>
      </w:r>
    </w:p>
    <w:p w:rsidR="000E5A00" w:rsidRPr="00126C79" w:rsidRDefault="001731D7" w:rsidP="000E5A00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126C79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ԱՆՏԱՌԱՅԻՆ</w:t>
      </w:r>
      <w:r w:rsidR="00326331" w:rsidRPr="00126C79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</w:t>
      </w:r>
      <w:r w:rsidR="000E5A00" w:rsidRPr="00126C79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ԿՈՄԻՏԵԻ</w:t>
      </w:r>
      <w:r w:rsidR="000E5A00" w:rsidRPr="00126C79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 xml:space="preserve"> </w:t>
      </w:r>
      <w:r w:rsidR="000E5A00" w:rsidRPr="00126C7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ՊԱՅՄԱՆԱԳՐԵՐՈՎ ՍՏԱՆՁՆԱԾ</w:t>
      </w:r>
      <w:r w:rsidR="000E5A00" w:rsidRPr="00126C7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5A00" w:rsidRPr="00126C7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ՊԱՐՏԱՎՈՐՈՒԹՅՈՒՆՆԵՐԻ</w:t>
      </w:r>
      <w:r w:rsidR="000E5A00" w:rsidRPr="00126C7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5A00" w:rsidRPr="00126C7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ՀՍԿՈՂՈՒԹՅԱՆ </w:t>
      </w:r>
      <w:r w:rsidR="000E5A00" w:rsidRPr="00126C79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վարչության</w:t>
      </w:r>
      <w:r w:rsidR="000E5A00" w:rsidRPr="00126C7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ՊԵՏ</w:t>
      </w:r>
    </w:p>
    <w:p w:rsidR="006271B6" w:rsidRPr="00126C79" w:rsidRDefault="006271B6" w:rsidP="00DF0E7A">
      <w:pPr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5909DB" w:rsidRPr="00126C79" w:rsidRDefault="005909DB" w:rsidP="005165A5">
      <w:pPr>
        <w:pStyle w:val="ListParagraph"/>
        <w:spacing w:line="360" w:lineRule="auto"/>
        <w:ind w:right="9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909DB" w:rsidRPr="00126C79" w:rsidTr="00A22D3C">
        <w:tc>
          <w:tcPr>
            <w:tcW w:w="10343" w:type="dxa"/>
          </w:tcPr>
          <w:p w:rsidR="005909DB" w:rsidRPr="00126C79" w:rsidRDefault="003B6118" w:rsidP="00875F0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26C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B6558A" w:rsidRPr="00126C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26C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3B6118" w:rsidRPr="00485F55" w:rsidTr="00A22D3C">
        <w:tc>
          <w:tcPr>
            <w:tcW w:w="10343" w:type="dxa"/>
          </w:tcPr>
          <w:p w:rsidR="003B6118" w:rsidRPr="00126C79" w:rsidRDefault="003B6118" w:rsidP="00875F0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26C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B6558A" w:rsidRPr="00126C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26C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126C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6C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F6273A" w:rsidRPr="00126C79" w:rsidRDefault="002A5DA4" w:rsidP="00A65DF8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126C79">
              <w:rPr>
                <w:rFonts w:ascii="GHEA Grapalat" w:hAnsi="GHEA Grapalat"/>
                <w:sz w:val="24"/>
                <w:szCs w:val="24"/>
                <w:lang w:val="ru-RU"/>
              </w:rPr>
              <w:t>Անտառային</w:t>
            </w:r>
            <w:proofErr w:type="spellEnd"/>
            <w:r w:rsidR="00A65DF8" w:rsidRPr="00126C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կոմիտեի (այսուհետ՝ Կ</w:t>
            </w:r>
            <w:proofErr w:type="spellStart"/>
            <w:r w:rsidR="00F6273A" w:rsidRPr="00126C79">
              <w:rPr>
                <w:rFonts w:ascii="GHEA Grapalat" w:hAnsi="GHEA Grapalat"/>
                <w:sz w:val="24"/>
                <w:szCs w:val="24"/>
              </w:rPr>
              <w:t>ոմիտե</w:t>
            </w:r>
            <w:proofErr w:type="spellEnd"/>
            <w:r w:rsidR="00A65DF8" w:rsidRPr="00126C7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D22ABE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0E5A00" w:rsidRPr="00126C7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պայմանագր</w:t>
            </w:r>
            <w:proofErr w:type="spellStart"/>
            <w:r w:rsidR="000E5A00" w:rsidRPr="00126C79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երով</w:t>
            </w:r>
            <w:proofErr w:type="spellEnd"/>
            <w:r w:rsidR="000E5A00" w:rsidRPr="00126C79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5A00" w:rsidRPr="00126C79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ստանձնած</w:t>
            </w:r>
            <w:proofErr w:type="spellEnd"/>
            <w:r w:rsidR="000E5A00" w:rsidRPr="00126C7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E5A00" w:rsidRPr="00126C7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պարտավորությունների</w:t>
            </w:r>
            <w:r w:rsidR="000E5A00" w:rsidRPr="00126C7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E5A00" w:rsidRPr="00126C7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հսկողության</w:t>
            </w:r>
            <w:r w:rsidR="000E5A00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B174B" w:rsidRPr="00126C79">
              <w:rPr>
                <w:rFonts w:ascii="GHEA Grapalat" w:hAnsi="GHEA Grapalat"/>
                <w:sz w:val="24"/>
                <w:szCs w:val="24"/>
                <w:lang w:val="hy-AM"/>
              </w:rPr>
              <w:t>վարչության (</w:t>
            </w:r>
            <w:r w:rsidR="00CB174B" w:rsidRPr="00126C79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CB174B" w:rsidRPr="00126C79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CB174B" w:rsidRPr="00126C79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Վարչություն</w:t>
            </w:r>
            <w:r w:rsidR="00CB174B" w:rsidRPr="00126C79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A65DF8" w:rsidRPr="00126C79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="00A65DF8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A65DF8" w:rsidRPr="00126C79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A65DF8" w:rsidRPr="00126C79">
              <w:rPr>
                <w:rFonts w:ascii="GHEA Grapalat" w:hAnsi="GHEA Grapalat"/>
                <w:sz w:val="24"/>
                <w:szCs w:val="24"/>
                <w:lang w:val="ru-RU"/>
              </w:rPr>
              <w:t>`</w:t>
            </w:r>
            <w:r w:rsidR="00A65DF8" w:rsidRPr="00126C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57E22" w:rsidRPr="00126C79">
              <w:rPr>
                <w:rFonts w:ascii="GHEA Grapalat" w:hAnsi="GHEA Grapalat"/>
                <w:sz w:val="24"/>
                <w:szCs w:val="24"/>
                <w:lang w:val="hy-AM"/>
              </w:rPr>
              <w:t>15-1-2</w:t>
            </w:r>
            <w:r w:rsidR="000E5A00" w:rsidRPr="00126C79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 w:rsidR="00457E22" w:rsidRPr="00126C7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E5A00" w:rsidRPr="00126C79">
              <w:rPr>
                <w:rFonts w:ascii="GHEA Grapalat" w:hAnsi="GHEA Grapalat"/>
                <w:sz w:val="24"/>
                <w:szCs w:val="24"/>
                <w:lang w:val="ru-RU"/>
              </w:rPr>
              <w:t>9</w:t>
            </w:r>
            <w:r w:rsidR="00457E22" w:rsidRPr="00126C79">
              <w:rPr>
                <w:rFonts w:ascii="GHEA Grapalat" w:hAnsi="GHEA Grapalat"/>
                <w:sz w:val="24"/>
                <w:szCs w:val="24"/>
                <w:lang w:val="hy-AM"/>
              </w:rPr>
              <w:t>-Ղ4-</w:t>
            </w:r>
            <w:r w:rsidR="000E5A00" w:rsidRPr="00126C79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="00A65DF8" w:rsidRPr="00126C79">
              <w:rPr>
                <w:rFonts w:ascii="GHEA Grapalat" w:hAnsi="GHEA Grapalat"/>
                <w:sz w:val="24"/>
                <w:szCs w:val="24"/>
                <w:lang w:val="ru-RU"/>
              </w:rPr>
              <w:t>):</w:t>
            </w:r>
          </w:p>
          <w:p w:rsidR="008D4853" w:rsidRPr="00126C79" w:rsidRDefault="008D4853" w:rsidP="00875F0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26C7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Pr="00126C79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Pr="00126C79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8D4853" w:rsidRPr="00126C79" w:rsidRDefault="000E5A00" w:rsidP="000E5A00">
            <w:pPr>
              <w:spacing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 w:eastAsia="ru-RU"/>
              </w:rPr>
            </w:pPr>
            <w:r w:rsidRPr="00126C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Վարչության պետը հաշվետու և անմիջական ենթակա է </w:t>
            </w:r>
            <w:r w:rsidRPr="00126C7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Կոմիտեի նախագահին, </w:t>
            </w:r>
            <w:r w:rsidRPr="00126C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անմիջական հաշվետու է </w:t>
            </w:r>
            <w:r w:rsidRPr="00126C79">
              <w:rPr>
                <w:rFonts w:ascii="GHEA Grapalat" w:hAnsi="GHEA Grapalat" w:cs="Arial Armenian"/>
                <w:sz w:val="24"/>
                <w:szCs w:val="24"/>
                <w:lang w:val="hy-AM"/>
              </w:rPr>
              <w:t>Կ</w:t>
            </w:r>
            <w:r w:rsidRPr="00126C79">
              <w:rPr>
                <w:rFonts w:ascii="GHEA Grapalat" w:hAnsi="GHEA Grapalat" w:cs="Arial"/>
                <w:sz w:val="24"/>
                <w:szCs w:val="24"/>
                <w:lang w:val="hy-AM"/>
              </w:rPr>
              <w:t>ոմիտեի գլխավոր քարտուղարին:</w:t>
            </w:r>
            <w:r w:rsidRPr="00126C79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</w:p>
          <w:p w:rsidR="008D4853" w:rsidRPr="00126C79" w:rsidRDefault="008D4853" w:rsidP="00875F0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6C79">
              <w:rPr>
                <w:rFonts w:ascii="GHEA Grapalat" w:hAnsi="GHEA Grapalat" w:cs="Sylfaen"/>
                <w:b/>
                <w:sz w:val="24"/>
                <w:szCs w:val="24"/>
              </w:rPr>
              <w:t>Ենթակա և հաշվետու պաշտոններ</w:t>
            </w:r>
          </w:p>
          <w:p w:rsidR="000E5A00" w:rsidRPr="00126C79" w:rsidRDefault="000E5A00" w:rsidP="000E5A0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6C79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պետին </w:t>
            </w:r>
            <w:r w:rsidRPr="00126C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անմիջական ենթակա և հաշվետու </w:t>
            </w:r>
            <w:r w:rsidRPr="00126C79">
              <w:rPr>
                <w:rFonts w:ascii="GHEA Grapalat" w:hAnsi="GHEA Grapalat"/>
                <w:sz w:val="24"/>
                <w:szCs w:val="24"/>
                <w:lang w:val="hy-AM"/>
              </w:rPr>
              <w:t>են Վարչության աշխատողները:</w:t>
            </w:r>
          </w:p>
          <w:p w:rsidR="008D4853" w:rsidRPr="00126C79" w:rsidRDefault="008D4853" w:rsidP="00875F0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6C79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անվանումները</w:t>
            </w:r>
          </w:p>
          <w:p w:rsidR="008D4853" w:rsidRPr="00126C79" w:rsidRDefault="000E5A00" w:rsidP="008D4853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26C79">
              <w:rPr>
                <w:rFonts w:ascii="GHEA Grapalat" w:hAnsi="GHEA Grapalat"/>
                <w:sz w:val="24"/>
                <w:szCs w:val="24"/>
                <w:lang w:val="hy-AM"/>
              </w:rPr>
              <w:t>Վարչության</w:t>
            </w:r>
            <w:r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126C79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="008D4853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126C79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8D4853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126C79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8D4853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126C79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="008D4853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126C79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="008D4853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D4853" w:rsidRPr="00126C79">
              <w:rPr>
                <w:rFonts w:ascii="GHEA Grapalat" w:hAnsi="GHEA Grapalat"/>
                <w:sz w:val="24"/>
                <w:szCs w:val="24"/>
              </w:rPr>
              <w:t>է</w:t>
            </w:r>
            <w:r w:rsidR="008D4853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B174B" w:rsidRPr="00126C79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proofErr w:type="spellStart"/>
            <w:r w:rsidR="00CB174B" w:rsidRPr="00126C79">
              <w:rPr>
                <w:rFonts w:ascii="GHEA Grapalat" w:hAnsi="GHEA Grapalat"/>
                <w:sz w:val="24"/>
                <w:szCs w:val="24"/>
                <w:lang w:val="ru-RU"/>
              </w:rPr>
              <w:t>արչությա</w:t>
            </w:r>
            <w:proofErr w:type="spellEnd"/>
            <w:r w:rsidR="00CB174B" w:rsidRPr="00126C79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="005547C7" w:rsidRPr="00126C79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պետի տեղակալը </w:t>
            </w:r>
            <w:r w:rsidR="00CB174B" w:rsidRPr="00126C79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CB174B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547C7" w:rsidRPr="00126C79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proofErr w:type="spellStart"/>
            <w:r w:rsidR="005547C7" w:rsidRPr="00126C79">
              <w:rPr>
                <w:rFonts w:ascii="GHEA Grapalat" w:hAnsi="GHEA Grapalat"/>
                <w:sz w:val="24"/>
                <w:szCs w:val="24"/>
                <w:lang w:val="ru-RU"/>
              </w:rPr>
              <w:t>արչությա</w:t>
            </w:r>
            <w:proofErr w:type="spellEnd"/>
            <w:r w:rsidR="005547C7" w:rsidRPr="00126C7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8D4853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126C79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8D4853" w:rsidRPr="0012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6C3E" w:rsidRPr="00126C79">
              <w:rPr>
                <w:rFonts w:ascii="GHEA Grapalat" w:hAnsi="GHEA Grapalat"/>
                <w:sz w:val="24"/>
                <w:szCs w:val="24"/>
                <w:lang w:val="ru-RU"/>
              </w:rPr>
              <w:t>մասնագետ</w:t>
            </w:r>
            <w:proofErr w:type="spellEnd"/>
            <w:r w:rsidR="005E6C0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D4853" w:rsidRPr="00126C79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8D4853" w:rsidRPr="00126C79" w:rsidRDefault="008D4853" w:rsidP="00875F0C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26C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  <w:proofErr w:type="spellEnd"/>
          </w:p>
          <w:p w:rsidR="003F514C" w:rsidRPr="00126C79" w:rsidRDefault="00596C3E" w:rsidP="00F652F8">
            <w:pPr>
              <w:pStyle w:val="ListParagraph"/>
              <w:spacing w:after="0" w:line="36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6C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Հայաստան</w:t>
            </w:r>
            <w:r w:rsidRPr="00126C7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, </w:t>
            </w:r>
            <w:r w:rsidRPr="00126C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ք</w:t>
            </w:r>
            <w:r w:rsidRPr="00126C7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.</w:t>
            </w:r>
            <w:r w:rsidRPr="00126C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Երևան</w:t>
            </w:r>
            <w:r w:rsidRPr="00126C7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, </w:t>
            </w:r>
            <w:r w:rsidRPr="00126C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Նորք-Մարաշ</w:t>
            </w:r>
            <w:r w:rsidRPr="00126C7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126C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վարչական</w:t>
            </w:r>
            <w:r w:rsidRPr="00126C7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126C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շրջան, </w:t>
            </w:r>
            <w:r w:rsidRPr="00126C79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Ա.Արմենակյան 129</w:t>
            </w:r>
            <w:r w:rsidRPr="00126C79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</w:p>
        </w:tc>
      </w:tr>
      <w:tr w:rsidR="00973E83" w:rsidRPr="00485F55" w:rsidTr="00A22D3C">
        <w:tc>
          <w:tcPr>
            <w:tcW w:w="10343" w:type="dxa"/>
          </w:tcPr>
          <w:p w:rsidR="0043405C" w:rsidRPr="00126C79" w:rsidRDefault="00973E83" w:rsidP="00875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9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Պաշտոնի</w:t>
            </w:r>
            <w:r w:rsidR="001B021D" w:rsidRPr="00126C79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26C79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բնութագիրը</w:t>
            </w:r>
          </w:p>
          <w:p w:rsidR="00973E83" w:rsidRPr="00126C79" w:rsidRDefault="00973E83" w:rsidP="00875F0C">
            <w:pPr>
              <w:pStyle w:val="ListParagraph"/>
              <w:numPr>
                <w:ilvl w:val="1"/>
                <w:numId w:val="1"/>
              </w:num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Աշխատանքի</w:t>
            </w:r>
            <w:r w:rsidR="001B021D" w:rsidRPr="00126C79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26C79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բնույթը, իրավունքները, պարտականությունները</w:t>
            </w:r>
          </w:p>
          <w:p w:rsidR="00D279D6" w:rsidRPr="00D279D6" w:rsidRDefault="00D279D6" w:rsidP="006D059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 նոտարական գրասենյակներում և (կամ) կադաստրի կոմիտեի տարածքային (առանձնացված) ստորաբաժանումներում Կոմիտեի (Հայաստանի Հանրապետության) անունից հանդես գալու լիազորագրերի նախապատրաստման աշխատանքները,</w:t>
            </w:r>
          </w:p>
          <w:p w:rsidR="00D279D6" w:rsidRPr="00D279D6" w:rsidRDefault="00D279D6" w:rsidP="006D059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ապահովում է </w:t>
            </w:r>
            <w:r w:rsidR="006D059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</w:t>
            </w: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արչության կողմից կազմված և նոտարական վավերացում պահանջող պայմանագրերի Հայաստանի Հանրապետության նոտարական գրասենյակներում իրականացվող գործընթացի իրականացումը,</w:t>
            </w:r>
          </w:p>
          <w:p w:rsidR="00D279D6" w:rsidRPr="00D279D6" w:rsidRDefault="00D279D6" w:rsidP="006D059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ապահովում է Կոմիտեի կողմից կնքված պայմանագրերով՝ պայմանագրի կողմ </w:t>
            </w: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հանդիսացող անձանց ստանձնած պարտավորությունների կատարման նկատմամբ հսկողության իրականացումը,</w:t>
            </w:r>
          </w:p>
          <w:p w:rsidR="00D279D6" w:rsidRPr="00D279D6" w:rsidRDefault="00D279D6" w:rsidP="006D059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 Հայաստանի Հանրապետության օրենսդրությամբ սահմանված կարգով պետական անտառների կամ անտառային հողերի նկատմամբ վարձակալության կամ անհատույց օգտագործման իրավունքի ձեռք բերման համաձայնության տրամադրման, հայտերի ընդունման և մրցույթների նախապատրաստական աշխատանքների կազմակերպումը,</w:t>
            </w:r>
          </w:p>
          <w:p w:rsidR="00D279D6" w:rsidRPr="00D279D6" w:rsidRDefault="00D279D6" w:rsidP="006D059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անհրաժեշտության դեպքում՝ ապահովում է պայմանագրային պարտավորությունների կատարման և փաստական տվյալների արձանագրման նպատակով տեղում ուսումնասիրությունների և զննումների աշխատանքների կազմակերպումը,</w:t>
            </w:r>
          </w:p>
          <w:p w:rsidR="00D279D6" w:rsidRPr="00D279D6" w:rsidRDefault="00D279D6" w:rsidP="006D059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 անտառային տնտեսություններում պլանային և արտապլանային մշտադիտարկման իրականացումը,</w:t>
            </w:r>
          </w:p>
          <w:p w:rsidR="00621CC6" w:rsidRPr="00F565E9" w:rsidRDefault="00621CC6" w:rsidP="00C06C66">
            <w:p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973E83" w:rsidRPr="00C06C66" w:rsidRDefault="00973E83" w:rsidP="00621CC6">
            <w:pPr>
              <w:pStyle w:val="ListParagraph"/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C06C6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D279D6" w:rsidRPr="00D279D6" w:rsidRDefault="00D279D6" w:rsidP="006D059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լիազորագրով հանդես գալ նոտարական գրասենյակներում և (կամ) կադաստրի կոմիտեի տարածքային (առանձնացված) ստորաբաժանումներում Կոմիտեի (Հայաստանի Հանրապետության) անունից գործարքներ կատարելու նպատակով,</w:t>
            </w:r>
          </w:p>
          <w:p w:rsidR="00D279D6" w:rsidRPr="00D279D6" w:rsidRDefault="00D279D6" w:rsidP="006D059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անհրաժեշտության դեպքում պայմանագրային պարտավորություններ ստանձնած անձանցից պահանջել ներկայացնելու պայմանագրերով ամրագրված պարտավորությունների կատարումը հիմնավորող լրացուցիչ փաստաթղթեր,</w:t>
            </w:r>
          </w:p>
          <w:p w:rsidR="00D279D6" w:rsidRPr="00D279D6" w:rsidRDefault="00D279D6" w:rsidP="006D059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պայմանագրային պարտավորություններ ստանձնած անձանցից սահմանված կարգով և ժամկետում պահանջել պայմանագրերում ամրագրված պարտավորությունների կատարման ընթացքի վերաբերյալ հաշվետվությունները,</w:t>
            </w:r>
          </w:p>
          <w:p w:rsidR="00D279D6" w:rsidRPr="00D279D6" w:rsidRDefault="00D279D6" w:rsidP="006D059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անտառային հողերի վարձակալության մրցույթի պատշաճ կազմակերպման նպատակով տեղում իրականացնել հայտի և կից ներկայացվող փաստաթղթերի ուսումնասիրություններ, ինչպես նաև ծանոթանալ անտառօգտագործման կամ անտառապատման ծրագրին,</w:t>
            </w:r>
          </w:p>
          <w:p w:rsidR="00D279D6" w:rsidRPr="00D279D6" w:rsidRDefault="00D279D6" w:rsidP="006D059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ստանալ Կոմիտեի կողմից կնքված պայմանագրերի բնօրինակներ,</w:t>
            </w:r>
          </w:p>
          <w:p w:rsidR="00D279D6" w:rsidRPr="00C06C66" w:rsidRDefault="00D279D6" w:rsidP="00C06C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հրավիրել</w:t>
            </w:r>
            <w:r w:rsidR="00C06C6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ժողովներ և խորհրդակցություններ</w:t>
            </w:r>
            <w:r w:rsidR="00C06C66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,</w:t>
            </w:r>
          </w:p>
          <w:p w:rsidR="00B7647B" w:rsidRPr="00D279D6" w:rsidRDefault="00B7647B" w:rsidP="002E1999">
            <w:pPr>
              <w:spacing w:line="276" w:lineRule="auto"/>
              <w:ind w:left="142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973E83" w:rsidRPr="00C06C66" w:rsidRDefault="00973E83" w:rsidP="002E1999">
            <w:pPr>
              <w:pStyle w:val="ListParagraph"/>
              <w:spacing w:after="0"/>
              <w:ind w:left="142" w:right="9" w:firstLine="284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C06C6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D279D6" w:rsidRPr="00D279D6" w:rsidRDefault="00D279D6" w:rsidP="006D059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ամփոփել վարձակալության տրամադրման պայմանագրերը, ինչպես նաև ստուգել դրանցում փոփոխություններ և (կամ) լրացումներ կատարելու մասին համաձայնագրերի (համաձայնությունների) համապատասխանությունը իրավական ակտերի պահանջներին,</w:t>
            </w:r>
          </w:p>
          <w:p w:rsidR="00D279D6" w:rsidRPr="00D279D6" w:rsidRDefault="00D279D6" w:rsidP="006D059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պայմանագրային պարտավորությունների կատարման վերաբերյալ վերլուծական բնույթի աշխատանքների իրականացման նպատակով`  հսկել կիսամյակային և տարեկան հաշվետվությունների կազմման աշխատանքների ընթացքը,</w:t>
            </w:r>
          </w:p>
          <w:p w:rsidR="00D279D6" w:rsidRPr="00D279D6" w:rsidRDefault="00D279D6" w:rsidP="006D059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հսկել պայմանագրերով պայմանագրի կողմ հանդիսացող անձանց կողմից ստանձնած պայմանագրային պարտավորությունների կատարման ընթացքը,</w:t>
            </w:r>
          </w:p>
          <w:p w:rsidR="00D279D6" w:rsidRPr="00D279D6" w:rsidRDefault="00D279D6" w:rsidP="006D059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ամփոփել պայմանագրային պարտավորություններ ստանձնած անձանց կողմից ներկայացրած հաշվետվությունները,</w:t>
            </w:r>
          </w:p>
          <w:p w:rsidR="00D279D6" w:rsidRPr="00D279D6" w:rsidRDefault="00D279D6" w:rsidP="006D059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անհրաժեշտության դեպքում պարտավորության կատարման կողմ հանդիսացող անձանց տրամադրել խորհրդատվություն,</w:t>
            </w:r>
          </w:p>
          <w:p w:rsidR="00D279D6" w:rsidRPr="00D279D6" w:rsidRDefault="00D279D6" w:rsidP="006D059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պայմանագրերով նախատեսված՝ պայմանագրի կողմ հանդիսացող անձանց ստանձնած պայմանագրային պարտավորությունների չկատարման կամ ոչ պատշաճ կատարման վերաբերյալ Գլխավոր քարտուղարին  ներկայացնել զեկուցագրեր,</w:t>
            </w:r>
          </w:p>
          <w:p w:rsidR="00D279D6" w:rsidRPr="00D279D6" w:rsidRDefault="00D279D6" w:rsidP="006D059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պայմանագրային պարտավորությունների թերակատարման կամ չկատարման դեպքում ձեռնարկել պարտավորությունների կատարման կամ պայմանագրի լուծմանն ուղղված գործողություններ,</w:t>
            </w:r>
          </w:p>
          <w:p w:rsidR="003F514C" w:rsidRPr="00C06C66" w:rsidRDefault="00D279D6" w:rsidP="00C06C6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279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Կոմիտեի նախագահին և գլխավոր քարտուղարին պարբերաբար ներկայացնել հաշվետվություններ կնքված պայմանագրերի և համաձայնագրերի վերաբերյալ:</w:t>
            </w:r>
          </w:p>
        </w:tc>
      </w:tr>
      <w:tr w:rsidR="00973E83" w:rsidRPr="00126C79" w:rsidTr="00A22D3C">
        <w:tc>
          <w:tcPr>
            <w:tcW w:w="10343" w:type="dxa"/>
          </w:tcPr>
          <w:p w:rsidR="00A65DF8" w:rsidRPr="00126C79" w:rsidRDefault="00A65DF8" w:rsidP="00A65DF8">
            <w:pPr>
              <w:spacing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26C7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</w:t>
            </w:r>
          </w:p>
          <w:p w:rsidR="00A65DF8" w:rsidRPr="00126C79" w:rsidRDefault="00A65DF8" w:rsidP="00A65DF8">
            <w:pPr>
              <w:spacing w:before="240"/>
              <w:ind w:left="360" w:firstLine="349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:rsidR="00A22D3C" w:rsidRPr="00126C79" w:rsidRDefault="00485F55" w:rsidP="00485F55">
            <w:pPr>
              <w:ind w:firstLine="360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</w:rPr>
              <w:t xml:space="preserve">           </w:t>
            </w:r>
            <w:r w:rsidRPr="00CA3C19">
              <w:rPr>
                <w:rFonts w:ascii="GHEA Grapalat" w:hAnsi="GHEA Grapalat" w:cs="Sylfaen"/>
                <w:lang w:val="hy-AM"/>
              </w:rPr>
              <w:t>Բ</w:t>
            </w:r>
            <w:r w:rsidRPr="00CA3C19">
              <w:rPr>
                <w:rFonts w:ascii="GHEA Grapalat" w:hAnsi="GHEA Grapalat"/>
                <w:iCs/>
                <w:lang w:val="hy-AM"/>
              </w:rPr>
              <w:t>արձրագույն կրթություն:</w:t>
            </w:r>
            <w:bookmarkStart w:id="0" w:name="_GoBack"/>
            <w:bookmarkEnd w:id="0"/>
          </w:p>
          <w:p w:rsidR="00A65DF8" w:rsidRPr="00126C79" w:rsidRDefault="00A65DF8" w:rsidP="00A65DF8">
            <w:pPr>
              <w:spacing w:before="240" w:line="276" w:lineRule="auto"/>
              <w:ind w:left="72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:rsidR="00A65DF8" w:rsidRPr="00126C79" w:rsidRDefault="00A65DF8" w:rsidP="00A65DF8">
            <w:pPr>
              <w:spacing w:line="276" w:lineRule="auto"/>
              <w:ind w:right="9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126C79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A65DF8" w:rsidRPr="00126C79" w:rsidRDefault="00A65DF8" w:rsidP="00A65DF8">
            <w:pPr>
              <w:spacing w:before="240"/>
              <w:ind w:left="720"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փորձը</w:t>
            </w:r>
          </w:p>
          <w:p w:rsidR="00A65DF8" w:rsidRPr="00126C79" w:rsidRDefault="00A65DF8" w:rsidP="00A65DF8">
            <w:pPr>
              <w:spacing w:before="240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Հանրային ծառայության առնվազն երեք տարվա ստաժ կամ </w:t>
            </w:r>
            <w:r w:rsidR="0009284C"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չորս</w:t>
            </w: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286E74"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իրավունքի կամ </w:t>
            </w:r>
            <w:r w:rsidR="00286E74" w:rsidRPr="00126C79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2E4584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 xml:space="preserve"> </w:t>
            </w:r>
            <w:r w:rsidR="002E4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կամ միջազգային</w:t>
            </w:r>
            <w:r w:rsidR="002E458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2E458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կապերի</w:t>
            </w:r>
            <w:r w:rsidR="002E458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2E4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(</w:t>
            </w:r>
            <w:r w:rsidR="002E458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միջազգային</w:t>
            </w:r>
            <w:r w:rsidR="002E458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2E458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հարաբերությունների</w:t>
            </w:r>
            <w:r w:rsidR="002E4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)</w:t>
            </w:r>
            <w:r w:rsidR="00286E74"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բնագավառներում</w:t>
            </w: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` </w:t>
            </w:r>
            <w:r w:rsidR="0009284C"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չորս</w:t>
            </w: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126C79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A65DF8" w:rsidRPr="00126C79" w:rsidRDefault="006C36F6" w:rsidP="00A65DF8">
            <w:pPr>
              <w:spacing w:before="240"/>
              <w:ind w:left="72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3.4 </w:t>
            </w:r>
            <w:r w:rsidR="00A65DF8"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Անհրաժեշտ կոմպետենցիաներ`</w:t>
            </w:r>
          </w:p>
          <w:p w:rsidR="00A65DF8" w:rsidRPr="00126C79" w:rsidRDefault="00A65DF8" w:rsidP="00A65D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6C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</w:t>
            </w:r>
          </w:p>
          <w:p w:rsidR="00A65DF8" w:rsidRPr="00126C79" w:rsidRDefault="00A65DF8" w:rsidP="00A65DF8">
            <w:pPr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Աշխատակազմի կառավարում</w:t>
            </w:r>
          </w:p>
          <w:p w:rsidR="00A65DF8" w:rsidRPr="00126C79" w:rsidRDefault="00A65DF8" w:rsidP="00A65DF8">
            <w:pPr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Քաղաքականության վերլուծություն, մոնիթորինգ</w:t>
            </w:r>
          </w:p>
          <w:p w:rsidR="00A65DF8" w:rsidRPr="00126C79" w:rsidRDefault="00A65DF8" w:rsidP="00A65DF8">
            <w:pPr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3. Որոշումների կայացում</w:t>
            </w:r>
          </w:p>
          <w:p w:rsidR="00A65DF8" w:rsidRPr="00126C79" w:rsidRDefault="00A65DF8" w:rsidP="00A65DF8">
            <w:pPr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4. Ծրագրերի կառավարում</w:t>
            </w:r>
          </w:p>
          <w:p w:rsidR="00A65DF8" w:rsidRPr="00126C79" w:rsidRDefault="00A65DF8" w:rsidP="00A65DF8">
            <w:pPr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5. Խնդրի լուծում</w:t>
            </w:r>
          </w:p>
          <w:p w:rsidR="00A65DF8" w:rsidRPr="00126C79" w:rsidRDefault="00A65DF8" w:rsidP="00A65DF8">
            <w:pPr>
              <w:ind w:firstLine="36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6. Բարեվարքություն</w:t>
            </w:r>
          </w:p>
          <w:p w:rsidR="006C36F6" w:rsidRPr="00126C79" w:rsidRDefault="006C36F6" w:rsidP="00A65DF8">
            <w:pPr>
              <w:ind w:firstLine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65DF8" w:rsidRPr="00126C79" w:rsidRDefault="00A65DF8" w:rsidP="00A65D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6C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A65DF8" w:rsidRPr="00126C79" w:rsidRDefault="00A65DF8" w:rsidP="00A65DF8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Բանակցությունների վարում</w:t>
            </w:r>
          </w:p>
          <w:p w:rsidR="00A65DF8" w:rsidRPr="00126C79" w:rsidRDefault="00223B93" w:rsidP="00A65DF8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</w:t>
            </w:r>
            <w:r w:rsidR="00A65DF8"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Կոնֆլիկտների կառավարում</w:t>
            </w:r>
          </w:p>
          <w:p w:rsidR="00A65DF8" w:rsidRPr="00126C79" w:rsidRDefault="00223B93" w:rsidP="00A65DF8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</w:t>
            </w:r>
            <w:r w:rsidR="00A65DF8"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Բողոքների բավարարում</w:t>
            </w:r>
          </w:p>
          <w:p w:rsidR="00A65DF8" w:rsidRPr="00126C79" w:rsidRDefault="00223B93" w:rsidP="00A65DF8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</w:t>
            </w:r>
            <w:r w:rsidR="00A65DF8"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Ժամանակի կառավարում</w:t>
            </w:r>
          </w:p>
          <w:p w:rsidR="00A65DF8" w:rsidRPr="00126C79" w:rsidRDefault="00223B93" w:rsidP="00A65DF8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5</w:t>
            </w:r>
            <w:r w:rsidR="00A65DF8"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Ժողովների և խորհրդակցությունների կազմակերպում և վարում</w:t>
            </w:r>
          </w:p>
          <w:p w:rsidR="006C36F6" w:rsidRPr="00126C79" w:rsidRDefault="00223B93" w:rsidP="00223B93">
            <w:pPr>
              <w:spacing w:line="360" w:lineRule="auto"/>
              <w:ind w:right="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6</w:t>
            </w:r>
            <w:r w:rsidR="00A65DF8" w:rsidRPr="00126C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Փաստաթղթերի նախապ</w:t>
            </w:r>
            <w:proofErr w:type="spellStart"/>
            <w:r w:rsidR="00A65DF8" w:rsidRPr="00126C7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ատրաստում</w:t>
            </w:r>
            <w:proofErr w:type="spellEnd"/>
          </w:p>
          <w:p w:rsidR="006C36F6" w:rsidRPr="00126C79" w:rsidRDefault="006C36F6" w:rsidP="006C36F6">
            <w:pPr>
              <w:spacing w:line="360" w:lineRule="auto"/>
              <w:ind w:right="9"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  <w:tr w:rsidR="0039035F" w:rsidRPr="00485F55" w:rsidTr="00A22D3C">
        <w:tc>
          <w:tcPr>
            <w:tcW w:w="10343" w:type="dxa"/>
          </w:tcPr>
          <w:p w:rsidR="009025B2" w:rsidRPr="00126C79" w:rsidRDefault="009025B2" w:rsidP="00875F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26C7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Կազմակերպական շրջանակ</w:t>
            </w:r>
          </w:p>
          <w:p w:rsidR="00D22ABE" w:rsidRPr="00126C79" w:rsidRDefault="00D22ABE" w:rsidP="00D22ABE">
            <w:pP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4.1</w:t>
            </w: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Աշխատանքի կազմակերպման և ղեկավարման պատասխանատվությունը</w:t>
            </w:r>
          </w:p>
          <w:p w:rsidR="00D22ABE" w:rsidRPr="00126C79" w:rsidRDefault="00D22ABE" w:rsidP="00D22ABE">
            <w:pPr>
              <w:ind w:right="78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126C79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D22ABE" w:rsidRPr="00126C79" w:rsidRDefault="00D22ABE" w:rsidP="00D22ABE">
            <w:pPr>
              <w:shd w:val="clear" w:color="auto" w:fill="FFFFFF"/>
              <w:spacing w:before="240"/>
              <w:jc w:val="both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DC4F77" w:rsidRPr="00126C79" w:rsidRDefault="00DC4F77" w:rsidP="006D059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6C79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D22ABE" w:rsidRPr="00126C79" w:rsidRDefault="00D22ABE" w:rsidP="00D22ABE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D22ABE" w:rsidRPr="00126C79" w:rsidRDefault="00D22ABE" w:rsidP="00D22ABE">
            <w:pP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4.3 Գործունեության ազդեցությունը</w:t>
            </w:r>
          </w:p>
          <w:p w:rsidR="00A934CE" w:rsidRPr="00126C79" w:rsidRDefault="00A934CE" w:rsidP="006D0590">
            <w:pPr>
              <w:spacing w:before="24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6C79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D22ABE" w:rsidRPr="00126C79" w:rsidRDefault="00D22ABE" w:rsidP="00D22ABE">
            <w:pPr>
              <w:spacing w:before="240" w:line="36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DC4F77" w:rsidRPr="00126C79" w:rsidRDefault="00DC4F77" w:rsidP="00DC4F77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6C79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</w:t>
            </w:r>
            <w:r w:rsidR="002E4584">
              <w:rPr>
                <w:rFonts w:ascii="GHEA Grapalat" w:hAnsi="GHEA Grapalat"/>
                <w:sz w:val="24"/>
                <w:szCs w:val="24"/>
                <w:lang w:val="hy-AM"/>
              </w:rPr>
              <w:t xml:space="preserve">տվյալ մարմնի, այլ </w:t>
            </w:r>
            <w:r w:rsidRPr="00126C79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</w:t>
            </w:r>
            <w:r w:rsidR="002E4584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իրավասությունների շրջանակներում</w:t>
            </w:r>
            <w:r w:rsidRPr="00126C7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22ABE" w:rsidRPr="00126C79" w:rsidRDefault="00D22ABE" w:rsidP="00D22ABE">
            <w:pPr>
              <w:spacing w:before="24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6C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. Խնդիրների բարդությունը և դրանց լուծումը</w:t>
            </w:r>
          </w:p>
          <w:p w:rsidR="006C36F6" w:rsidRPr="00126C79" w:rsidRDefault="00D22ABE" w:rsidP="00D22ABE">
            <w:pPr>
              <w:pStyle w:val="ListParagraph"/>
              <w:spacing w:after="0" w:line="240" w:lineRule="auto"/>
              <w:ind w:left="0" w:right="9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6C7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լուծումներ:</w:t>
            </w:r>
          </w:p>
          <w:p w:rsidR="00DC4F77" w:rsidRPr="00126C79" w:rsidRDefault="00DC4F77" w:rsidP="00DC4F77">
            <w:pPr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A05230" w:rsidRPr="00126C79" w:rsidRDefault="00A05230" w:rsidP="005165A5">
      <w:pPr>
        <w:pStyle w:val="ListParagraph"/>
        <w:spacing w:line="360" w:lineRule="auto"/>
        <w:ind w:right="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A05230" w:rsidRPr="00126C79" w:rsidSect="00D34D0A">
      <w:pgSz w:w="12240" w:h="15840" w:code="1"/>
      <w:pgMar w:top="720" w:right="47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03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" w15:restartNumberingAfterBreak="0">
    <w:nsid w:val="07200111"/>
    <w:multiLevelType w:val="multilevel"/>
    <w:tmpl w:val="5296A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F63F75"/>
    <w:multiLevelType w:val="multilevel"/>
    <w:tmpl w:val="4836A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D2645A"/>
    <w:multiLevelType w:val="multilevel"/>
    <w:tmpl w:val="42E4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3A"/>
    <w:rsid w:val="000039A1"/>
    <w:rsid w:val="000044CF"/>
    <w:rsid w:val="000127EB"/>
    <w:rsid w:val="000141CB"/>
    <w:rsid w:val="000227B2"/>
    <w:rsid w:val="00042EC2"/>
    <w:rsid w:val="00051C67"/>
    <w:rsid w:val="000539F7"/>
    <w:rsid w:val="00060F52"/>
    <w:rsid w:val="000748A1"/>
    <w:rsid w:val="0009284C"/>
    <w:rsid w:val="00093F6E"/>
    <w:rsid w:val="000957BC"/>
    <w:rsid w:val="000A4F46"/>
    <w:rsid w:val="000A5B36"/>
    <w:rsid w:val="000B080C"/>
    <w:rsid w:val="000B3D37"/>
    <w:rsid w:val="000C050C"/>
    <w:rsid w:val="000C125C"/>
    <w:rsid w:val="000D101A"/>
    <w:rsid w:val="000D5AB8"/>
    <w:rsid w:val="000E40A8"/>
    <w:rsid w:val="000E5A00"/>
    <w:rsid w:val="000F3558"/>
    <w:rsid w:val="00126977"/>
    <w:rsid w:val="00126C79"/>
    <w:rsid w:val="00150CDA"/>
    <w:rsid w:val="0016422B"/>
    <w:rsid w:val="001731D7"/>
    <w:rsid w:val="001B021D"/>
    <w:rsid w:val="001C7EB1"/>
    <w:rsid w:val="001D1DF4"/>
    <w:rsid w:val="001D21A5"/>
    <w:rsid w:val="001D474C"/>
    <w:rsid w:val="001F40EB"/>
    <w:rsid w:val="00223B93"/>
    <w:rsid w:val="00237D56"/>
    <w:rsid w:val="00251CBA"/>
    <w:rsid w:val="00255DCE"/>
    <w:rsid w:val="00257CDC"/>
    <w:rsid w:val="00265159"/>
    <w:rsid w:val="00265CAA"/>
    <w:rsid w:val="00273C98"/>
    <w:rsid w:val="002816AB"/>
    <w:rsid w:val="00286E74"/>
    <w:rsid w:val="002A1181"/>
    <w:rsid w:val="002A5D21"/>
    <w:rsid w:val="002A5DA4"/>
    <w:rsid w:val="002E1999"/>
    <w:rsid w:val="002E4584"/>
    <w:rsid w:val="00302F1C"/>
    <w:rsid w:val="00314BC4"/>
    <w:rsid w:val="00320BEC"/>
    <w:rsid w:val="00326331"/>
    <w:rsid w:val="0034063D"/>
    <w:rsid w:val="00346654"/>
    <w:rsid w:val="003466F0"/>
    <w:rsid w:val="00375756"/>
    <w:rsid w:val="0039035F"/>
    <w:rsid w:val="00394065"/>
    <w:rsid w:val="003A633A"/>
    <w:rsid w:val="003B6118"/>
    <w:rsid w:val="003C04D3"/>
    <w:rsid w:val="003C1A44"/>
    <w:rsid w:val="003E157C"/>
    <w:rsid w:val="003F2F7C"/>
    <w:rsid w:val="003F514C"/>
    <w:rsid w:val="003F7126"/>
    <w:rsid w:val="00414A82"/>
    <w:rsid w:val="0043405C"/>
    <w:rsid w:val="00434861"/>
    <w:rsid w:val="0043695C"/>
    <w:rsid w:val="00445B09"/>
    <w:rsid w:val="00447BCA"/>
    <w:rsid w:val="0045762C"/>
    <w:rsid w:val="00457E22"/>
    <w:rsid w:val="004840E0"/>
    <w:rsid w:val="00485F55"/>
    <w:rsid w:val="004936B0"/>
    <w:rsid w:val="00495997"/>
    <w:rsid w:val="004C34A0"/>
    <w:rsid w:val="004D6D98"/>
    <w:rsid w:val="004E3C38"/>
    <w:rsid w:val="004E5EE9"/>
    <w:rsid w:val="004F680C"/>
    <w:rsid w:val="00506488"/>
    <w:rsid w:val="00510BAD"/>
    <w:rsid w:val="005165A5"/>
    <w:rsid w:val="00532063"/>
    <w:rsid w:val="005332FA"/>
    <w:rsid w:val="00553A7B"/>
    <w:rsid w:val="005547C7"/>
    <w:rsid w:val="00561B90"/>
    <w:rsid w:val="00570A87"/>
    <w:rsid w:val="005909DB"/>
    <w:rsid w:val="00596C3E"/>
    <w:rsid w:val="005B2738"/>
    <w:rsid w:val="005B6FCC"/>
    <w:rsid w:val="005D533B"/>
    <w:rsid w:val="005E0F79"/>
    <w:rsid w:val="005E2D16"/>
    <w:rsid w:val="005E6C01"/>
    <w:rsid w:val="005F3756"/>
    <w:rsid w:val="005F3F2B"/>
    <w:rsid w:val="00604218"/>
    <w:rsid w:val="00621CC6"/>
    <w:rsid w:val="00623582"/>
    <w:rsid w:val="006271B6"/>
    <w:rsid w:val="00657BA7"/>
    <w:rsid w:val="006606AA"/>
    <w:rsid w:val="00667C64"/>
    <w:rsid w:val="00676B32"/>
    <w:rsid w:val="00683846"/>
    <w:rsid w:val="00686B49"/>
    <w:rsid w:val="006A41D5"/>
    <w:rsid w:val="006C12A8"/>
    <w:rsid w:val="006C36F6"/>
    <w:rsid w:val="006D0590"/>
    <w:rsid w:val="006D190B"/>
    <w:rsid w:val="006D2BDE"/>
    <w:rsid w:val="006F01B7"/>
    <w:rsid w:val="006F49CD"/>
    <w:rsid w:val="00704CF5"/>
    <w:rsid w:val="0070715D"/>
    <w:rsid w:val="0071575D"/>
    <w:rsid w:val="0072225A"/>
    <w:rsid w:val="00733B2F"/>
    <w:rsid w:val="00737885"/>
    <w:rsid w:val="00744AA5"/>
    <w:rsid w:val="007505C0"/>
    <w:rsid w:val="00765128"/>
    <w:rsid w:val="00795370"/>
    <w:rsid w:val="00797F56"/>
    <w:rsid w:val="007F2E8B"/>
    <w:rsid w:val="0080232C"/>
    <w:rsid w:val="0080272F"/>
    <w:rsid w:val="00810675"/>
    <w:rsid w:val="00823A0C"/>
    <w:rsid w:val="00827C33"/>
    <w:rsid w:val="00827FE6"/>
    <w:rsid w:val="00836C36"/>
    <w:rsid w:val="00837626"/>
    <w:rsid w:val="008438EA"/>
    <w:rsid w:val="00855A41"/>
    <w:rsid w:val="00863A92"/>
    <w:rsid w:val="00865E1B"/>
    <w:rsid w:val="0086798F"/>
    <w:rsid w:val="00871D14"/>
    <w:rsid w:val="00875F0C"/>
    <w:rsid w:val="00877576"/>
    <w:rsid w:val="008775CA"/>
    <w:rsid w:val="00881019"/>
    <w:rsid w:val="00892E3F"/>
    <w:rsid w:val="00896B05"/>
    <w:rsid w:val="008B02AE"/>
    <w:rsid w:val="008B29A6"/>
    <w:rsid w:val="008B7DB2"/>
    <w:rsid w:val="008C1EE3"/>
    <w:rsid w:val="008C662C"/>
    <w:rsid w:val="008C7508"/>
    <w:rsid w:val="008D4853"/>
    <w:rsid w:val="008E1BE6"/>
    <w:rsid w:val="008E785D"/>
    <w:rsid w:val="00900743"/>
    <w:rsid w:val="009025B2"/>
    <w:rsid w:val="00911BD2"/>
    <w:rsid w:val="009164C5"/>
    <w:rsid w:val="0094353A"/>
    <w:rsid w:val="00960576"/>
    <w:rsid w:val="0096344F"/>
    <w:rsid w:val="00967982"/>
    <w:rsid w:val="00973E83"/>
    <w:rsid w:val="00992EC8"/>
    <w:rsid w:val="009971C6"/>
    <w:rsid w:val="009A6392"/>
    <w:rsid w:val="009B13AB"/>
    <w:rsid w:val="009B2C0C"/>
    <w:rsid w:val="009C7B3F"/>
    <w:rsid w:val="009D26DA"/>
    <w:rsid w:val="009F1059"/>
    <w:rsid w:val="00A01120"/>
    <w:rsid w:val="00A05230"/>
    <w:rsid w:val="00A22D3C"/>
    <w:rsid w:val="00A27FB0"/>
    <w:rsid w:val="00A35E2D"/>
    <w:rsid w:val="00A363A0"/>
    <w:rsid w:val="00A47761"/>
    <w:rsid w:val="00A56791"/>
    <w:rsid w:val="00A636F4"/>
    <w:rsid w:val="00A64482"/>
    <w:rsid w:val="00A65DF8"/>
    <w:rsid w:val="00A766A4"/>
    <w:rsid w:val="00A84864"/>
    <w:rsid w:val="00A934CE"/>
    <w:rsid w:val="00A93E28"/>
    <w:rsid w:val="00A962F3"/>
    <w:rsid w:val="00AA1104"/>
    <w:rsid w:val="00AB1836"/>
    <w:rsid w:val="00AC56DB"/>
    <w:rsid w:val="00AD7701"/>
    <w:rsid w:val="00AE3FB1"/>
    <w:rsid w:val="00B02A0B"/>
    <w:rsid w:val="00B038BF"/>
    <w:rsid w:val="00B1226C"/>
    <w:rsid w:val="00B23BB0"/>
    <w:rsid w:val="00B256FC"/>
    <w:rsid w:val="00B26C56"/>
    <w:rsid w:val="00B46A51"/>
    <w:rsid w:val="00B6558A"/>
    <w:rsid w:val="00B73E6F"/>
    <w:rsid w:val="00B74FE1"/>
    <w:rsid w:val="00B7647B"/>
    <w:rsid w:val="00B8512D"/>
    <w:rsid w:val="00B929D9"/>
    <w:rsid w:val="00B947D9"/>
    <w:rsid w:val="00B969C3"/>
    <w:rsid w:val="00BA1578"/>
    <w:rsid w:val="00BB0BE8"/>
    <w:rsid w:val="00BB21F4"/>
    <w:rsid w:val="00BC4807"/>
    <w:rsid w:val="00BC7723"/>
    <w:rsid w:val="00BD4E6B"/>
    <w:rsid w:val="00BE2845"/>
    <w:rsid w:val="00BE2FF7"/>
    <w:rsid w:val="00C06C66"/>
    <w:rsid w:val="00C1647A"/>
    <w:rsid w:val="00C17C62"/>
    <w:rsid w:val="00C35431"/>
    <w:rsid w:val="00C42CD2"/>
    <w:rsid w:val="00C469EE"/>
    <w:rsid w:val="00C50B22"/>
    <w:rsid w:val="00C564DE"/>
    <w:rsid w:val="00C812D9"/>
    <w:rsid w:val="00C91282"/>
    <w:rsid w:val="00CA4E6A"/>
    <w:rsid w:val="00CB174B"/>
    <w:rsid w:val="00CC201A"/>
    <w:rsid w:val="00CD2619"/>
    <w:rsid w:val="00CD425C"/>
    <w:rsid w:val="00CE122A"/>
    <w:rsid w:val="00CF3760"/>
    <w:rsid w:val="00D22ABE"/>
    <w:rsid w:val="00D279D6"/>
    <w:rsid w:val="00D33A76"/>
    <w:rsid w:val="00D34D0A"/>
    <w:rsid w:val="00D372F0"/>
    <w:rsid w:val="00D375D2"/>
    <w:rsid w:val="00D375F4"/>
    <w:rsid w:val="00D413FF"/>
    <w:rsid w:val="00D41638"/>
    <w:rsid w:val="00D43D1F"/>
    <w:rsid w:val="00D55272"/>
    <w:rsid w:val="00D65148"/>
    <w:rsid w:val="00D65184"/>
    <w:rsid w:val="00D70F73"/>
    <w:rsid w:val="00D723DA"/>
    <w:rsid w:val="00D814F5"/>
    <w:rsid w:val="00D81511"/>
    <w:rsid w:val="00D85E54"/>
    <w:rsid w:val="00DA0584"/>
    <w:rsid w:val="00DC1B58"/>
    <w:rsid w:val="00DC2EB7"/>
    <w:rsid w:val="00DC4F77"/>
    <w:rsid w:val="00DE37D3"/>
    <w:rsid w:val="00DE498F"/>
    <w:rsid w:val="00DE54E4"/>
    <w:rsid w:val="00DF0CED"/>
    <w:rsid w:val="00DF0E7A"/>
    <w:rsid w:val="00DF7514"/>
    <w:rsid w:val="00E25020"/>
    <w:rsid w:val="00E3131D"/>
    <w:rsid w:val="00E435E6"/>
    <w:rsid w:val="00E435F2"/>
    <w:rsid w:val="00E55249"/>
    <w:rsid w:val="00E65C0A"/>
    <w:rsid w:val="00E76ED5"/>
    <w:rsid w:val="00E83BB4"/>
    <w:rsid w:val="00E90DBC"/>
    <w:rsid w:val="00E9763D"/>
    <w:rsid w:val="00EA7DD7"/>
    <w:rsid w:val="00EC591B"/>
    <w:rsid w:val="00EC63DF"/>
    <w:rsid w:val="00EC7B71"/>
    <w:rsid w:val="00ED1107"/>
    <w:rsid w:val="00ED288A"/>
    <w:rsid w:val="00ED730F"/>
    <w:rsid w:val="00EE1F14"/>
    <w:rsid w:val="00EE2882"/>
    <w:rsid w:val="00EF402F"/>
    <w:rsid w:val="00EF4FD4"/>
    <w:rsid w:val="00EF5A22"/>
    <w:rsid w:val="00EF7442"/>
    <w:rsid w:val="00F01523"/>
    <w:rsid w:val="00F2320C"/>
    <w:rsid w:val="00F23B1E"/>
    <w:rsid w:val="00F261B6"/>
    <w:rsid w:val="00F376C9"/>
    <w:rsid w:val="00F4727F"/>
    <w:rsid w:val="00F565E9"/>
    <w:rsid w:val="00F56F63"/>
    <w:rsid w:val="00F6273A"/>
    <w:rsid w:val="00F64E87"/>
    <w:rsid w:val="00F652F8"/>
    <w:rsid w:val="00F72997"/>
    <w:rsid w:val="00F73ECB"/>
    <w:rsid w:val="00F936EB"/>
    <w:rsid w:val="00FA0279"/>
    <w:rsid w:val="00FA5664"/>
    <w:rsid w:val="00FA58ED"/>
    <w:rsid w:val="00FB1B7E"/>
    <w:rsid w:val="00FB275A"/>
    <w:rsid w:val="00FC240A"/>
    <w:rsid w:val="00F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0E76"/>
  <w15:docId w15:val="{5A5A8EDB-CEC2-4365-A87C-96CFB282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140C-6A31-4931-92FB-C029F6F5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Varduhi</dc:creator>
  <cp:keywords/>
  <dc:description/>
  <cp:lastModifiedBy>Windows User</cp:lastModifiedBy>
  <cp:revision>124</cp:revision>
  <cp:lastPrinted>2021-09-15T12:17:00Z</cp:lastPrinted>
  <dcterms:created xsi:type="dcterms:W3CDTF">2021-09-24T06:48:00Z</dcterms:created>
  <dcterms:modified xsi:type="dcterms:W3CDTF">2023-03-22T06:58:00Z</dcterms:modified>
</cp:coreProperties>
</file>