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FD" w:rsidRDefault="006E78FD" w:rsidP="006E78FD">
      <w:pPr>
        <w:spacing w:after="0" w:line="276" w:lineRule="auto"/>
        <w:ind w:left="-709" w:firstLine="4112"/>
        <w:rPr>
          <w:rFonts w:ascii="GHEA Grapalat" w:hAnsi="GHEA Grapalat"/>
          <w:b/>
          <w:szCs w:val="24"/>
          <w:lang w:val="hy-AM"/>
        </w:rPr>
      </w:pPr>
      <w:r>
        <w:rPr>
          <w:rFonts w:ascii="GHEA Grapalat" w:hAnsi="GHEA Grapalat"/>
          <w:b/>
          <w:szCs w:val="24"/>
          <w:lang w:val="hy-AM"/>
        </w:rPr>
        <w:t>Ո Ր Ո Շ ՈՒ Մ</w:t>
      </w:r>
    </w:p>
    <w:p w:rsidR="006E78FD" w:rsidRDefault="006E78FD" w:rsidP="006E78FD">
      <w:pPr>
        <w:spacing w:after="0" w:line="276" w:lineRule="auto"/>
        <w:ind w:left="-709"/>
        <w:rPr>
          <w:rFonts w:ascii="GHEA Grapalat" w:hAnsi="GHEA Grapalat"/>
          <w:b/>
          <w:szCs w:val="24"/>
          <w:lang w:val="hy-AM"/>
        </w:rPr>
      </w:pPr>
      <w:r>
        <w:rPr>
          <w:rFonts w:ascii="GHEA Grapalat" w:hAnsi="GHEA Grapalat"/>
          <w:b/>
          <w:szCs w:val="24"/>
          <w:lang w:val="hy-AM"/>
        </w:rPr>
        <w:t xml:space="preserve">                                  Կատարողական վարույթը կասեցնելու մասին</w:t>
      </w:r>
    </w:p>
    <w:p w:rsidR="006E78FD" w:rsidRDefault="006E78FD" w:rsidP="006E78FD">
      <w:pPr>
        <w:spacing w:after="0" w:line="276" w:lineRule="auto"/>
        <w:ind w:left="-709"/>
        <w:rPr>
          <w:rFonts w:ascii="GHEA Grapalat" w:hAnsi="GHEA Grapalat"/>
          <w:szCs w:val="24"/>
          <w:lang w:val="hy-AM"/>
        </w:rPr>
      </w:pPr>
    </w:p>
    <w:p w:rsidR="006E78FD" w:rsidRDefault="006E78FD" w:rsidP="006E78FD">
      <w:pPr>
        <w:spacing w:after="0" w:line="276" w:lineRule="auto"/>
        <w:ind w:left="-709"/>
        <w:jc w:val="both"/>
        <w:rPr>
          <w:rFonts w:ascii="GHEA Grapalat" w:hAnsi="GHEA Grapalat"/>
          <w:szCs w:val="24"/>
          <w:lang w:val="hy-AM"/>
        </w:rPr>
      </w:pPr>
      <w:r>
        <w:rPr>
          <w:rFonts w:ascii="GHEA Grapalat" w:hAnsi="GHEA Grapalat"/>
          <w:sz w:val="22"/>
          <w:lang w:val="hy-AM"/>
        </w:rPr>
        <w:t xml:space="preserve">          </w:t>
      </w:r>
      <w:r>
        <w:rPr>
          <w:rFonts w:ascii="GHEA Grapalat" w:hAnsi="GHEA Grapalat"/>
          <w:szCs w:val="24"/>
          <w:lang w:val="hy-AM"/>
        </w:rPr>
        <w:t>25.02.2015թ.</w:t>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t xml:space="preserve">                                                    ք.Երևան </w:t>
      </w:r>
    </w:p>
    <w:p w:rsidR="006E78FD" w:rsidRDefault="006E78FD" w:rsidP="006E78FD">
      <w:pPr>
        <w:spacing w:after="0" w:line="276" w:lineRule="auto"/>
        <w:ind w:left="-709"/>
        <w:jc w:val="both"/>
        <w:rPr>
          <w:rFonts w:ascii="GHEA Grapalat" w:hAnsi="GHEA Grapalat"/>
          <w:szCs w:val="24"/>
          <w:lang w:val="hy-AM"/>
        </w:rPr>
      </w:pPr>
    </w:p>
    <w:p w:rsidR="006E78FD" w:rsidRDefault="006E78FD" w:rsidP="006E78FD">
      <w:pPr>
        <w:spacing w:after="0" w:line="276" w:lineRule="auto"/>
        <w:ind w:left="-709"/>
        <w:jc w:val="both"/>
        <w:rPr>
          <w:rFonts w:ascii="GHEA Grapalat" w:hAnsi="GHEA Grapalat" w:cs="Sylfaen"/>
          <w:szCs w:val="24"/>
          <w:lang w:val="hy-AM"/>
        </w:rPr>
      </w:pPr>
      <w:r>
        <w:rPr>
          <w:rFonts w:ascii="GHEA Grapalat" w:hAnsi="GHEA Grapalat"/>
          <w:szCs w:val="24"/>
          <w:lang w:val="hy-AM"/>
        </w:rPr>
        <w:t xml:space="preserve">          </w:t>
      </w:r>
      <w:r>
        <w:rPr>
          <w:rFonts w:ascii="GHEA Grapalat" w:hAnsi="GHEA Grapalat" w:cs="Sylfaen"/>
          <w:szCs w:val="24"/>
          <w:lang w:val="hy-AM"/>
        </w:rPr>
        <w:t>ՀՀ ԱՆ ԴԱՀԿ ծառայության Երևան քաղաքի Շենգավիթ բաժնի ավագ հարկադիր կատարող արդարադատության կապիտան Սերոբ Ավետիսյանս, ուսումնասիրելով 25.02.2015թ. վերսկսված թիվ 01/05-125</w:t>
      </w:r>
      <w:r w:rsidRPr="006E78FD">
        <w:rPr>
          <w:rFonts w:ascii="GHEA Grapalat" w:hAnsi="GHEA Grapalat" w:cs="Sylfaen"/>
          <w:szCs w:val="24"/>
          <w:lang w:val="hy-AM"/>
        </w:rPr>
        <w:t>4</w:t>
      </w:r>
      <w:r>
        <w:rPr>
          <w:rFonts w:ascii="GHEA Grapalat" w:hAnsi="GHEA Grapalat" w:cs="Sylfaen"/>
          <w:szCs w:val="24"/>
          <w:lang w:val="hy-AM"/>
        </w:rPr>
        <w:t>/15 կատարողական վարույթի նյութերը.</w:t>
      </w:r>
    </w:p>
    <w:p w:rsidR="006E78FD" w:rsidRDefault="006E78FD" w:rsidP="006E78FD">
      <w:pPr>
        <w:spacing w:after="0" w:line="276" w:lineRule="auto"/>
        <w:ind w:left="-709"/>
        <w:jc w:val="both"/>
        <w:rPr>
          <w:rFonts w:ascii="GHEA Grapalat" w:hAnsi="GHEA Grapalat" w:cs="Sylfaen"/>
          <w:sz w:val="20"/>
          <w:szCs w:val="20"/>
          <w:lang w:val="hy-AM"/>
        </w:rPr>
      </w:pPr>
    </w:p>
    <w:p w:rsidR="006E78FD" w:rsidRDefault="006E78FD" w:rsidP="006E78FD">
      <w:pPr>
        <w:spacing w:after="0" w:line="276" w:lineRule="auto"/>
        <w:ind w:left="-709"/>
        <w:jc w:val="both"/>
        <w:rPr>
          <w:rFonts w:ascii="GHEA Grapalat" w:hAnsi="GHEA Grapalat" w:cs="Sylfaen"/>
          <w:sz w:val="20"/>
          <w:szCs w:val="20"/>
          <w:lang w:val="hy-AM"/>
        </w:rPr>
      </w:pPr>
    </w:p>
    <w:p w:rsidR="006E78FD" w:rsidRDefault="006E78FD" w:rsidP="006E78FD">
      <w:pPr>
        <w:spacing w:after="0" w:line="276" w:lineRule="auto"/>
        <w:ind w:left="-709"/>
        <w:jc w:val="center"/>
        <w:rPr>
          <w:rFonts w:ascii="GHEA Grapalat" w:hAnsi="GHEA Grapalat"/>
          <w:b/>
          <w:szCs w:val="24"/>
          <w:lang w:val="hy-AM"/>
        </w:rPr>
      </w:pPr>
      <w:r>
        <w:rPr>
          <w:rFonts w:ascii="GHEA Grapalat" w:hAnsi="GHEA Grapalat"/>
          <w:b/>
          <w:szCs w:val="24"/>
          <w:lang w:val="hy-AM"/>
        </w:rPr>
        <w:t>Պ Ա Ր Զ Ե Ց Ի</w:t>
      </w:r>
    </w:p>
    <w:p w:rsidR="006E78FD" w:rsidRDefault="006E78FD" w:rsidP="006E78FD">
      <w:pPr>
        <w:spacing w:after="0"/>
        <w:ind w:left="-709" w:firstLine="709"/>
        <w:jc w:val="both"/>
        <w:rPr>
          <w:rFonts w:ascii="GHEA Grapalat" w:hAnsi="GHEA Grapalat"/>
          <w:b/>
          <w:szCs w:val="24"/>
          <w:lang w:val="hy-AM"/>
        </w:rPr>
      </w:pPr>
    </w:p>
    <w:p w:rsidR="00F54EF9" w:rsidRPr="00F54EF9" w:rsidRDefault="006E78FD" w:rsidP="00F54EF9">
      <w:pPr>
        <w:spacing w:after="0"/>
        <w:ind w:left="-709" w:firstLine="142"/>
        <w:jc w:val="both"/>
        <w:rPr>
          <w:rFonts w:ascii="GHEA Grapalat" w:hAnsi="GHEA Grapalat"/>
          <w:color w:val="000000"/>
          <w:lang w:val="hy-AM"/>
        </w:rPr>
      </w:pPr>
      <w:r>
        <w:rPr>
          <w:rFonts w:ascii="GHEA Grapalat" w:hAnsi="GHEA Grapalat" w:cs="Sylfaen"/>
          <w:lang w:val="hy-AM"/>
        </w:rPr>
        <w:t xml:space="preserve">        </w:t>
      </w:r>
      <w:r w:rsidR="00F54EF9" w:rsidRPr="00F54EF9">
        <w:rPr>
          <w:rFonts w:ascii="GHEA Grapalat" w:hAnsi="GHEA Grapalat" w:cs="Sylfaen"/>
          <w:color w:val="000000"/>
          <w:lang w:val="hy-AM"/>
        </w:rPr>
        <w:t>Շենգավիթ վարչական շրջանի ընդհանուր իրավասության դատարանի կողմից 10.06.2014թ. տրված թիվ ԵՇԴ/1537/02/13</w:t>
      </w:r>
      <w:r w:rsidR="00F54EF9" w:rsidRPr="00F54EF9">
        <w:rPr>
          <w:rFonts w:ascii="GHEA Grapalat" w:hAnsi="GHEA Grapalat"/>
          <w:color w:val="000000"/>
          <w:lang w:val="hy-AM"/>
        </w:rPr>
        <w:t xml:space="preserve"> </w:t>
      </w:r>
      <w:r w:rsidR="00F54EF9" w:rsidRPr="00F54EF9">
        <w:rPr>
          <w:rFonts w:ascii="GHEA Grapalat" w:hAnsi="GHEA Grapalat" w:cs="Sylfaen"/>
          <w:color w:val="000000"/>
          <w:lang w:val="hy-AM"/>
        </w:rPr>
        <w:t xml:space="preserve">կատարողական թերթի համաձայն պետք է </w:t>
      </w:r>
      <w:r w:rsidR="00F54EF9" w:rsidRPr="00F54EF9">
        <w:rPr>
          <w:rFonts w:ascii="GHEA Grapalat" w:hAnsi="GHEA Grapalat"/>
          <w:color w:val="000000"/>
          <w:lang w:val="hy-AM"/>
        </w:rPr>
        <w:t xml:space="preserve">Բավական Սարգսյանից հօգուտ պետական բյուջեի բռնագանձել բռնագանձման պահին 600 ԱՄՆ դոլարին համարժեք ՀՀ դրամ պետական տուրքի գումար, ինչպես նաև 02.12.2012 թվականից մինչև պարտավորության դադարման օրը ՀՀ Քաղ.-օրի 411 հոդվածով հաշվարկված տոկոսների գումարի երեք տոկոսի չափով պետական տուրք: </w:t>
      </w:r>
    </w:p>
    <w:p w:rsidR="00F54EF9" w:rsidRPr="00F54EF9" w:rsidRDefault="00F54EF9" w:rsidP="00F54EF9">
      <w:pPr>
        <w:spacing w:after="0"/>
        <w:ind w:left="-709" w:firstLine="142"/>
        <w:jc w:val="both"/>
        <w:rPr>
          <w:rFonts w:ascii="GHEA Grapalat" w:hAnsi="GHEA Grapalat" w:cs="Sylfaen"/>
          <w:lang w:val="hy-AM"/>
        </w:rPr>
      </w:pPr>
      <w:r w:rsidRPr="00F54EF9">
        <w:rPr>
          <w:rFonts w:ascii="GHEA Grapalat" w:hAnsi="GHEA Grapalat"/>
          <w:color w:val="000000"/>
          <w:lang w:val="hy-AM"/>
        </w:rPr>
        <w:t xml:space="preserve">     </w:t>
      </w:r>
      <w:r w:rsidRPr="00F54EF9">
        <w:rPr>
          <w:rFonts w:ascii="GHEA Grapalat" w:hAnsi="GHEA Grapalat" w:cs="Sylfaen"/>
          <w:lang w:val="hy-AM"/>
        </w:rPr>
        <w:t>Պարտապանից պետք է բռնագանձել նաև բռնագանձվող գումարի հինգ տոկոսը՝ որպես կատարողական գործողությունների կատարման ծախս:</w:t>
      </w:r>
    </w:p>
    <w:p w:rsidR="006E78FD" w:rsidRDefault="006E78FD" w:rsidP="00F54EF9">
      <w:pPr>
        <w:spacing w:after="0"/>
        <w:ind w:left="-709" w:firstLine="142"/>
        <w:jc w:val="both"/>
        <w:rPr>
          <w:rFonts w:ascii="GHEA Grapalat" w:hAnsi="GHEA Grapalat" w:cs="Sylfaen"/>
          <w:szCs w:val="24"/>
          <w:lang w:val="hy-AM"/>
        </w:rPr>
      </w:pPr>
      <w:r>
        <w:rPr>
          <w:rFonts w:ascii="GHEA Grapalat" w:hAnsi="GHEA Grapalat" w:cs="Sylfaen"/>
          <w:szCs w:val="24"/>
          <w:lang w:val="hy-AM"/>
        </w:rPr>
        <w:t xml:space="preserve">  </w:t>
      </w:r>
      <w:r w:rsidR="00F54EF9" w:rsidRPr="00F54EF9">
        <w:rPr>
          <w:rFonts w:ascii="GHEA Grapalat" w:hAnsi="GHEA Grapalat" w:cs="Sylfaen"/>
          <w:szCs w:val="24"/>
          <w:lang w:val="hy-AM"/>
        </w:rPr>
        <w:t xml:space="preserve">    </w:t>
      </w:r>
      <w:r>
        <w:rPr>
          <w:rFonts w:ascii="GHEA Grapalat" w:hAnsi="GHEA Grapalat" w:cs="Sylfaen"/>
          <w:szCs w:val="24"/>
          <w:lang w:val="hy-AM"/>
        </w:rPr>
        <w:t xml:space="preserve">Կատարողական վարույթի կատարման շրջանակներում ընթացքում արգելանք է դրվել պարտապան Բավական Սարգսյանին համատեղ սեփականության իրավունքով պատկանող ք.Երևան, </w:t>
      </w:r>
      <w:r>
        <w:rPr>
          <w:rFonts w:ascii="GHEA Grapalat" w:hAnsi="GHEA Grapalat"/>
          <w:szCs w:val="24"/>
          <w:lang w:val="hy-AM"/>
        </w:rPr>
        <w:t>Չեխովի փող. 33 շենքի թիվ 16 բնակարնի</w:t>
      </w:r>
      <w:r>
        <w:rPr>
          <w:rFonts w:ascii="GHEA Grapalat" w:hAnsi="GHEA Grapalat" w:cs="Sylfaen"/>
          <w:szCs w:val="24"/>
          <w:lang w:val="hy-AM"/>
        </w:rPr>
        <w:t xml:space="preserve"> վրա և պահանջատիրոջն առաջարկվել է ՀՀ քաղ. օր-ի 200 հոդվածի համաձայն դիմել դատարան </w:t>
      </w:r>
      <w:r>
        <w:rPr>
          <w:rFonts w:ascii="GHEA Grapalat" w:hAnsi="GHEA Grapalat"/>
          <w:szCs w:val="24"/>
          <w:lang w:val="hy-AM"/>
        </w:rPr>
        <w:t xml:space="preserve">Բավական Չինոյի Սարգսյանին </w:t>
      </w:r>
      <w:r>
        <w:rPr>
          <w:rFonts w:ascii="GHEA Grapalat" w:hAnsi="GHEA Grapalat" w:cs="Sylfaen"/>
          <w:szCs w:val="24"/>
          <w:lang w:val="hy-AM"/>
        </w:rPr>
        <w:t xml:space="preserve">/ք.Երևան, Չեխովի փ. 33շ. բն.16, անձ. AЕ 0517196, ծնվ. 23.03.1955թ./ համատեղ սեփականության իրավունքավ պատկանող ք.Երևան, </w:t>
      </w:r>
      <w:r>
        <w:rPr>
          <w:rFonts w:ascii="GHEA Grapalat" w:hAnsi="GHEA Grapalat"/>
          <w:szCs w:val="24"/>
          <w:lang w:val="hy-AM"/>
        </w:rPr>
        <w:t xml:space="preserve">Չեխովի փող. 33շ. թիվ 16 </w:t>
      </w:r>
      <w:r>
        <w:rPr>
          <w:rFonts w:ascii="GHEA Grapalat" w:hAnsi="GHEA Grapalat" w:cs="Sylfaen"/>
          <w:szCs w:val="24"/>
          <w:lang w:val="hy-AM"/>
        </w:rPr>
        <w:t>բն.-ում առկա բաժնեմասն առանձնացնելու և դրա վրա բռնագանձում տարածելու համար:</w:t>
      </w:r>
    </w:p>
    <w:p w:rsidR="006E78FD" w:rsidRDefault="006E78FD" w:rsidP="006E78FD">
      <w:pPr>
        <w:spacing w:after="0"/>
        <w:ind w:left="-709" w:hanging="142"/>
        <w:jc w:val="both"/>
        <w:rPr>
          <w:rFonts w:ascii="GHEA Grapalat" w:hAnsi="GHEA Grapalat" w:cs="Sylfaen"/>
          <w:szCs w:val="24"/>
          <w:lang w:val="hy-AM"/>
        </w:rPr>
      </w:pPr>
      <w:r>
        <w:rPr>
          <w:rFonts w:ascii="GHEA Grapalat" w:hAnsi="GHEA Grapalat" w:cs="Sylfaen"/>
          <w:szCs w:val="24"/>
          <w:lang w:val="hy-AM"/>
        </w:rPr>
        <w:t xml:space="preserve">         Պարտապանին պատկանող այլ գույք և դրամական միջոցներ չեն հայտնաբերվել:</w:t>
      </w:r>
    </w:p>
    <w:p w:rsidR="006E78FD" w:rsidRDefault="006E78FD" w:rsidP="006E78FD">
      <w:pPr>
        <w:spacing w:after="0"/>
        <w:ind w:left="-709" w:firstLine="425"/>
        <w:jc w:val="both"/>
        <w:rPr>
          <w:rFonts w:ascii="GHEA Grapalat" w:hAnsi="GHEA Grapalat" w:cs="Sylfaen"/>
          <w:szCs w:val="24"/>
          <w:lang w:val="hy-AM"/>
        </w:rPr>
      </w:pPr>
      <w:r>
        <w:rPr>
          <w:rFonts w:ascii="GHEA Grapalat" w:hAnsi="GHEA Grapalat" w:cs="Sylfaen"/>
          <w:lang w:val="hy-AM"/>
        </w:rPr>
        <w:t xml:space="preserve"> Կատարողական գործողությունների ընթացքում ԴԱՀԿ ծառայություն է մուտքագրվել նույն դատարանի կողմից 27.06.2014թ. տրված թիվ ԵՇԴ/0783/02/13 կատարողական թերթը, որի համաձայն պետք է </w:t>
      </w:r>
      <w:r>
        <w:rPr>
          <w:rFonts w:ascii="GHEA Grapalat" w:hAnsi="GHEA Grapalat"/>
          <w:lang w:val="hy-AM"/>
        </w:rPr>
        <w:t xml:space="preserve">հրապարակային սակարկությունների միջոցով վաճառել Բավական Սարգսյանի, Վոլոդյա, Մարինե, Նարինե Մկրտչյաններին համատեղ սեփականության իրավունքով պատկանող Երևան քաղաքի Չեխովի փողոցի 33 շենքի 16 բնակարանը և վաճառքից ստացված գումարը բաշխել վերջիններիս միջև՝ իրենց բաժիններին համաչափ </w:t>
      </w:r>
      <w:r>
        <w:rPr>
          <w:rFonts w:ascii="GHEA Grapalat" w:hAnsi="GHEA Grapalat"/>
          <w:szCs w:val="24"/>
          <w:lang w:val="hy-AM"/>
        </w:rPr>
        <w:t>յուրաքանչյուրին ընդհանուր գումարի 1/4 մասը:</w:t>
      </w:r>
    </w:p>
    <w:p w:rsidR="006E78FD" w:rsidRDefault="006E78FD" w:rsidP="006E78FD">
      <w:pPr>
        <w:spacing w:after="0"/>
        <w:ind w:left="-709" w:firstLine="425"/>
        <w:jc w:val="both"/>
        <w:rPr>
          <w:rFonts w:ascii="GHEA Grapalat" w:hAnsi="GHEA Grapalat"/>
          <w:szCs w:val="24"/>
          <w:lang w:val="hy-AM"/>
        </w:rPr>
      </w:pPr>
      <w:r>
        <w:rPr>
          <w:rFonts w:ascii="GHEA Grapalat" w:hAnsi="GHEA Grapalat" w:cs="Sylfaen"/>
          <w:szCs w:val="24"/>
          <w:lang w:val="hy-AM"/>
        </w:rPr>
        <w:t xml:space="preserve">Ելնելով վերոգրյալից ք.Երևան, Չեխովի փողոցի  33 շենքի թիվ 16 բնակարանի նկատմամբ նշանակվել է </w:t>
      </w:r>
      <w:r>
        <w:rPr>
          <w:rFonts w:ascii="GHEA Grapalat" w:hAnsi="GHEA Grapalat"/>
          <w:szCs w:val="24"/>
          <w:lang w:val="hy-AM"/>
        </w:rPr>
        <w:t>ապրանքագիտական փորցաքննություն, որի կատարումը հանձնարարել «Արմէքսպերտիզա» ՍՊԸ-ին, որի արդյունքում նշված բնակարանը գնահատվել է 16.906.000 ՀՀ դրամ:</w:t>
      </w:r>
    </w:p>
    <w:p w:rsidR="006E78FD" w:rsidRDefault="006E78FD" w:rsidP="006E78FD">
      <w:pPr>
        <w:spacing w:after="0"/>
        <w:ind w:left="-709" w:firstLine="425"/>
        <w:jc w:val="both"/>
        <w:rPr>
          <w:rFonts w:ascii="GHEA Grapalat" w:hAnsi="GHEA Grapalat"/>
          <w:szCs w:val="24"/>
          <w:lang w:val="hy-AM"/>
        </w:rPr>
      </w:pPr>
      <w:r>
        <w:rPr>
          <w:rFonts w:ascii="GHEA Grapalat" w:hAnsi="GHEA Grapalat"/>
          <w:szCs w:val="24"/>
          <w:lang w:val="hy-AM"/>
        </w:rPr>
        <w:t>Նկատի ունենալով, որ պարտապան Բավական Սարգսյանի վերաբերյալ ԴԱՀԿ ծառայության Երևան քաղաքի Շենգավիթ բաժնում հարուցված են նաև այլ պահանջատերերի պահանջներով բռնագանձման բնույթի կատարողական վարույթներ, որոնց բռնագանձման գումարները գերազանցում են պարտապանին պատկանող գույքի արժեքից:</w:t>
      </w:r>
    </w:p>
    <w:p w:rsidR="006E78FD" w:rsidRDefault="006E78FD" w:rsidP="006E78FD">
      <w:pPr>
        <w:spacing w:after="0"/>
        <w:ind w:left="-709" w:firstLine="425"/>
        <w:jc w:val="both"/>
        <w:rPr>
          <w:rFonts w:ascii="GHEA Grapalat" w:hAnsi="GHEA Grapalat" w:cs="Sylfaen"/>
          <w:b/>
          <w:szCs w:val="24"/>
          <w:lang w:val="hy-AM"/>
        </w:rPr>
      </w:pPr>
      <w:r>
        <w:rPr>
          <w:rFonts w:ascii="GHEA Grapalat" w:hAnsi="GHEA Grapalat" w:cs="Sylfaen"/>
          <w:b/>
          <w:szCs w:val="24"/>
          <w:lang w:val="hy-AM"/>
        </w:rPr>
        <w:lastRenderedPageBreak/>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6E78FD" w:rsidRDefault="006E78FD" w:rsidP="006E78FD">
      <w:pPr>
        <w:spacing w:after="0"/>
        <w:ind w:left="-709"/>
        <w:jc w:val="both"/>
        <w:rPr>
          <w:rFonts w:ascii="GHEA Grapalat" w:hAnsi="GHEA Grapalat" w:cs="Sylfaen"/>
          <w:b/>
          <w:sz w:val="20"/>
          <w:szCs w:val="20"/>
          <w:lang w:val="hy-AM"/>
        </w:rPr>
      </w:pPr>
    </w:p>
    <w:p w:rsidR="006E78FD" w:rsidRDefault="006E78FD" w:rsidP="006E78FD">
      <w:pPr>
        <w:spacing w:after="0"/>
        <w:ind w:left="-709"/>
        <w:jc w:val="both"/>
        <w:rPr>
          <w:rFonts w:ascii="GHEA Grapalat" w:hAnsi="GHEA Grapalat" w:cs="Sylfaen"/>
          <w:b/>
          <w:sz w:val="20"/>
          <w:szCs w:val="20"/>
          <w:lang w:val="hy-AM"/>
        </w:rPr>
      </w:pPr>
    </w:p>
    <w:p w:rsidR="006E78FD" w:rsidRDefault="006E78FD" w:rsidP="006E78FD">
      <w:pPr>
        <w:spacing w:after="0" w:line="276" w:lineRule="auto"/>
        <w:ind w:left="-709"/>
        <w:jc w:val="center"/>
        <w:rPr>
          <w:rFonts w:ascii="GHEA Grapalat" w:hAnsi="GHEA Grapalat"/>
          <w:b/>
          <w:szCs w:val="24"/>
          <w:lang w:val="hy-AM"/>
        </w:rPr>
      </w:pPr>
      <w:r>
        <w:rPr>
          <w:rFonts w:ascii="GHEA Grapalat" w:hAnsi="GHEA Grapalat"/>
          <w:b/>
          <w:szCs w:val="24"/>
          <w:lang w:val="hy-AM"/>
        </w:rPr>
        <w:t>Ո Ր Ո Շ Ե Ց Ի</w:t>
      </w:r>
    </w:p>
    <w:p w:rsidR="006E78FD" w:rsidRDefault="006E78FD" w:rsidP="006E78FD">
      <w:pPr>
        <w:spacing w:after="0" w:line="276" w:lineRule="auto"/>
        <w:ind w:left="-709"/>
        <w:jc w:val="center"/>
        <w:rPr>
          <w:rFonts w:ascii="GHEA Grapalat" w:hAnsi="GHEA Grapalat"/>
          <w:b/>
          <w:sz w:val="22"/>
          <w:lang w:val="hy-AM"/>
        </w:rPr>
      </w:pPr>
    </w:p>
    <w:p w:rsidR="006E78FD" w:rsidRDefault="006E78FD" w:rsidP="006E78FD">
      <w:pPr>
        <w:spacing w:after="0" w:line="276" w:lineRule="auto"/>
        <w:ind w:left="-709"/>
        <w:jc w:val="both"/>
        <w:rPr>
          <w:rFonts w:ascii="GHEA Grapalat" w:hAnsi="GHEA Grapalat"/>
          <w:szCs w:val="24"/>
          <w:lang w:val="hy-AM"/>
        </w:rPr>
      </w:pPr>
      <w:r>
        <w:rPr>
          <w:rFonts w:ascii="GHEA Grapalat" w:hAnsi="GHEA Grapalat"/>
          <w:sz w:val="20"/>
          <w:szCs w:val="20"/>
          <w:lang w:val="hy-AM"/>
        </w:rPr>
        <w:t xml:space="preserve">        </w:t>
      </w:r>
      <w:r>
        <w:rPr>
          <w:rFonts w:ascii="GHEA Grapalat" w:hAnsi="GHEA Grapalat"/>
          <w:szCs w:val="24"/>
          <w:lang w:val="hy-AM"/>
        </w:rPr>
        <w:t xml:space="preserve">Կասեցնել </w:t>
      </w:r>
      <w:r>
        <w:rPr>
          <w:rFonts w:ascii="GHEA Grapalat" w:hAnsi="GHEA Grapalat" w:cs="Sylfaen"/>
          <w:szCs w:val="24"/>
          <w:lang w:val="hy-AM"/>
        </w:rPr>
        <w:t>25.02.2015թ. վերսկսված թիվ</w:t>
      </w:r>
      <w:r w:rsidR="00F54EF9">
        <w:rPr>
          <w:rFonts w:ascii="GHEA Grapalat" w:hAnsi="GHEA Grapalat" w:cs="Sylfaen"/>
          <w:szCs w:val="24"/>
          <w:lang w:val="hy-AM"/>
        </w:rPr>
        <w:t xml:space="preserve"> 01/05-125</w:t>
      </w:r>
      <w:r w:rsidR="00F54EF9">
        <w:rPr>
          <w:rFonts w:ascii="GHEA Grapalat" w:hAnsi="GHEA Grapalat" w:cs="Sylfaen"/>
          <w:szCs w:val="24"/>
          <w:lang w:val="en-US"/>
        </w:rPr>
        <w:t>4</w:t>
      </w:r>
      <w:r>
        <w:rPr>
          <w:rFonts w:ascii="GHEA Grapalat" w:hAnsi="GHEA Grapalat" w:cs="Sylfaen"/>
          <w:szCs w:val="24"/>
          <w:lang w:val="hy-AM"/>
        </w:rPr>
        <w:t xml:space="preserve">/15 </w:t>
      </w:r>
      <w:r>
        <w:rPr>
          <w:rFonts w:ascii="GHEA Grapalat" w:hAnsi="GHEA Grapalat"/>
          <w:szCs w:val="24"/>
          <w:lang w:val="hy-AM"/>
        </w:rPr>
        <w:t>կատարողական վարույթը 60-օրյա ժամկետով.</w:t>
      </w:r>
    </w:p>
    <w:p w:rsidR="006E78FD" w:rsidRDefault="006E78FD" w:rsidP="006E78FD">
      <w:pPr>
        <w:spacing w:after="0" w:line="276" w:lineRule="auto"/>
        <w:ind w:left="-709"/>
        <w:jc w:val="both"/>
        <w:rPr>
          <w:rFonts w:ascii="GHEA Grapalat" w:hAnsi="GHEA Grapalat"/>
          <w:szCs w:val="24"/>
          <w:lang w:val="hy-AM"/>
        </w:rPr>
      </w:pPr>
      <w:r>
        <w:rPr>
          <w:rFonts w:ascii="GHEA Grapalat" w:hAnsi="GHEA Grapalat"/>
          <w:szCs w:val="24"/>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6E78FD" w:rsidRDefault="006E78FD" w:rsidP="006E78FD">
      <w:pPr>
        <w:spacing w:after="0" w:line="276" w:lineRule="auto"/>
        <w:ind w:left="-709"/>
        <w:jc w:val="both"/>
        <w:rPr>
          <w:rFonts w:ascii="GHEA Grapalat" w:hAnsi="GHEA Grapalat"/>
          <w:szCs w:val="24"/>
          <w:lang w:val="hy-AM"/>
        </w:rPr>
      </w:pPr>
      <w:r>
        <w:rPr>
          <w:rFonts w:ascii="GHEA Grapalat" w:hAnsi="GHEA Grapalat"/>
          <w:szCs w:val="24"/>
          <w:lang w:val="hy-AM"/>
        </w:rPr>
        <w:t xml:space="preserve">         Սույն որոշումը երկու աշխատանքային օրվա ընթացքում հրապարակել </w:t>
      </w:r>
      <w:hyperlink r:id="rId4" w:history="1">
        <w:r>
          <w:rPr>
            <w:rStyle w:val="a3"/>
            <w:rFonts w:ascii="GHEA Grapalat" w:hAnsi="GHEA Grapalat"/>
            <w:szCs w:val="24"/>
            <w:lang w:val="hy-AM"/>
          </w:rPr>
          <w:t>www.azdarar.am</w:t>
        </w:r>
      </w:hyperlink>
      <w:r>
        <w:rPr>
          <w:rFonts w:ascii="GHEA Grapalat" w:hAnsi="GHEA Grapalat"/>
          <w:szCs w:val="24"/>
          <w:lang w:val="hy-AM"/>
        </w:rPr>
        <w:t xml:space="preserve"> ինտերնետային կայքում.</w:t>
      </w:r>
    </w:p>
    <w:p w:rsidR="006E78FD" w:rsidRDefault="006E78FD" w:rsidP="006E78FD">
      <w:pPr>
        <w:spacing w:after="0" w:line="276" w:lineRule="auto"/>
        <w:ind w:left="-709"/>
        <w:jc w:val="both"/>
        <w:rPr>
          <w:rFonts w:ascii="GHEA Grapalat" w:hAnsi="GHEA Grapalat"/>
          <w:szCs w:val="24"/>
          <w:lang w:val="hy-AM"/>
        </w:rPr>
      </w:pPr>
      <w:r>
        <w:rPr>
          <w:rFonts w:ascii="GHEA Grapalat" w:hAnsi="GHEA Grapalat"/>
          <w:szCs w:val="24"/>
          <w:lang w:val="hy-AM"/>
        </w:rPr>
        <w:t xml:space="preserve">         Որոշման պատճենն ուղարկել կողմերին.</w:t>
      </w:r>
    </w:p>
    <w:p w:rsidR="006E78FD" w:rsidRDefault="006E78FD" w:rsidP="006E78FD">
      <w:pPr>
        <w:spacing w:after="0" w:line="276" w:lineRule="auto"/>
        <w:ind w:left="-709"/>
        <w:jc w:val="both"/>
        <w:rPr>
          <w:rFonts w:ascii="GHEA Grapalat" w:hAnsi="GHEA Grapalat"/>
          <w:szCs w:val="24"/>
          <w:lang w:val="hy-AM"/>
        </w:rPr>
      </w:pPr>
      <w:r>
        <w:rPr>
          <w:rFonts w:ascii="GHEA Grapalat" w:hAnsi="GHEA Grapalat"/>
          <w:szCs w:val="24"/>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6E78FD" w:rsidRDefault="006E78FD" w:rsidP="006E78FD">
      <w:pPr>
        <w:spacing w:after="0" w:line="276" w:lineRule="auto"/>
        <w:ind w:left="-709"/>
        <w:jc w:val="both"/>
        <w:rPr>
          <w:rFonts w:ascii="GHEA Grapalat" w:hAnsi="GHEA Grapalat"/>
          <w:szCs w:val="24"/>
          <w:lang w:val="hy-AM"/>
        </w:rPr>
      </w:pPr>
    </w:p>
    <w:p w:rsidR="006E78FD" w:rsidRPr="006E78FD" w:rsidRDefault="006E78FD" w:rsidP="006E78FD">
      <w:pPr>
        <w:spacing w:after="0" w:line="276" w:lineRule="auto"/>
        <w:ind w:left="-709"/>
        <w:jc w:val="both"/>
        <w:rPr>
          <w:rFonts w:ascii="GHEA Grapalat" w:hAnsi="GHEA Grapalat"/>
          <w:szCs w:val="24"/>
          <w:lang w:val="hy-AM"/>
        </w:rPr>
      </w:pPr>
    </w:p>
    <w:p w:rsidR="006E78FD" w:rsidRPr="006E78FD" w:rsidRDefault="006E78FD" w:rsidP="006E78FD">
      <w:pPr>
        <w:spacing w:after="0" w:line="276" w:lineRule="auto"/>
        <w:ind w:left="-709"/>
        <w:jc w:val="both"/>
        <w:rPr>
          <w:rFonts w:ascii="GHEA Grapalat" w:hAnsi="GHEA Grapalat"/>
          <w:szCs w:val="24"/>
          <w:lang w:val="hy-AM"/>
        </w:rPr>
      </w:pPr>
    </w:p>
    <w:p w:rsidR="006E78FD" w:rsidRPr="006E78FD" w:rsidRDefault="006E78FD" w:rsidP="006E78FD">
      <w:pPr>
        <w:spacing w:after="0" w:line="276" w:lineRule="auto"/>
        <w:ind w:left="-709"/>
        <w:jc w:val="both"/>
        <w:rPr>
          <w:rFonts w:ascii="GHEA Grapalat" w:hAnsi="GHEA Grapalat"/>
          <w:szCs w:val="24"/>
          <w:lang w:val="hy-AM"/>
        </w:rPr>
      </w:pPr>
    </w:p>
    <w:p w:rsidR="006E78FD" w:rsidRDefault="006E78FD" w:rsidP="006E78FD">
      <w:pPr>
        <w:spacing w:after="0" w:line="276" w:lineRule="auto"/>
        <w:ind w:left="-709"/>
        <w:jc w:val="both"/>
        <w:rPr>
          <w:rFonts w:ascii="GHEA Grapalat" w:hAnsi="GHEA Grapalat"/>
          <w:b/>
          <w:szCs w:val="24"/>
          <w:lang w:val="hy-AM"/>
        </w:rPr>
      </w:pPr>
      <w:r>
        <w:rPr>
          <w:rFonts w:ascii="GHEA Grapalat" w:hAnsi="GHEA Grapalat"/>
          <w:b/>
          <w:szCs w:val="24"/>
          <w:lang w:val="hy-AM"/>
        </w:rPr>
        <w:t xml:space="preserve">     Ավագ հարկադիր կատարող`                                                      Սերոբ Ավետիսյան                                </w:t>
      </w:r>
    </w:p>
    <w:p w:rsidR="004D5845" w:rsidRDefault="004D5845"/>
    <w:sectPr w:rsidR="004D5845" w:rsidSect="006E78F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E78FD"/>
    <w:rsid w:val="004D5845"/>
    <w:rsid w:val="006E78FD"/>
    <w:rsid w:val="00F54EF9"/>
    <w:rsid w:val="00F87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FD"/>
    <w:pPr>
      <w:spacing w:line="240" w:lineRule="auto"/>
    </w:pPr>
    <w:rPr>
      <w:rFonts w:ascii="Times Armenian" w:eastAsia="Calibri" w:hAnsi="Times Armeni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78FD"/>
    <w:rPr>
      <w:color w:val="0000FF"/>
      <w:u w:val="single"/>
    </w:rPr>
  </w:style>
</w:styles>
</file>

<file path=word/webSettings.xml><?xml version="1.0" encoding="utf-8"?>
<w:webSettings xmlns:r="http://schemas.openxmlformats.org/officeDocument/2006/relationships" xmlns:w="http://schemas.openxmlformats.org/wordprocessingml/2006/main">
  <w:divs>
    <w:div w:id="520362067">
      <w:bodyDiv w:val="1"/>
      <w:marLeft w:val="0"/>
      <w:marRight w:val="0"/>
      <w:marTop w:val="0"/>
      <w:marBottom w:val="0"/>
      <w:divBdr>
        <w:top w:val="none" w:sz="0" w:space="0" w:color="auto"/>
        <w:left w:val="none" w:sz="0" w:space="0" w:color="auto"/>
        <w:bottom w:val="none" w:sz="0" w:space="0" w:color="auto"/>
        <w:right w:val="none" w:sz="0" w:space="0" w:color="auto"/>
      </w:divBdr>
    </w:div>
    <w:div w:id="5254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Gagik Harutyunyan</cp:lastModifiedBy>
  <cp:revision>5</cp:revision>
  <dcterms:created xsi:type="dcterms:W3CDTF">2015-02-25T06:56:00Z</dcterms:created>
  <dcterms:modified xsi:type="dcterms:W3CDTF">2015-02-25T07:00:00Z</dcterms:modified>
</cp:coreProperties>
</file>