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E6" w:rsidRPr="00140625" w:rsidRDefault="007B535E" w:rsidP="00DD04B7">
      <w:pPr>
        <w:spacing w:after="0"/>
        <w:jc w:val="right"/>
        <w:rPr>
          <w:rFonts w:ascii="GHEA Grapalat" w:hAnsi="GHEA Grapalat"/>
          <w:sz w:val="20"/>
          <w:szCs w:val="20"/>
        </w:rPr>
      </w:pPr>
      <w:r w:rsidRPr="00447C9D">
        <w:rPr>
          <w:rFonts w:ascii="GHEA Grapalat" w:hAnsi="GHEA Grapalat"/>
          <w:sz w:val="20"/>
          <w:szCs w:val="20"/>
        </w:rPr>
        <w:t xml:space="preserve">Հավելված </w:t>
      </w:r>
      <w:r w:rsidR="006542AB">
        <w:rPr>
          <w:rFonts w:ascii="GHEA Grapalat" w:hAnsi="GHEA Grapalat"/>
          <w:sz w:val="20"/>
          <w:szCs w:val="20"/>
          <w:lang w:val="hy-AM"/>
        </w:rPr>
        <w:t xml:space="preserve">N </w:t>
      </w:r>
      <w:r w:rsidR="00140625">
        <w:rPr>
          <w:rFonts w:ascii="GHEA Grapalat" w:hAnsi="GHEA Grapalat"/>
          <w:sz w:val="20"/>
          <w:szCs w:val="20"/>
          <w:lang w:val="hy-AM"/>
        </w:rPr>
        <w:t>7</w:t>
      </w:r>
      <w:r w:rsidR="00140625">
        <w:rPr>
          <w:rFonts w:ascii="GHEA Grapalat" w:hAnsi="GHEA Grapalat"/>
          <w:sz w:val="20"/>
          <w:szCs w:val="20"/>
        </w:rPr>
        <w:t>8</w:t>
      </w:r>
    </w:p>
    <w:p w:rsidR="007B535E" w:rsidRPr="00447C9D" w:rsidRDefault="007B535E" w:rsidP="00DD04B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447C9D">
        <w:rPr>
          <w:rFonts w:ascii="GHEA Grapalat" w:hAnsi="GHEA Grapalat"/>
          <w:sz w:val="20"/>
          <w:szCs w:val="20"/>
          <w:lang w:val="hy-AM"/>
        </w:rPr>
        <w:t>Հաստատված է</w:t>
      </w:r>
    </w:p>
    <w:p w:rsidR="007B535E" w:rsidRPr="00447C9D" w:rsidRDefault="007B535E" w:rsidP="00DD04B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447C9D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E90D2F" w:rsidRPr="00447C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7C9D">
        <w:rPr>
          <w:rFonts w:ascii="GHEA Grapalat" w:hAnsi="GHEA Grapalat"/>
          <w:sz w:val="20"/>
          <w:szCs w:val="20"/>
          <w:lang w:val="hy-AM"/>
        </w:rPr>
        <w:t>հաշ</w:t>
      </w:r>
      <w:r w:rsidR="00E90D2F" w:rsidRPr="00447C9D">
        <w:rPr>
          <w:rFonts w:ascii="GHEA Grapalat" w:hAnsi="GHEA Grapalat"/>
          <w:sz w:val="20"/>
          <w:szCs w:val="20"/>
          <w:lang w:val="hy-AM"/>
        </w:rPr>
        <w:t>վ</w:t>
      </w:r>
      <w:r w:rsidRPr="00447C9D">
        <w:rPr>
          <w:rFonts w:ascii="GHEA Grapalat" w:hAnsi="GHEA Grapalat"/>
          <w:sz w:val="20"/>
          <w:szCs w:val="20"/>
          <w:lang w:val="hy-AM"/>
        </w:rPr>
        <w:t xml:space="preserve">եքննիչ </w:t>
      </w:r>
      <w:r w:rsidR="00E90D2F" w:rsidRPr="00447C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7C9D">
        <w:rPr>
          <w:rFonts w:ascii="GHEA Grapalat" w:hAnsi="GHEA Grapalat"/>
          <w:sz w:val="20"/>
          <w:szCs w:val="20"/>
          <w:lang w:val="hy-AM"/>
        </w:rPr>
        <w:t xml:space="preserve">պալատի </w:t>
      </w:r>
    </w:p>
    <w:p w:rsidR="006542AB" w:rsidRPr="00FA4436" w:rsidRDefault="00140625" w:rsidP="006542AB">
      <w:pPr>
        <w:spacing w:after="60"/>
        <w:jc w:val="right"/>
        <w:rPr>
          <w:rFonts w:ascii="GHEA Grapalat" w:hAnsi="GHEA Grapalat"/>
          <w:sz w:val="20"/>
          <w:szCs w:val="20"/>
          <w:lang w:val="hy-AM"/>
        </w:rPr>
      </w:pPr>
      <w:r w:rsidRPr="00140625">
        <w:rPr>
          <w:rFonts w:ascii="GHEA Grapalat" w:hAnsi="GHEA Grapalat"/>
          <w:sz w:val="20"/>
          <w:szCs w:val="20"/>
          <w:lang w:val="hy-AM"/>
        </w:rPr>
        <w:t>2023 թ. օգոստոսի 30-ի</w:t>
      </w:r>
      <w:r w:rsidR="004B31DA">
        <w:rPr>
          <w:rFonts w:ascii="GHEA Grapalat" w:hAnsi="GHEA Grapalat"/>
          <w:sz w:val="20"/>
          <w:szCs w:val="20"/>
          <w:lang w:val="hy-AM"/>
        </w:rPr>
        <w:t xml:space="preserve"> N 132</w:t>
      </w:r>
      <w:r w:rsidRPr="00140625">
        <w:rPr>
          <w:rFonts w:ascii="GHEA Grapalat" w:hAnsi="GHEA Grapalat"/>
          <w:sz w:val="20"/>
          <w:szCs w:val="20"/>
          <w:lang w:val="hy-AM"/>
        </w:rPr>
        <w:t>-Ա որոշում</w:t>
      </w:r>
    </w:p>
    <w:p w:rsidR="009B664B" w:rsidRPr="002965A1" w:rsidRDefault="009B664B" w:rsidP="00DD04B7">
      <w:pPr>
        <w:jc w:val="both"/>
        <w:rPr>
          <w:rFonts w:ascii="GHEA Grapalat" w:hAnsi="GHEA Grapalat"/>
          <w:b/>
          <w:lang w:val="hy-AM"/>
        </w:rPr>
      </w:pPr>
      <w:r w:rsidRPr="002965A1">
        <w:rPr>
          <w:rFonts w:ascii="GHEA Grapalat" w:hAnsi="GHEA Grapalat"/>
          <w:lang w:val="hy-AM"/>
        </w:rPr>
        <w:tab/>
      </w:r>
    </w:p>
    <w:p w:rsidR="00E90D2F" w:rsidRPr="002965A1" w:rsidRDefault="009B664B" w:rsidP="00DD04B7">
      <w:pPr>
        <w:jc w:val="center"/>
        <w:rPr>
          <w:rFonts w:ascii="GHEA Grapalat" w:hAnsi="GHEA Grapalat"/>
          <w:b/>
          <w:lang w:val="hy-AM"/>
        </w:rPr>
      </w:pPr>
      <w:r w:rsidRPr="002965A1">
        <w:rPr>
          <w:rFonts w:ascii="GHEA Grapalat" w:hAnsi="GHEA Grapalat"/>
          <w:b/>
          <w:lang w:val="hy-AM"/>
        </w:rPr>
        <w:t>ՔԱՂԱՔԱՑԻԱԿԱՆ ԾԱՌԱՅՈՒԹՅԱՆ ՊԱՇՏՈՆԻ ԱՆՁՆԱԳԻՐ</w:t>
      </w:r>
    </w:p>
    <w:p w:rsidR="009B664B" w:rsidRPr="002965A1" w:rsidRDefault="009B664B" w:rsidP="00DD04B7">
      <w:pPr>
        <w:jc w:val="center"/>
        <w:rPr>
          <w:rFonts w:ascii="GHEA Grapalat" w:hAnsi="GHEA Grapalat"/>
          <w:b/>
          <w:lang w:val="hy-AM"/>
        </w:rPr>
      </w:pPr>
      <w:r w:rsidRPr="002965A1">
        <w:rPr>
          <w:rFonts w:ascii="GHEA Grapalat" w:hAnsi="GHEA Grapalat"/>
          <w:b/>
          <w:lang w:val="hy-AM"/>
        </w:rPr>
        <w:t>Հ</w:t>
      </w:r>
      <w:r w:rsidR="00CE361E" w:rsidRPr="002965A1">
        <w:rPr>
          <w:rFonts w:ascii="GHEA Grapalat" w:hAnsi="GHEA Grapalat"/>
          <w:b/>
          <w:lang w:val="hy-AM"/>
        </w:rPr>
        <w:t>ԱՅԱՍՏԱՆԻ ՀԱՆՐԱՊԵՏՈՒԹՅԱՆ ՀԱՇՎԵՔՆՆԻՉ ՊԱԼԱՏԻ</w:t>
      </w:r>
      <w:r w:rsidR="00537A58" w:rsidRPr="002965A1">
        <w:rPr>
          <w:rFonts w:ascii="GHEA Grapalat" w:hAnsi="GHEA Grapalat"/>
          <w:b/>
          <w:lang w:val="hy-AM"/>
        </w:rPr>
        <w:t xml:space="preserve"> </w:t>
      </w:r>
      <w:r w:rsidR="0039572E" w:rsidRPr="00FA4436">
        <w:rPr>
          <w:rFonts w:ascii="GHEA Grapalat" w:hAnsi="GHEA Grapalat"/>
          <w:b/>
          <w:lang w:val="hy-AM"/>
        </w:rPr>
        <w:t>ԱՆՁՆԱԿԱԶՄԻ ԿԱՌԱՎԱՐՄԱՆ           ԲԱԺՆԻ</w:t>
      </w:r>
      <w:r w:rsidR="00CE361E" w:rsidRPr="002965A1">
        <w:rPr>
          <w:rFonts w:ascii="GHEA Grapalat" w:hAnsi="GHEA Grapalat"/>
          <w:b/>
          <w:lang w:val="hy-AM"/>
        </w:rPr>
        <w:t xml:space="preserve"> ՊԵՏ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E361E" w:rsidRPr="002965A1" w:rsidTr="00672548">
        <w:tc>
          <w:tcPr>
            <w:tcW w:w="10998" w:type="dxa"/>
          </w:tcPr>
          <w:p w:rsidR="00CE361E" w:rsidRPr="002965A1" w:rsidRDefault="00364BD3" w:rsidP="00DD04B7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/>
                <w:b/>
                <w:lang w:val="hy-AM"/>
              </w:rPr>
              <w:t>Ընդհանուր դրույթներ</w:t>
            </w:r>
          </w:p>
        </w:tc>
      </w:tr>
      <w:tr w:rsidR="00364BD3" w:rsidRPr="00FE2EC0" w:rsidTr="00672548">
        <w:tc>
          <w:tcPr>
            <w:tcW w:w="10998" w:type="dxa"/>
          </w:tcPr>
          <w:p w:rsidR="005207F8" w:rsidRPr="002965A1" w:rsidRDefault="00364BD3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</w:tabs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2965A1">
              <w:rPr>
                <w:rFonts w:ascii="GHEA Grapalat" w:hAnsi="GHEA Grapalat"/>
                <w:b/>
                <w:lang w:val="hy-AM"/>
              </w:rPr>
              <w:t xml:space="preserve"> անվանումը, ծածկագիրը</w:t>
            </w:r>
          </w:p>
          <w:p w:rsidR="005207F8" w:rsidRPr="002965A1" w:rsidRDefault="005207F8" w:rsidP="00DD04B7">
            <w:pPr>
              <w:pStyle w:val="ListParagraph"/>
              <w:tabs>
                <w:tab w:val="left" w:pos="102"/>
              </w:tabs>
              <w:spacing w:line="276" w:lineRule="auto"/>
              <w:ind w:left="90" w:hanging="90"/>
              <w:jc w:val="both"/>
              <w:rPr>
                <w:rFonts w:ascii="GHEA Grapalat" w:hAnsi="GHEA Grapalat"/>
                <w:lang w:val="hy-AM"/>
              </w:rPr>
            </w:pPr>
            <w:r w:rsidRPr="002965A1">
              <w:rPr>
                <w:rFonts w:ascii="GHEA Grapalat" w:hAnsi="GHEA Grapalat"/>
                <w:lang w:val="hy-AM"/>
              </w:rPr>
              <w:t>Հաշվեքննիչ պալատի</w:t>
            </w:r>
            <w:r w:rsidRPr="00FA4436">
              <w:rPr>
                <w:rFonts w:ascii="GHEA Grapalat" w:hAnsi="GHEA Grapalat"/>
                <w:lang w:val="hy-AM"/>
              </w:rPr>
              <w:t xml:space="preserve"> անձնակազմի կառավարման</w:t>
            </w:r>
            <w:r w:rsidRPr="002965A1">
              <w:rPr>
                <w:rFonts w:ascii="GHEA Grapalat" w:hAnsi="GHEA Grapalat"/>
                <w:lang w:val="hy-AM"/>
              </w:rPr>
              <w:t xml:space="preserve"> բաժնի պետ (ծածկագիր՝</w:t>
            </w:r>
            <w:r w:rsidR="00140625">
              <w:rPr>
                <w:rFonts w:ascii="GHEA Grapalat" w:hAnsi="GHEA Grapalat"/>
                <w:lang w:val="hy-AM"/>
              </w:rPr>
              <w:t xml:space="preserve"> 46-28.</w:t>
            </w:r>
            <w:r w:rsidR="00140625" w:rsidRPr="00140625">
              <w:rPr>
                <w:rFonts w:ascii="GHEA Grapalat" w:hAnsi="GHEA Grapalat"/>
                <w:lang w:val="hy-AM"/>
              </w:rPr>
              <w:t>3.3</w:t>
            </w:r>
            <w:r w:rsidRPr="002965A1">
              <w:rPr>
                <w:rFonts w:ascii="GHEA Grapalat" w:hAnsi="GHEA Grapalat"/>
                <w:lang w:val="hy-AM"/>
              </w:rPr>
              <w:t>-Ղ</w:t>
            </w:r>
            <w:r w:rsidRPr="00FA4436">
              <w:rPr>
                <w:rFonts w:ascii="GHEA Grapalat" w:hAnsi="GHEA Grapalat"/>
                <w:lang w:val="hy-AM"/>
              </w:rPr>
              <w:t>4</w:t>
            </w:r>
            <w:r w:rsidRPr="002965A1">
              <w:rPr>
                <w:rFonts w:ascii="GHEA Grapalat" w:hAnsi="GHEA Grapalat"/>
                <w:lang w:val="hy-AM"/>
              </w:rPr>
              <w:t xml:space="preserve">-1) </w:t>
            </w:r>
          </w:p>
          <w:p w:rsidR="005207F8" w:rsidRPr="002965A1" w:rsidRDefault="005207F8" w:rsidP="00DD04B7">
            <w:pPr>
              <w:pStyle w:val="ListParagraph"/>
              <w:numPr>
                <w:ilvl w:val="1"/>
                <w:numId w:val="1"/>
              </w:numPr>
              <w:tabs>
                <w:tab w:val="left" w:pos="9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2965A1">
              <w:rPr>
                <w:rFonts w:ascii="GHEA Grapalat" w:hAnsi="GHEA Grapalat"/>
                <w:b/>
                <w:lang w:val="hy-AM"/>
              </w:rPr>
              <w:t xml:space="preserve">  և  հաշվետու  է</w:t>
            </w:r>
          </w:p>
          <w:p w:rsidR="005207F8" w:rsidRPr="002965A1" w:rsidRDefault="005207F8" w:rsidP="00DD04B7">
            <w:pPr>
              <w:tabs>
                <w:tab w:val="left" w:pos="720"/>
              </w:tabs>
              <w:spacing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2965A1">
              <w:rPr>
                <w:rFonts w:ascii="GHEA Grapalat" w:hAnsi="GHEA Grapalat" w:cs="Times Armenian"/>
                <w:lang w:val="hy-AM"/>
              </w:rPr>
              <w:t>Բաժնի պետ</w:t>
            </w:r>
            <w:r w:rsidRPr="00FA4436">
              <w:rPr>
                <w:rFonts w:ascii="GHEA Grapalat" w:hAnsi="GHEA Grapalat" w:cs="Times Armenian"/>
                <w:lang w:val="hy-AM"/>
              </w:rPr>
              <w:t xml:space="preserve">ը </w:t>
            </w:r>
            <w:r w:rsidRPr="002965A1">
              <w:rPr>
                <w:rFonts w:ascii="GHEA Grapalat" w:hAnsi="GHEA Grapalat" w:cs="Times Armenian"/>
                <w:lang w:val="hy-AM"/>
              </w:rPr>
              <w:t xml:space="preserve">հաշվետու </w:t>
            </w:r>
            <w:r w:rsidRPr="00FA4436">
              <w:rPr>
                <w:rFonts w:ascii="GHEA Grapalat" w:hAnsi="GHEA Grapalat" w:cs="Times Armenian"/>
                <w:lang w:val="hy-AM"/>
              </w:rPr>
              <w:t xml:space="preserve">և </w:t>
            </w:r>
            <w:r w:rsidRPr="002965A1">
              <w:rPr>
                <w:rFonts w:ascii="GHEA Grapalat" w:hAnsi="GHEA Grapalat" w:cs="Times Armenian"/>
                <w:lang w:val="hy-AM"/>
              </w:rPr>
              <w:t>անմիջականորեն ենթակա է Հաշվեքննիչ պալատի նախագահին</w:t>
            </w:r>
            <w:r w:rsidRPr="00FA4436">
              <w:rPr>
                <w:rFonts w:ascii="GHEA Grapalat" w:hAnsi="GHEA Grapalat" w:cs="Times Armenian"/>
                <w:lang w:val="hy-AM"/>
              </w:rPr>
              <w:t>, անմիջական հաշվետու է Հաշվեքննիչ պալատի Գլխավոր քարտուղարին</w:t>
            </w:r>
            <w:r w:rsidRPr="002965A1">
              <w:rPr>
                <w:rFonts w:ascii="GHEA Grapalat" w:hAnsi="GHEA Grapalat" w:cs="Times Armenian"/>
                <w:lang w:val="hy-AM"/>
              </w:rPr>
              <w:t>:</w:t>
            </w:r>
          </w:p>
          <w:p w:rsidR="005207F8" w:rsidRPr="002965A1" w:rsidRDefault="005207F8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</w:tabs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/>
                <w:b/>
                <w:lang w:val="hy-AM"/>
              </w:rPr>
              <w:t>Ենթակա և հաշվետու պաշտոններ</w:t>
            </w:r>
          </w:p>
          <w:p w:rsidR="005207F8" w:rsidRPr="002965A1" w:rsidRDefault="005207F8" w:rsidP="00DD04B7">
            <w:pPr>
              <w:tabs>
                <w:tab w:val="left" w:pos="720"/>
              </w:tabs>
              <w:spacing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2965A1">
              <w:rPr>
                <w:rFonts w:ascii="GHEA Grapalat" w:hAnsi="GHEA Grapalat" w:cs="Times Armenian"/>
                <w:lang w:val="hy-AM"/>
              </w:rPr>
              <w:t>Բաժնի պետին անմիջականորեն ենթակա և հաշվետու են Բաժնի</w:t>
            </w:r>
            <w:r w:rsidRPr="00FA4436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2965A1">
              <w:rPr>
                <w:rFonts w:ascii="GHEA Grapalat" w:hAnsi="GHEA Grapalat" w:cs="Times Armenian"/>
                <w:lang w:val="hy-AM"/>
              </w:rPr>
              <w:t>աշխատողները:</w:t>
            </w:r>
          </w:p>
          <w:p w:rsidR="005207F8" w:rsidRPr="002965A1" w:rsidRDefault="005207F8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</w:tabs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/>
                <w:b/>
                <w:lang w:val="hy-AM"/>
              </w:rPr>
              <w:t>Փոխարինող պաշտոնի կամ պաշտոնների անվանումները</w:t>
            </w:r>
          </w:p>
          <w:p w:rsidR="005207F8" w:rsidRPr="002965A1" w:rsidRDefault="005207F8" w:rsidP="00DD04B7">
            <w:pPr>
              <w:tabs>
                <w:tab w:val="left" w:pos="450"/>
              </w:tabs>
              <w:spacing w:line="276" w:lineRule="auto"/>
              <w:jc w:val="both"/>
              <w:rPr>
                <w:rFonts w:ascii="GHEA Grapalat" w:hAnsi="GHEA Grapalat" w:cs="Times Armenian"/>
                <w:lang w:val="hy-AM"/>
              </w:rPr>
            </w:pPr>
            <w:r w:rsidRPr="002965A1">
              <w:rPr>
                <w:rFonts w:ascii="GHEA Grapalat" w:hAnsi="GHEA Grapalat" w:cs="Times Armenian"/>
                <w:lang w:val="hy-AM"/>
              </w:rPr>
              <w:t xml:space="preserve">Բաժնի պետի բացակայության դեպքում նրան փոխարինում է Բաժնի </w:t>
            </w:r>
            <w:r w:rsidR="00E96C27" w:rsidRPr="00FA4436">
              <w:rPr>
                <w:rFonts w:ascii="GHEA Grapalat" w:hAnsi="GHEA Grapalat" w:cs="Times Armenian"/>
                <w:lang w:val="hy-AM"/>
              </w:rPr>
              <w:t>բ</w:t>
            </w:r>
            <w:r w:rsidR="00E96C27" w:rsidRPr="00FA4436">
              <w:rPr>
                <w:rFonts w:ascii="GHEA Grapalat" w:hAnsi="GHEA Grapalat"/>
                <w:lang w:val="hy-AM"/>
              </w:rPr>
              <w:t xml:space="preserve">արեվարքության հարցերով կազմակերպիչը կամ </w:t>
            </w:r>
            <w:r w:rsidR="00E96C27">
              <w:rPr>
                <w:rFonts w:ascii="GHEA Grapalat" w:hAnsi="GHEA Grapalat"/>
                <w:lang w:val="hy-AM"/>
              </w:rPr>
              <w:t xml:space="preserve"> </w:t>
            </w:r>
            <w:r w:rsidRPr="002965A1">
              <w:rPr>
                <w:rFonts w:ascii="GHEA Grapalat" w:hAnsi="GHEA Grapalat" w:cs="Times Armenian"/>
                <w:lang w:val="hy-AM"/>
              </w:rPr>
              <w:t xml:space="preserve">գլխավոր </w:t>
            </w:r>
            <w:r w:rsidR="00E96C27">
              <w:rPr>
                <w:rFonts w:ascii="GHEA Grapalat" w:hAnsi="GHEA Grapalat" w:cs="Times Armenian"/>
                <w:lang w:val="hy-AM"/>
              </w:rPr>
              <w:t>մասնագետ</w:t>
            </w:r>
            <w:r w:rsidRPr="002965A1">
              <w:rPr>
                <w:rFonts w:ascii="GHEA Grapalat" w:hAnsi="GHEA Grapalat" w:cs="Times Armenian"/>
                <w:lang w:val="hy-AM"/>
              </w:rPr>
              <w:t>ը:</w:t>
            </w:r>
          </w:p>
          <w:p w:rsidR="005207F8" w:rsidRPr="002965A1" w:rsidRDefault="005207F8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</w:tabs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/>
                <w:b/>
                <w:lang w:val="hy-AM"/>
              </w:rPr>
              <w:t xml:space="preserve"> Աշխատավայրը</w:t>
            </w:r>
          </w:p>
          <w:p w:rsidR="00E13D23" w:rsidRPr="00FA4436" w:rsidRDefault="005207F8" w:rsidP="00DD04B7">
            <w:pPr>
              <w:pStyle w:val="ListParagraph"/>
              <w:tabs>
                <w:tab w:val="left" w:pos="102"/>
              </w:tabs>
              <w:spacing w:line="276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2965A1">
              <w:rPr>
                <w:rFonts w:ascii="GHEA Grapalat" w:hAnsi="GHEA Grapalat"/>
                <w:lang w:val="hy-AM"/>
              </w:rPr>
              <w:t>Հայաստան, ք. Երևան, Արաբկիր վարչական շրջան, Բաղրամյան 19</w:t>
            </w:r>
          </w:p>
        </w:tc>
      </w:tr>
      <w:tr w:rsidR="007B174C" w:rsidRPr="002965A1" w:rsidTr="00672548">
        <w:tc>
          <w:tcPr>
            <w:tcW w:w="10998" w:type="dxa"/>
          </w:tcPr>
          <w:p w:rsidR="007B174C" w:rsidRPr="002965A1" w:rsidRDefault="007B174C" w:rsidP="00DD04B7">
            <w:pPr>
              <w:pStyle w:val="ListParagraph"/>
              <w:numPr>
                <w:ilvl w:val="0"/>
                <w:numId w:val="1"/>
              </w:numPr>
              <w:tabs>
                <w:tab w:val="left" w:pos="102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Պաշտոնի բնութագիրը</w:t>
            </w:r>
          </w:p>
          <w:p w:rsidR="007B174C" w:rsidRPr="002965A1" w:rsidRDefault="007B174C" w:rsidP="00DD04B7">
            <w:pPr>
              <w:pStyle w:val="ListParagraph"/>
              <w:tabs>
                <w:tab w:val="left" w:pos="102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987C09" w:rsidRPr="002965A1" w:rsidRDefault="00987C09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 xml:space="preserve"> Աշխատանքի բնույթը, իրավունքները, </w:t>
            </w:r>
            <w:r w:rsidR="002D1DE4" w:rsidRPr="002965A1">
              <w:rPr>
                <w:rFonts w:ascii="GHEA Grapalat" w:hAnsi="GHEA Grapalat" w:cs="Sylfaen"/>
                <w:b/>
                <w:lang w:val="hy-AM"/>
              </w:rPr>
              <w:t>պա</w:t>
            </w:r>
            <w:r w:rsidR="002D1DE4" w:rsidRPr="002965A1">
              <w:rPr>
                <w:rFonts w:ascii="GHEA Grapalat" w:hAnsi="GHEA Grapalat" w:cs="Sylfaen"/>
                <w:b/>
              </w:rPr>
              <w:t>ր</w:t>
            </w:r>
            <w:r w:rsidRPr="002965A1">
              <w:rPr>
                <w:rFonts w:ascii="GHEA Grapalat" w:hAnsi="GHEA Grapalat" w:cs="Sylfaen"/>
                <w:b/>
                <w:lang w:val="hy-AM"/>
              </w:rPr>
              <w:t>տականությունները</w:t>
            </w:r>
          </w:p>
          <w:p w:rsidR="00F8012C" w:rsidRPr="00FA4436" w:rsidRDefault="00F8012C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ապահովում է Հաշվեքննիչ պալատի կառուցվածքային, հաստիքային, ինչպես նաև քաղաքացիական ծառայության պաշտոնների անվանացանկում փոփոխություններ կատարելու նախապատրաստման աշխատանքները.</w:t>
            </w:r>
          </w:p>
          <w:p w:rsidR="00AF6E75" w:rsidRPr="00FA4436" w:rsidRDefault="00D92B60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ապահովում է Հաշվեքննիչ պալատի նախագահի և գլխավոր քարտուղարի կողմից ստորագրված հրամանների հաշվառման, դրանց բնօրինակների պահպանության և առաքման հանձնելու, արխիվացման, աշխատանքային պայմանագրերի</w:t>
            </w:r>
            <w:r w:rsidR="003C79EB" w:rsidRPr="00FA4436">
              <w:rPr>
                <w:rFonts w:ascii="GHEA Grapalat" w:hAnsi="GHEA Grapalat" w:cs="Sylfaen"/>
                <w:lang w:val="hy-AM"/>
              </w:rPr>
              <w:t>,</w:t>
            </w:r>
            <w:r w:rsidR="00347F05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Pr="00FA4436">
              <w:rPr>
                <w:rFonts w:ascii="GHEA Grapalat" w:hAnsi="GHEA Grapalat" w:cs="Sylfaen"/>
                <w:lang w:val="hy-AM"/>
              </w:rPr>
              <w:t>համաձայնագրերի կնքման, ծանուցումների, փորձագետներ ներգրավելու, քաղաքացիական ծառայության պաշտոն զբաղեցնելու առավելագույն ժամկետի, խրախուսելու</w:t>
            </w:r>
            <w:r w:rsidR="00D31DAB" w:rsidRPr="00FA4436">
              <w:rPr>
                <w:rFonts w:ascii="GHEA Grapalat" w:hAnsi="GHEA Grapalat" w:cs="Sylfaen"/>
                <w:lang w:val="hy-AM"/>
              </w:rPr>
              <w:t>,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քաղաքացիական ծառայողների ամսական պաշտոնային դրույքաչափի սահմանման նախապատրաստական ու ժամկետների պահպանման</w:t>
            </w:r>
            <w:r w:rsidR="00AF6E75" w:rsidRPr="00FA4436">
              <w:rPr>
                <w:rFonts w:ascii="GHEA Grapalat" w:hAnsi="GHEA Grapalat" w:cs="Sylfaen"/>
                <w:lang w:val="hy-AM"/>
              </w:rPr>
              <w:t xml:space="preserve">, </w:t>
            </w:r>
            <w:r w:rsidR="004C58D1" w:rsidRPr="00FA4436">
              <w:rPr>
                <w:rFonts w:ascii="GHEA Grapalat" w:hAnsi="GHEA Grapalat" w:cs="Sylfaen"/>
                <w:lang w:val="hy-AM"/>
              </w:rPr>
              <w:t>անձնական գործերի</w:t>
            </w:r>
            <w:r w:rsidR="00C970FD" w:rsidRPr="00FA4436">
              <w:rPr>
                <w:rFonts w:ascii="GHEA Grapalat" w:hAnsi="GHEA Grapalat" w:cs="Sylfaen"/>
                <w:lang w:val="hy-AM"/>
              </w:rPr>
              <w:t xml:space="preserve"> վարման,</w:t>
            </w:r>
            <w:r w:rsidR="00D31DAB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AF6E75" w:rsidRPr="00FA4436">
              <w:rPr>
                <w:rFonts w:ascii="GHEA Grapalat" w:hAnsi="GHEA Grapalat" w:cs="Sylfaen"/>
                <w:lang w:val="hy-AM"/>
              </w:rPr>
              <w:t>քաղաքացիական ծառայողների գրանցամատյանային տվյալների հավաքագրման</w:t>
            </w:r>
            <w:r w:rsidR="00A12542" w:rsidRPr="00FA4436">
              <w:rPr>
                <w:rFonts w:ascii="GHEA Grapalat" w:hAnsi="GHEA Grapalat" w:cs="Sylfaen"/>
                <w:lang w:val="hy-AM"/>
              </w:rPr>
              <w:t xml:space="preserve">, աշխատանքային ստաժի հաշվարկման </w:t>
            </w:r>
            <w:r w:rsidR="00C25DBA" w:rsidRPr="00FA4436">
              <w:rPr>
                <w:rFonts w:ascii="GHEA Grapalat" w:hAnsi="GHEA Grapalat" w:cs="Sylfaen"/>
                <w:lang w:val="hy-AM"/>
              </w:rPr>
              <w:t>և տեղեկատվության տրամադրման</w:t>
            </w:r>
            <w:r w:rsidR="007F4EC3" w:rsidRPr="00FA4436">
              <w:rPr>
                <w:rFonts w:ascii="GHEA Grapalat" w:hAnsi="GHEA Grapalat" w:cs="Sylfaen"/>
                <w:lang w:val="hy-AM"/>
              </w:rPr>
              <w:t xml:space="preserve">, </w:t>
            </w:r>
            <w:r w:rsidR="007F4EC3" w:rsidRPr="00FA4436">
              <w:rPr>
                <w:rFonts w:ascii="GHEA Grapalat" w:hAnsi="GHEA Grapalat" w:cs="Times LatArm"/>
                <w:lang w:val="hy-AM"/>
              </w:rPr>
              <w:t>Բաժնի աշխատանքային ծրագրի կազմման</w:t>
            </w:r>
            <w:r w:rsidR="00AF6E75" w:rsidRPr="00FA4436">
              <w:rPr>
                <w:rFonts w:ascii="GHEA Grapalat" w:hAnsi="GHEA Grapalat" w:cs="Sylfaen"/>
                <w:lang w:val="hy-AM"/>
              </w:rPr>
              <w:t xml:space="preserve"> աշխատանքները.</w:t>
            </w:r>
          </w:p>
          <w:p w:rsidR="00617FE2" w:rsidRPr="00FA4436" w:rsidRDefault="00C7250B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ապահովում  է կառուցվածքային ստորաբաժանումների հետ համատեղ քաղաքացիական ծառայության պաշտոնների վերլուծության, գնահատման, դասակարգման, պաշտոնների անձնագրերի կազմման, դրանցում փոփոխություններ կատարելու գործընթացը.</w:t>
            </w:r>
          </w:p>
          <w:p w:rsidR="00771AEC" w:rsidRPr="00FA4436" w:rsidRDefault="00771AEC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</w:t>
            </w:r>
            <w:r w:rsidR="00617FE2" w:rsidRPr="00FA4436">
              <w:rPr>
                <w:rFonts w:ascii="GHEA Grapalat" w:hAnsi="GHEA Grapalat" w:cs="Sylfaen"/>
                <w:lang w:val="hy-AM"/>
              </w:rPr>
              <w:t xml:space="preserve">պահովում է քաղաքացիական ծառայության կադրերի </w:t>
            </w:r>
            <w:r w:rsidR="001D6EB0" w:rsidRPr="00FA4436">
              <w:rPr>
                <w:rFonts w:ascii="GHEA Grapalat" w:hAnsi="GHEA Grapalat" w:cs="Sylfaen"/>
                <w:lang w:val="hy-AM"/>
              </w:rPr>
              <w:t>ռեզերվը վարելու աշխատանքները.</w:t>
            </w:r>
          </w:p>
          <w:p w:rsidR="001D6EB0" w:rsidRPr="00FA4436" w:rsidRDefault="00771AEC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</w:t>
            </w:r>
            <w:r w:rsidR="009E5081" w:rsidRPr="00FA4436">
              <w:rPr>
                <w:rFonts w:ascii="GHEA Grapalat" w:hAnsi="GHEA Grapalat" w:cs="Sylfaen"/>
                <w:lang w:val="hy-AM"/>
              </w:rPr>
              <w:t xml:space="preserve">պահովում </w:t>
            </w:r>
            <w:r w:rsidRPr="00FA4436">
              <w:rPr>
                <w:rFonts w:ascii="GHEA Grapalat" w:hAnsi="GHEA Grapalat" w:cs="Sylfaen"/>
                <w:lang w:val="hy-AM"/>
              </w:rPr>
              <w:t>է բարեվարքության հարցերի հետ կապված աշխատանքները.</w:t>
            </w:r>
          </w:p>
          <w:p w:rsidR="00401AC5" w:rsidRPr="00FA4436" w:rsidRDefault="00EB2E83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ապահովում է Հաշվեքննիչ պալատի քաղաքացիական ծառայության թափուր պաշտոն զբաղեցնելու </w:t>
            </w:r>
            <w:r w:rsidRPr="00FA4436">
              <w:rPr>
                <w:rFonts w:ascii="GHEA Grapalat" w:hAnsi="GHEA Grapalat" w:cs="Sylfaen"/>
                <w:lang w:val="hy-AM"/>
              </w:rPr>
              <w:lastRenderedPageBreak/>
              <w:t>համար անցկացվող մրցույթի նախապատրաստական աշխատանքների իրականացման և մրցույթի անցկացման</w:t>
            </w:r>
            <w:r w:rsidR="00C66AF1" w:rsidRPr="00FA4436">
              <w:rPr>
                <w:rFonts w:ascii="GHEA Grapalat" w:hAnsi="GHEA Grapalat" w:cs="Sylfaen"/>
                <w:lang w:val="hy-AM"/>
              </w:rPr>
              <w:t>,</w:t>
            </w:r>
            <w:r w:rsidR="004B4C5F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4B4C5F" w:rsidRPr="002965A1">
              <w:rPr>
                <w:rFonts w:ascii="GHEA Grapalat" w:hAnsi="GHEA Grapalat" w:cs="Times LatArm"/>
                <w:lang w:val="hy-AM"/>
              </w:rPr>
              <w:t xml:space="preserve">մրցույթների` </w:t>
            </w:r>
            <w:r w:rsidR="004B4C5F" w:rsidRPr="002965A1">
              <w:rPr>
                <w:rFonts w:ascii="GHEA Grapalat" w:hAnsi="GHEA Grapalat"/>
                <w:lang w:val="hy-AM"/>
              </w:rPr>
              <w:t>մասնագիտական գիտելիքների վերաբերյալ թեստային առաջադրանքների,</w:t>
            </w:r>
            <w:r w:rsidR="004B4C5F" w:rsidRPr="00FA4436">
              <w:rPr>
                <w:rFonts w:ascii="GHEA Grapalat" w:hAnsi="GHEA Grapalat"/>
                <w:lang w:val="hy-AM"/>
              </w:rPr>
              <w:t xml:space="preserve"> </w:t>
            </w:r>
            <w:r w:rsidR="004B4C5F" w:rsidRPr="002965A1">
              <w:rPr>
                <w:rFonts w:ascii="GHEA Grapalat" w:hAnsi="GHEA Grapalat" w:cs="Times LatArm"/>
                <w:lang w:val="hy-AM"/>
              </w:rPr>
              <w:t>հարցաշարերի մշակման և հրապարակման</w:t>
            </w:r>
            <w:r w:rsidR="004B4C5F" w:rsidRPr="00FA4436">
              <w:rPr>
                <w:rFonts w:ascii="GHEA Grapalat" w:hAnsi="GHEA Grapalat" w:cs="Times LatArm"/>
                <w:lang w:val="hy-AM"/>
              </w:rPr>
              <w:t xml:space="preserve"> </w:t>
            </w:r>
            <w:r w:rsidR="004B4C5F" w:rsidRPr="002965A1">
              <w:rPr>
                <w:rFonts w:ascii="GHEA Grapalat" w:hAnsi="GHEA Grapalat" w:cs="Times LatArm"/>
                <w:lang w:val="hy-AM"/>
              </w:rPr>
              <w:t>աշխատանքներ</w:t>
            </w:r>
            <w:r w:rsidR="004B4C5F" w:rsidRPr="00FA4436">
              <w:rPr>
                <w:rFonts w:ascii="GHEA Grapalat" w:hAnsi="GHEA Grapalat" w:cs="Times LatArm"/>
                <w:lang w:val="hy-AM"/>
              </w:rPr>
              <w:t>ը.</w:t>
            </w:r>
          </w:p>
          <w:p w:rsidR="00842A39" w:rsidRPr="00FA4436" w:rsidRDefault="004B4C5F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քաղաքացիական ծառայողների </w:t>
            </w:r>
            <w:r w:rsidR="00DA0F6C" w:rsidRPr="00FA4436">
              <w:rPr>
                <w:rFonts w:ascii="GHEA Grapalat" w:hAnsi="GHEA Grapalat" w:cs="Sylfaen"/>
                <w:lang w:val="hy-AM"/>
              </w:rPr>
              <w:t xml:space="preserve">մասնագիտական գիտելիքների հետևողական և շարունակական </w:t>
            </w:r>
            <w:r w:rsidR="00991D49" w:rsidRPr="00FA4436">
              <w:rPr>
                <w:rFonts w:ascii="GHEA Grapalat" w:hAnsi="GHEA Grapalat" w:cs="Sylfaen"/>
                <w:lang w:val="hy-AM"/>
              </w:rPr>
              <w:t xml:space="preserve">կատարելագործման </w:t>
            </w:r>
            <w:r w:rsidR="00583461" w:rsidRPr="00FA4436">
              <w:rPr>
                <w:rFonts w:ascii="GHEA Grapalat" w:hAnsi="GHEA Grapalat" w:cs="Sylfaen"/>
                <w:lang w:val="hy-AM"/>
              </w:rPr>
              <w:t>համար</w:t>
            </w:r>
            <w:r w:rsidR="00991D49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8E7B55" w:rsidRPr="00FA4436">
              <w:rPr>
                <w:rFonts w:ascii="GHEA Grapalat" w:hAnsi="GHEA Grapalat" w:cs="Sylfaen"/>
                <w:lang w:val="hy-AM"/>
              </w:rPr>
              <w:t xml:space="preserve">ապահովում է </w:t>
            </w:r>
            <w:r w:rsidR="003E10C7" w:rsidRPr="00FA4436">
              <w:rPr>
                <w:rFonts w:ascii="GHEA Grapalat" w:hAnsi="GHEA Grapalat" w:cs="Sylfaen"/>
                <w:lang w:val="hy-AM"/>
              </w:rPr>
              <w:t>քաղաքացիական ծառայողների</w:t>
            </w:r>
            <w:r w:rsidR="00C75324" w:rsidRPr="00FA4436">
              <w:rPr>
                <w:rFonts w:ascii="GHEA Grapalat" w:hAnsi="GHEA Grapalat" w:cs="Sylfaen"/>
                <w:lang w:val="hy-AM"/>
              </w:rPr>
              <w:t xml:space="preserve"> մասնակցությունը</w:t>
            </w:r>
            <w:r w:rsidR="003E10C7" w:rsidRPr="00FA4436">
              <w:rPr>
                <w:rFonts w:ascii="GHEA Grapalat" w:hAnsi="GHEA Grapalat" w:cs="Sylfaen"/>
                <w:lang w:val="hy-AM"/>
              </w:rPr>
              <w:t xml:space="preserve"> վերապատրաստ</w:t>
            </w:r>
            <w:r w:rsidR="008E7B55" w:rsidRPr="00FA4436">
              <w:rPr>
                <w:rFonts w:ascii="GHEA Grapalat" w:hAnsi="GHEA Grapalat" w:cs="Sylfaen"/>
                <w:lang w:val="hy-AM"/>
              </w:rPr>
              <w:t xml:space="preserve">ման </w:t>
            </w:r>
            <w:r w:rsidR="00C75324" w:rsidRPr="00FA4436">
              <w:rPr>
                <w:rFonts w:ascii="GHEA Grapalat" w:hAnsi="GHEA Grapalat" w:cs="Sylfaen"/>
                <w:lang w:val="hy-AM"/>
              </w:rPr>
              <w:t>դասընթացներին</w:t>
            </w:r>
            <w:r w:rsidR="00B06469"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F55272" w:rsidRPr="00FA4436" w:rsidRDefault="00E50017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ապահովում է Հաշվեքննիչ պալատի </w:t>
            </w:r>
            <w:r w:rsidRPr="00842A39">
              <w:rPr>
                <w:rFonts w:ascii="GHEA Grapalat" w:hAnsi="GHEA Grapalat" w:cs="Times LatArm"/>
                <w:lang w:val="hy-AM"/>
              </w:rPr>
              <w:t xml:space="preserve">քաղաքացիական ծառայողների </w:t>
            </w:r>
            <w:r w:rsidRPr="00FA4436">
              <w:rPr>
                <w:rFonts w:ascii="GHEA Grapalat" w:hAnsi="GHEA Grapalat" w:cs="Times LatArm"/>
                <w:lang w:val="hy-AM"/>
              </w:rPr>
              <w:t xml:space="preserve">կիսամյակային աշխատանքային ծրագրերի </w:t>
            </w:r>
            <w:r w:rsidRPr="00842A39">
              <w:rPr>
                <w:rFonts w:ascii="GHEA Grapalat" w:hAnsi="GHEA Grapalat" w:cs="Times LatArm"/>
                <w:lang w:val="hy-AM"/>
              </w:rPr>
              <w:t xml:space="preserve">կատարողականների </w:t>
            </w:r>
            <w:r w:rsidRPr="00FA4436">
              <w:rPr>
                <w:rFonts w:ascii="GHEA Grapalat" w:hAnsi="GHEA Grapalat" w:cs="Times LatArm"/>
                <w:lang w:val="hy-AM"/>
              </w:rPr>
              <w:t xml:space="preserve">և նրանց </w:t>
            </w:r>
            <w:r w:rsidRPr="00842A39">
              <w:rPr>
                <w:rFonts w:ascii="GHEA Grapalat" w:hAnsi="GHEA Grapalat" w:cs="Times LatArm"/>
                <w:lang w:val="hy-AM"/>
              </w:rPr>
              <w:t>անմիջական ղեկավարների գնահատ</w:t>
            </w:r>
            <w:r w:rsidRPr="00FA4436">
              <w:rPr>
                <w:rFonts w:ascii="GHEA Grapalat" w:hAnsi="GHEA Grapalat" w:cs="Times LatArm"/>
                <w:lang w:val="hy-AM"/>
              </w:rPr>
              <w:t>ականների</w:t>
            </w:r>
            <w:r w:rsidRPr="00842A39">
              <w:rPr>
                <w:rFonts w:ascii="GHEA Grapalat" w:hAnsi="GHEA Grapalat" w:cs="Times LatArm"/>
                <w:lang w:val="hy-AM"/>
              </w:rPr>
              <w:t xml:space="preserve"> ուսումնասիր</w:t>
            </w:r>
            <w:r w:rsidRPr="00FA4436">
              <w:rPr>
                <w:rFonts w:ascii="GHEA Grapalat" w:hAnsi="GHEA Grapalat" w:cs="Times LatArm"/>
                <w:lang w:val="hy-AM"/>
              </w:rPr>
              <w:t>ության աշխատանքները</w:t>
            </w:r>
            <w:r w:rsidRPr="00842A39">
              <w:rPr>
                <w:rFonts w:ascii="GHEA Grapalat" w:hAnsi="GHEA Grapalat" w:cs="Times LatArm"/>
                <w:lang w:val="hy-AM"/>
              </w:rPr>
              <w:t>, ինչպես նաև դրանց վերաբերյալ ներկայաց</w:t>
            </w:r>
            <w:r w:rsidRPr="00FA4436">
              <w:rPr>
                <w:rFonts w:ascii="GHEA Grapalat" w:hAnsi="GHEA Grapalat" w:cs="Times LatArm"/>
                <w:lang w:val="hy-AM"/>
              </w:rPr>
              <w:t>ն</w:t>
            </w:r>
            <w:r w:rsidRPr="00842A39">
              <w:rPr>
                <w:rFonts w:ascii="GHEA Grapalat" w:hAnsi="GHEA Grapalat" w:cs="Times LatArm"/>
                <w:lang w:val="hy-AM"/>
              </w:rPr>
              <w:t>ում համապատասխան առաջարկություններ</w:t>
            </w:r>
            <w:r w:rsidRPr="00FA4436">
              <w:rPr>
                <w:rFonts w:ascii="GHEA Grapalat" w:hAnsi="GHEA Grapalat" w:cs="Times LatArm"/>
                <w:lang w:val="hy-AM"/>
              </w:rPr>
              <w:t>.</w:t>
            </w:r>
          </w:p>
          <w:p w:rsidR="00A0236F" w:rsidRPr="00FA4436" w:rsidRDefault="00B952E1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վերահսկում </w:t>
            </w:r>
            <w:r w:rsidR="00B071A1" w:rsidRPr="00FA4436">
              <w:rPr>
                <w:rFonts w:ascii="GHEA Grapalat" w:hAnsi="GHEA Grapalat" w:cs="Times LatArm"/>
                <w:lang w:val="hy-AM"/>
              </w:rPr>
              <w:t>է</w:t>
            </w:r>
            <w:r w:rsidR="00B071A1" w:rsidRPr="002965A1">
              <w:rPr>
                <w:rFonts w:ascii="GHEA Grapalat" w:hAnsi="GHEA Grapalat" w:cs="Times LatArm"/>
                <w:lang w:val="hy-AM"/>
              </w:rPr>
              <w:t xml:space="preserve"> աշխատանքային կարգապահության և աշխատաժամանակի հաշվարկի տեղեկագրեր</w:t>
            </w:r>
            <w:r w:rsidR="00B071A1" w:rsidRPr="00FA4436">
              <w:rPr>
                <w:rFonts w:ascii="GHEA Grapalat" w:hAnsi="GHEA Grapalat" w:cs="Times LatArm"/>
                <w:lang w:val="hy-AM"/>
              </w:rPr>
              <w:t>ի վարման աշխատանքները.</w:t>
            </w:r>
          </w:p>
          <w:p w:rsidR="00F2136D" w:rsidRPr="00FA4436" w:rsidRDefault="000219BA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ապահովում</w:t>
            </w:r>
            <w:r w:rsidRPr="00FA4436">
              <w:rPr>
                <w:rFonts w:ascii="GHEA Grapalat" w:hAnsi="GHEA Grapalat" w:cs="Times LatArm"/>
                <w:lang w:val="hy-AM"/>
              </w:rPr>
              <w:t xml:space="preserve"> է Հաշվեքննիչ պալատի աշխատողների զինապարտության </w:t>
            </w:r>
            <w:r w:rsidR="00A0236F" w:rsidRPr="00FA4436">
              <w:rPr>
                <w:rFonts w:ascii="GHEA Grapalat" w:hAnsi="GHEA Grapalat" w:cs="Times LatArm"/>
                <w:lang w:val="hy-AM"/>
              </w:rPr>
              <w:t>հաշվառման և</w:t>
            </w:r>
            <w:r w:rsidRPr="00FA4436">
              <w:rPr>
                <w:rFonts w:ascii="GHEA Grapalat" w:hAnsi="GHEA Grapalat" w:cs="Times LatArm"/>
                <w:lang w:val="hy-AM"/>
              </w:rPr>
              <w:t xml:space="preserve"> </w:t>
            </w:r>
            <w:r w:rsidR="00A0236F" w:rsidRPr="00FA4436">
              <w:rPr>
                <w:rFonts w:ascii="GHEA Grapalat" w:hAnsi="GHEA Grapalat" w:cs="Times LatArm"/>
                <w:lang w:val="hy-AM"/>
              </w:rPr>
              <w:t>ամրագրմ</w:t>
            </w:r>
            <w:r w:rsidRPr="00FA4436">
              <w:rPr>
                <w:rFonts w:ascii="GHEA Grapalat" w:hAnsi="GHEA Grapalat" w:cs="Times LatArm"/>
                <w:lang w:val="hy-AM"/>
              </w:rPr>
              <w:t>ան աշխատանքները.</w:t>
            </w:r>
          </w:p>
          <w:p w:rsidR="004C58D1" w:rsidRPr="00FA4436" w:rsidRDefault="000219BA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63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կազմակերպում և իրականացում է Հաշվեքննիչ պալատի առաջին բաժնին պատվիրակված աշխատանքները:</w:t>
            </w:r>
          </w:p>
          <w:p w:rsidR="00D92B60" w:rsidRPr="00FA4436" w:rsidRDefault="00D92B60" w:rsidP="00DD04B7">
            <w:pPr>
              <w:pStyle w:val="BodyTextIndent"/>
              <w:spacing w:after="0"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2B7F21" w:rsidRPr="002965A1" w:rsidRDefault="002B7F21" w:rsidP="00DD04B7">
            <w:pPr>
              <w:pStyle w:val="BodyTextIndent"/>
              <w:spacing w:after="0" w:line="276" w:lineRule="auto"/>
              <w:ind w:left="720"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386757" w:rsidRPr="00FA4436" w:rsidRDefault="00386757" w:rsidP="00DD04B7">
            <w:pPr>
              <w:pStyle w:val="BodyTextIndent"/>
              <w:numPr>
                <w:ilvl w:val="0"/>
                <w:numId w:val="11"/>
              </w:numPr>
              <w:tabs>
                <w:tab w:val="left" w:pos="360"/>
                <w:tab w:val="left" w:pos="450"/>
              </w:tabs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պահանջել ստանալու անհրաժեշտ տեղեկատվություն հաստիքացուցակի ու անվանացանկի հավանական փոփոխությունների մասին և մասնակցել դրանց վերաբերյալ քննարկումներին և աշխատանքային խորհրդակցություններին.</w:t>
            </w:r>
          </w:p>
          <w:p w:rsidR="006760A8" w:rsidRPr="00FA4436" w:rsidRDefault="006760A8" w:rsidP="00DD04B7">
            <w:pPr>
              <w:pStyle w:val="BodyTextIndent"/>
              <w:numPr>
                <w:ilvl w:val="0"/>
                <w:numId w:val="11"/>
              </w:numPr>
              <w:tabs>
                <w:tab w:val="left" w:pos="360"/>
                <w:tab w:val="left" w:pos="450"/>
              </w:tabs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անձնակազմի կառավարման գծով աշխատանքների իրականացումն ապահովելու համար </w:t>
            </w:r>
            <w:r w:rsidR="00926184" w:rsidRPr="00FA4436">
              <w:rPr>
                <w:rFonts w:ascii="GHEA Grapalat" w:hAnsi="GHEA Grapalat" w:cs="Sylfaen"/>
                <w:lang w:val="hy-AM"/>
              </w:rPr>
              <w:t>պահանջել ստանալու ամբո</w:t>
            </w:r>
            <w:r w:rsidR="005E2306" w:rsidRPr="00FA4436">
              <w:rPr>
                <w:rFonts w:ascii="GHEA Grapalat" w:hAnsi="GHEA Grapalat" w:cs="Sylfaen"/>
                <w:lang w:val="hy-AM"/>
              </w:rPr>
              <w:t>ղ</w:t>
            </w:r>
            <w:r w:rsidR="00926184" w:rsidRPr="00FA4436">
              <w:rPr>
                <w:rFonts w:ascii="GHEA Grapalat" w:hAnsi="GHEA Grapalat" w:cs="Sylfaen"/>
                <w:lang w:val="hy-AM"/>
              </w:rPr>
              <w:t>ջական տեղեկատվություն</w:t>
            </w:r>
            <w:r w:rsidR="00345880" w:rsidRPr="00FA4436">
              <w:rPr>
                <w:rFonts w:ascii="GHEA Grapalat" w:hAnsi="GHEA Grapalat" w:cs="Sylfaen"/>
                <w:lang w:val="hy-AM"/>
              </w:rPr>
              <w:t>, փաստաթղթեր</w:t>
            </w:r>
            <w:r w:rsidR="00926184" w:rsidRPr="00FA4436">
              <w:rPr>
                <w:rFonts w:ascii="GHEA Grapalat" w:hAnsi="GHEA Grapalat" w:cs="Sylfaen"/>
                <w:lang w:val="hy-AM"/>
              </w:rPr>
              <w:t xml:space="preserve"> և անհրաժեշտ նյութեր</w:t>
            </w:r>
            <w:r w:rsidR="004F03E9"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0E28F5" w:rsidRPr="00FA4436" w:rsidRDefault="001807DA" w:rsidP="00DD04B7">
            <w:pPr>
              <w:pStyle w:val="BodyTextIndent"/>
              <w:numPr>
                <w:ilvl w:val="0"/>
                <w:numId w:val="11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համապատասխան  ս</w:t>
            </w:r>
            <w:r w:rsidRPr="002965A1">
              <w:rPr>
                <w:rFonts w:ascii="GHEA Grapalat" w:hAnsi="GHEA Grapalat" w:cs="Sylfaen"/>
                <w:lang w:val="hy-AM"/>
              </w:rPr>
              <w:t xml:space="preserve">տորաբաժանումներից 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պահանջել </w:t>
            </w:r>
            <w:r w:rsidR="00885828" w:rsidRPr="00FA4436">
              <w:rPr>
                <w:rFonts w:ascii="GHEA Grapalat" w:hAnsi="GHEA Grapalat" w:cs="Sylfaen"/>
                <w:lang w:val="hy-AM"/>
              </w:rPr>
              <w:t xml:space="preserve">ներկայացնելու </w:t>
            </w:r>
            <w:r w:rsidR="00DA1CF8" w:rsidRPr="00FA4436">
              <w:rPr>
                <w:rFonts w:ascii="GHEA Grapalat" w:hAnsi="GHEA Grapalat" w:cs="Sylfaen"/>
                <w:lang w:val="hy-AM"/>
              </w:rPr>
              <w:t xml:space="preserve">լրացված 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հարցարաններն ու անհրաժեշտ տեղեկատվությունը, </w:t>
            </w:r>
            <w:r w:rsidR="00885828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ստորաբաժանումների  ղեկավարների հետ </w:t>
            </w:r>
            <w:r w:rsidR="00DA1CF8" w:rsidRPr="00FA4436">
              <w:rPr>
                <w:rFonts w:ascii="GHEA Grapalat" w:hAnsi="GHEA Grapalat" w:cs="Sylfaen"/>
                <w:lang w:val="hy-AM"/>
              </w:rPr>
              <w:t xml:space="preserve">կազմակերպել 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աշխատանքային քննարկումներ. </w:t>
            </w:r>
          </w:p>
          <w:p w:rsidR="001721CE" w:rsidRPr="00FA4436" w:rsidRDefault="00885828" w:rsidP="001721CE">
            <w:pPr>
              <w:pStyle w:val="BodyTextIndent"/>
              <w:numPr>
                <w:ilvl w:val="0"/>
                <w:numId w:val="28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գ</w:t>
            </w:r>
            <w:r w:rsidR="00297FC5" w:rsidRPr="00FA4436">
              <w:rPr>
                <w:rFonts w:ascii="GHEA Grapalat" w:hAnsi="GHEA Grapalat" w:cs="Sylfaen"/>
                <w:lang w:val="hy-AM"/>
              </w:rPr>
              <w:t xml:space="preserve">լխավոր քարտուղարից ստանալ անհրաժեշտ տեղեկատվություն քաղաքացիական ծառայության կադրերի </w:t>
            </w:r>
            <w:r w:rsidR="000E28F5" w:rsidRPr="00FA4436">
              <w:rPr>
                <w:rFonts w:ascii="GHEA Grapalat" w:hAnsi="GHEA Grapalat" w:cs="Sylfaen"/>
                <w:lang w:val="hy-AM"/>
              </w:rPr>
              <w:t>ռեզերվում գրանցելու վերաբերյալ</w:t>
            </w:r>
            <w:r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1721CE" w:rsidRPr="00FA4436" w:rsidRDefault="001721CE" w:rsidP="001721CE">
            <w:pPr>
              <w:pStyle w:val="BodyTextIndent"/>
              <w:numPr>
                <w:ilvl w:val="0"/>
                <w:numId w:val="28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բարեվարքության հարցերով կազմակերպիչից պահանջել ստանալու անհամատեղելիության պահանջների, այլ սահմանափակումների, վարքագծի կանոնների վերաբերյալ մասնագիտական խորհրդատվության, շահերի բախման իրավիճակի լուծմանն ուղղված քայլեր ձեռնարկելու վերաբերյալ առաջարկության, բարեվարքության հարցերով վերապատրաստման կարիքների բացահայտման և վերապատրաստման ծրագրերի, ինչպես նաև բարեվարքության պահանջների պահպանմանն ուղղված այլ ծրագրերի մշակման, բարեվարքության համակարգին առնչվող ուսումնասիրությունների, քաղաքացիական ծառայողների բարեվարքության պլանների նախագծերի մշակման, այլ սահմանափակումների, վարքագծի կանոնների խախտումների և շահերի բախման, դեպքերի վիճակագրության մասին ամբողջական տեղեկատվություն.</w:t>
            </w:r>
          </w:p>
          <w:p w:rsidR="00557733" w:rsidRPr="00FA4436" w:rsidRDefault="00557733" w:rsidP="00DD04B7">
            <w:pPr>
              <w:pStyle w:val="BodyTextIndent"/>
              <w:numPr>
                <w:ilvl w:val="0"/>
                <w:numId w:val="24"/>
              </w:numPr>
              <w:tabs>
                <w:tab w:val="left" w:pos="353"/>
              </w:tabs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գլխավոր քարտուղարից պահանջել ստանալու թափուր պաշտոնի համար անցկացվող մրցույթի </w:t>
            </w:r>
          </w:p>
          <w:p w:rsidR="00367344" w:rsidRPr="00FA4436" w:rsidRDefault="00557733" w:rsidP="00DD04B7">
            <w:pPr>
              <w:pStyle w:val="BodyTextIndent"/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տեսակի, անցկացման օրվա</w:t>
            </w:r>
            <w:r w:rsidR="00487B9D" w:rsidRPr="00FA4436">
              <w:rPr>
                <w:rFonts w:ascii="GHEA Grapalat" w:hAnsi="GHEA Grapalat" w:cs="Sylfaen"/>
                <w:lang w:val="hy-AM"/>
              </w:rPr>
              <w:t xml:space="preserve"> մասին տեղեկատվություն</w:t>
            </w:r>
            <w:r w:rsidRPr="00FA4436">
              <w:rPr>
                <w:rFonts w:ascii="GHEA Grapalat" w:hAnsi="GHEA Grapalat" w:cs="Sylfaen"/>
                <w:lang w:val="hy-AM"/>
              </w:rPr>
              <w:t>, իրավական ակտերի ցանկը</w:t>
            </w:r>
            <w:r w:rsidR="00367344"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B03103" w:rsidRPr="00FA4436" w:rsidRDefault="00926184" w:rsidP="00DD04B7">
            <w:pPr>
              <w:pStyle w:val="BodyTextIndent"/>
              <w:numPr>
                <w:ilvl w:val="0"/>
                <w:numId w:val="24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ստորաբաժանումների ղեկավարներից </w:t>
            </w:r>
            <w:r w:rsidR="00842A39" w:rsidRPr="00FA4436">
              <w:rPr>
                <w:rFonts w:ascii="GHEA Grapalat" w:hAnsi="GHEA Grapalat" w:cs="Sylfaen"/>
                <w:lang w:val="hy-AM"/>
              </w:rPr>
              <w:t>պահանջել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վերապատրաստման կարիքների գնահատման թերթիկները, քաղաքացիական ծառայողի և նրա անմիջական ղեկավարի միջև անհամաձայնության դեպքում պահանջելու քննարկում.</w:t>
            </w:r>
          </w:p>
          <w:p w:rsidR="00B03103" w:rsidRPr="00FA4436" w:rsidRDefault="00926184" w:rsidP="00DD04B7">
            <w:pPr>
              <w:pStyle w:val="BodyTextIndent"/>
              <w:numPr>
                <w:ilvl w:val="0"/>
                <w:numId w:val="11"/>
              </w:numPr>
              <w:tabs>
                <w:tab w:val="left" w:pos="360"/>
                <w:tab w:val="left" w:pos="450"/>
              </w:tabs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քաղաքացիական ծառայողներից </w:t>
            </w:r>
            <w:r w:rsidR="00D860F3" w:rsidRPr="00FA4436">
              <w:rPr>
                <w:rFonts w:ascii="GHEA Grapalat" w:hAnsi="GHEA Grapalat" w:cs="Sylfaen"/>
                <w:lang w:val="hy-AM"/>
              </w:rPr>
              <w:t>պահանջել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կիսամյակային աշխատանքային ծրագրերի </w:t>
            </w:r>
            <w:r w:rsidRPr="00FA4436">
              <w:rPr>
                <w:rFonts w:ascii="GHEA Grapalat" w:hAnsi="GHEA Grapalat" w:cs="Sylfaen"/>
                <w:lang w:val="hy-AM"/>
              </w:rPr>
              <w:lastRenderedPageBreak/>
              <w:t>կատարողականները.</w:t>
            </w:r>
          </w:p>
          <w:p w:rsidR="00B03103" w:rsidRPr="00FA4436" w:rsidRDefault="00926184" w:rsidP="00DD04B7">
            <w:pPr>
              <w:pStyle w:val="BodyTextIndent"/>
              <w:numPr>
                <w:ilvl w:val="0"/>
                <w:numId w:val="11"/>
              </w:numPr>
              <w:tabs>
                <w:tab w:val="left" w:pos="360"/>
                <w:tab w:val="left" w:pos="450"/>
              </w:tabs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 xml:space="preserve">ստորաբաժանումների ղեկավարներից </w:t>
            </w:r>
            <w:r w:rsidR="00C053D3" w:rsidRPr="00FA4436">
              <w:rPr>
                <w:rFonts w:ascii="GHEA Grapalat" w:hAnsi="GHEA Grapalat" w:cs="Sylfaen"/>
                <w:lang w:val="hy-AM"/>
              </w:rPr>
              <w:t xml:space="preserve">պահանջել </w:t>
            </w:r>
            <w:r w:rsidRPr="002965A1">
              <w:rPr>
                <w:rFonts w:ascii="GHEA Grapalat" w:hAnsi="GHEA Grapalat" w:cs="Sylfaen"/>
                <w:lang w:val="hy-AM"/>
              </w:rPr>
              <w:t>ստանալ</w:t>
            </w:r>
            <w:r w:rsidRPr="00FA4436">
              <w:rPr>
                <w:rFonts w:ascii="GHEA Grapalat" w:hAnsi="GHEA Grapalat" w:cs="Sylfaen"/>
                <w:lang w:val="hy-AM"/>
              </w:rPr>
              <w:t>ու հաճախումների</w:t>
            </w:r>
            <w:r w:rsidRPr="002965A1">
              <w:rPr>
                <w:rFonts w:ascii="GHEA Grapalat" w:hAnsi="GHEA Grapalat" w:cs="Sylfaen"/>
                <w:lang w:val="hy-AM"/>
              </w:rPr>
              <w:t xml:space="preserve"> վերաբերյալ տեղեկատվություն</w:t>
            </w:r>
            <w:r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926184" w:rsidRPr="00FA4436" w:rsidRDefault="00926184" w:rsidP="00DD04B7">
            <w:pPr>
              <w:pStyle w:val="BodyTextIndent"/>
              <w:numPr>
                <w:ilvl w:val="0"/>
                <w:numId w:val="11"/>
              </w:numPr>
              <w:tabs>
                <w:tab w:val="left" w:pos="360"/>
                <w:tab w:val="left" w:pos="450"/>
              </w:tabs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Times LatArm"/>
                <w:lang w:val="hy-AM"/>
              </w:rPr>
              <w:t xml:space="preserve">Հաշվեքննիչ պալատի </w:t>
            </w:r>
            <w:r w:rsidRPr="002965A1">
              <w:rPr>
                <w:rFonts w:ascii="GHEA Grapalat" w:hAnsi="GHEA Grapalat" w:cs="Sylfaen"/>
                <w:lang w:val="hy-AM"/>
              </w:rPr>
              <w:t>զինապարտ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աշխատակիցներից </w:t>
            </w:r>
            <w:r w:rsidRPr="002965A1">
              <w:rPr>
                <w:rFonts w:ascii="GHEA Grapalat" w:hAnsi="GHEA Grapalat" w:cs="Sylfaen"/>
                <w:lang w:val="hy-AM"/>
              </w:rPr>
              <w:t xml:space="preserve"> պահանջ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ել ստանալու </w:t>
            </w:r>
            <w:r w:rsidRPr="002965A1">
              <w:rPr>
                <w:rFonts w:ascii="GHEA Grapalat" w:hAnsi="GHEA Grapalat" w:cs="Sylfaen"/>
                <w:lang w:val="hy-AM"/>
              </w:rPr>
              <w:t>զինգրքուկներ</w:t>
            </w:r>
            <w:r w:rsidRPr="00FA4436">
              <w:rPr>
                <w:rFonts w:ascii="GHEA Grapalat" w:hAnsi="GHEA Grapalat" w:cs="Sylfaen"/>
                <w:lang w:val="hy-AM"/>
              </w:rPr>
              <w:t>ի</w:t>
            </w:r>
            <w:r w:rsidRPr="002965A1">
              <w:rPr>
                <w:rFonts w:ascii="GHEA Grapalat" w:hAnsi="GHEA Grapalat" w:cs="Sylfaen"/>
                <w:lang w:val="hy-AM"/>
              </w:rPr>
              <w:t xml:space="preserve"> և ամրագրման թերթիկների </w:t>
            </w:r>
            <w:r w:rsidRPr="00FA4436">
              <w:rPr>
                <w:rFonts w:ascii="GHEA Grapalat" w:hAnsi="GHEA Grapalat" w:cs="Sylfaen"/>
                <w:lang w:val="hy-AM"/>
              </w:rPr>
              <w:t>պատճենները</w:t>
            </w:r>
            <w:r w:rsidR="001175E2" w:rsidRPr="00FA4436">
              <w:rPr>
                <w:rFonts w:ascii="GHEA Grapalat" w:hAnsi="GHEA Grapalat" w:cs="Sylfaen"/>
                <w:lang w:val="hy-AM"/>
              </w:rPr>
              <w:t>:</w:t>
            </w:r>
          </w:p>
          <w:p w:rsidR="008947E5" w:rsidRPr="00FA4436" w:rsidRDefault="008947E5" w:rsidP="00DD04B7">
            <w:pPr>
              <w:pStyle w:val="BodyTextIndent"/>
              <w:tabs>
                <w:tab w:val="left" w:pos="360"/>
                <w:tab w:val="left" w:pos="450"/>
              </w:tabs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lang w:val="hy-AM"/>
              </w:rPr>
            </w:pPr>
          </w:p>
          <w:p w:rsidR="00D74028" w:rsidRPr="002965A1" w:rsidRDefault="00D74028" w:rsidP="00DD04B7">
            <w:pPr>
              <w:pStyle w:val="BodyTextIndent"/>
              <w:spacing w:after="0" w:line="276" w:lineRule="auto"/>
              <w:ind w:left="1080"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/>
                <w:b/>
              </w:rPr>
              <w:t>Պ</w:t>
            </w:r>
            <w:r w:rsidRPr="002965A1">
              <w:rPr>
                <w:rFonts w:ascii="GHEA Grapalat" w:hAnsi="GHEA Grapalat"/>
                <w:b/>
                <w:lang w:val="hy-AM"/>
              </w:rPr>
              <w:t>արտականությունները`</w:t>
            </w:r>
          </w:p>
          <w:p w:rsidR="00386757" w:rsidRPr="00FA4436" w:rsidRDefault="00386757" w:rsidP="00DD04B7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ուսումնասիրել ստացված փաստաթղթերը, ներկայացնել հաստիքացուցակի և անվանացանկի ստեղծման</w:t>
            </w:r>
            <w:r w:rsidR="00BA15FC" w:rsidRPr="00FA4436">
              <w:rPr>
                <w:rFonts w:ascii="GHEA Grapalat" w:hAnsi="GHEA Grapalat" w:cs="Sylfaen"/>
                <w:lang w:val="hy-AM"/>
              </w:rPr>
              <w:t xml:space="preserve"> առաջարկություններ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, </w:t>
            </w:r>
            <w:r w:rsidR="00C32E68" w:rsidRPr="00FA4436">
              <w:rPr>
                <w:rFonts w:ascii="GHEA Grapalat" w:hAnsi="GHEA Grapalat" w:cs="Sylfaen"/>
                <w:lang w:val="hy-AM"/>
              </w:rPr>
              <w:t xml:space="preserve">նախապատրատել 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դրանցում փոփոխություններ կատարելու մասին որոշումների նախագծերը.</w:t>
            </w:r>
          </w:p>
          <w:p w:rsidR="00744554" w:rsidRPr="00FA4436" w:rsidRDefault="0073265D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Հաշվեքննիչ պալատի նախագահի</w:t>
            </w:r>
            <w:r w:rsidR="00B6128B" w:rsidRPr="00FA4436">
              <w:rPr>
                <w:rFonts w:ascii="GHEA Grapalat" w:hAnsi="GHEA Grapalat" w:cs="Sylfaen"/>
                <w:lang w:val="hy-AM"/>
              </w:rPr>
              <w:t>ն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և գլխավոր քարտուղարի</w:t>
            </w:r>
            <w:r w:rsidR="006760A8" w:rsidRPr="00FA4436">
              <w:rPr>
                <w:rFonts w:ascii="GHEA Grapalat" w:hAnsi="GHEA Grapalat" w:cs="Sylfaen"/>
                <w:lang w:val="hy-AM"/>
              </w:rPr>
              <w:t xml:space="preserve">ն ներկայացնել </w:t>
            </w:r>
            <w:r w:rsidR="00BC3C01" w:rsidRPr="00FA4436">
              <w:rPr>
                <w:rFonts w:ascii="GHEA Grapalat" w:hAnsi="GHEA Grapalat" w:cs="Sylfaen"/>
                <w:lang w:val="hy-AM"/>
              </w:rPr>
              <w:t>ստորագրման անձնակազմի կառավարման գծով իրավական ակտերը, հաշվառել ստորագրված իրավական ակտերը</w:t>
            </w:r>
            <w:r w:rsidR="00BC3C01" w:rsidRPr="00FA4436">
              <w:rPr>
                <w:rFonts w:ascii="GHEA Grapalat" w:hAnsi="GHEA Grapalat" w:cs="Sylfaen"/>
                <w:b/>
                <w:lang w:val="hy-AM"/>
              </w:rPr>
              <w:t xml:space="preserve">, </w:t>
            </w:r>
            <w:r w:rsidR="00BC3C01" w:rsidRPr="00FA4436">
              <w:rPr>
                <w:rFonts w:ascii="GHEA Grapalat" w:hAnsi="GHEA Grapalat" w:cs="Sylfaen"/>
                <w:lang w:val="hy-AM"/>
              </w:rPr>
              <w:t>ապա</w:t>
            </w:r>
            <w:r w:rsidR="00522534" w:rsidRPr="00FA4436">
              <w:rPr>
                <w:rFonts w:ascii="GHEA Grapalat" w:hAnsi="GHEA Grapalat" w:cs="Sylfaen"/>
                <w:lang w:val="hy-AM"/>
              </w:rPr>
              <w:t>հովել</w:t>
            </w:r>
            <w:r w:rsidR="00522534" w:rsidRPr="00FA443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դրանց բնօրինակների պահպանության և առաքման հանձնելու, արխիվացման, աշխատանքային պայմանագրերի, համաձայնագրերի կնքման, ծանուցումների, փորձագետներ ներգրավելու, </w:t>
            </w:r>
            <w:r w:rsidR="002E4281" w:rsidRPr="00FA4436">
              <w:rPr>
                <w:rFonts w:ascii="GHEA Grapalat" w:hAnsi="GHEA Grapalat" w:cs="Sylfaen"/>
                <w:lang w:val="hy-AM"/>
              </w:rPr>
              <w:t xml:space="preserve">խրախուսելու, </w:t>
            </w:r>
            <w:r w:rsidR="00744554" w:rsidRPr="00FA4436">
              <w:rPr>
                <w:rFonts w:ascii="GHEA Grapalat" w:hAnsi="GHEA Grapalat" w:cs="Sylfaen"/>
                <w:lang w:val="hy-AM"/>
              </w:rPr>
              <w:t>քաղաքացիական ծառայողների գրանցամատյանային տվյալների հավաքագրման</w:t>
            </w:r>
            <w:r w:rsidR="00D71BA3" w:rsidRPr="00FA4436">
              <w:rPr>
                <w:rFonts w:ascii="GHEA Grapalat" w:hAnsi="GHEA Grapalat" w:cs="Sylfaen"/>
                <w:lang w:val="hy-AM"/>
              </w:rPr>
              <w:t>, անձնական գործերի վարման</w:t>
            </w:r>
            <w:r w:rsidR="00BE0112" w:rsidRPr="00FA4436">
              <w:rPr>
                <w:rFonts w:ascii="GHEA Grapalat" w:hAnsi="GHEA Grapalat" w:cs="Sylfaen"/>
                <w:lang w:val="hy-AM"/>
              </w:rPr>
              <w:t>, աշխատանքային ստաժի հաշվարկման և տեղեկատվության տրամադրման</w:t>
            </w:r>
            <w:r w:rsidR="007F4EC3" w:rsidRPr="00FA4436">
              <w:rPr>
                <w:rFonts w:ascii="GHEA Grapalat" w:hAnsi="GHEA Grapalat" w:cs="Sylfaen"/>
                <w:lang w:val="hy-AM"/>
              </w:rPr>
              <w:t xml:space="preserve">, </w:t>
            </w:r>
            <w:r w:rsidR="007F4EC3" w:rsidRPr="00FA4436">
              <w:rPr>
                <w:rFonts w:ascii="GHEA Grapalat" w:hAnsi="GHEA Grapalat" w:cs="Times LatArm"/>
                <w:lang w:val="hy-AM"/>
              </w:rPr>
              <w:t>Բաժնի աշխատանքային ծրագրի կազմման</w:t>
            </w:r>
            <w:r w:rsidR="00744554" w:rsidRPr="00FA4436">
              <w:rPr>
                <w:rFonts w:ascii="GHEA Grapalat" w:hAnsi="GHEA Grapalat" w:cs="Sylfaen"/>
                <w:lang w:val="hy-AM"/>
              </w:rPr>
              <w:t xml:space="preserve"> աշխատանքները, սահմանել քաղաքացիական ծառայողների ամսական պաշտոնային դրույքաչափ</w:t>
            </w:r>
            <w:r w:rsidR="00D71BA3" w:rsidRPr="00FA4436">
              <w:rPr>
                <w:rFonts w:ascii="GHEA Grapalat" w:hAnsi="GHEA Grapalat" w:cs="Sylfaen"/>
                <w:lang w:val="hy-AM"/>
              </w:rPr>
              <w:t>երը, պահպանել քաղաքացիական ծառայության պաշտոն զբաղեցնելու առավելագույն ժամկետները</w:t>
            </w:r>
            <w:r w:rsidR="002E4281"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3946BC" w:rsidRPr="00FA4436" w:rsidRDefault="00662F96" w:rsidP="00DD04B7">
            <w:pPr>
              <w:pStyle w:val="BodyTextIndent"/>
              <w:numPr>
                <w:ilvl w:val="0"/>
                <w:numId w:val="21"/>
              </w:numPr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FA4436">
              <w:rPr>
                <w:rFonts w:ascii="GHEA Grapalat" w:hAnsi="GHEA Grapalat" w:cs="Arial"/>
                <w:lang w:val="hy-AM"/>
              </w:rPr>
              <w:t>մեթոդական օժանդակություն ստորաբաժանումներին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3946BC" w:rsidRPr="00FA4436">
              <w:rPr>
                <w:rFonts w:ascii="GHEA Grapalat" w:hAnsi="GHEA Grapalat" w:cs="Sylfaen"/>
                <w:lang w:val="hy-AM"/>
              </w:rPr>
              <w:t>տրամադրել ք</w:t>
            </w:r>
            <w:r w:rsidR="003946BC" w:rsidRPr="008F1909">
              <w:rPr>
                <w:rFonts w:ascii="GHEA Grapalat" w:hAnsi="GHEA Grapalat" w:cs="Arial"/>
                <w:lang w:val="hy-AM"/>
              </w:rPr>
              <w:t>աղաքացիական ծառայության պաշտոնների վերլուծության հարցարան</w:t>
            </w:r>
            <w:r w:rsidRPr="00FA4436">
              <w:rPr>
                <w:rFonts w:ascii="GHEA Grapalat" w:hAnsi="GHEA Grapalat" w:cs="Arial"/>
                <w:lang w:val="hy-AM"/>
              </w:rPr>
              <w:t>ները</w:t>
            </w:r>
            <w:r w:rsidR="003946BC" w:rsidRPr="00FA4436">
              <w:rPr>
                <w:rFonts w:ascii="GHEA Grapalat" w:hAnsi="GHEA Grapalat" w:cs="Arial"/>
                <w:lang w:val="hy-AM"/>
              </w:rPr>
              <w:t xml:space="preserve"> </w:t>
            </w:r>
            <w:r w:rsidRPr="00FA4436">
              <w:rPr>
                <w:rFonts w:ascii="GHEA Grapalat" w:hAnsi="GHEA Grapalat" w:cs="Arial"/>
                <w:lang w:val="hy-AM"/>
              </w:rPr>
              <w:t xml:space="preserve">կազմելու </w:t>
            </w:r>
            <w:r w:rsidR="003946BC" w:rsidRPr="00FA4436">
              <w:rPr>
                <w:rFonts w:ascii="GHEA Grapalat" w:hAnsi="GHEA Grapalat" w:cs="Arial"/>
                <w:lang w:val="hy-AM"/>
              </w:rPr>
              <w:t>վերաբերյալ,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 ապահովել ստորաբաժանումներից ստացված հ</w:t>
            </w:r>
            <w:r w:rsidR="003946BC" w:rsidRPr="008F1909">
              <w:rPr>
                <w:rFonts w:ascii="GHEA Grapalat" w:hAnsi="GHEA Grapalat" w:cs="Sylfaen"/>
                <w:lang w:val="hy-AM"/>
              </w:rPr>
              <w:t>արցարաններ</w:t>
            </w:r>
            <w:r w:rsidR="003946BC" w:rsidRPr="00FA4436">
              <w:rPr>
                <w:rFonts w:ascii="GHEA Grapalat" w:hAnsi="GHEA Grapalat" w:cs="Sylfaen"/>
                <w:lang w:val="hy-AM"/>
              </w:rPr>
              <w:t>ի ուսումնասիրության, վերլուծության, անհրաժեշտության դեպքում՝ քննարկման, հիմնավորում</w:t>
            </w:r>
            <w:r w:rsidRPr="00FA4436">
              <w:rPr>
                <w:rFonts w:ascii="GHEA Grapalat" w:hAnsi="GHEA Grapalat" w:cs="Sylfaen"/>
                <w:lang w:val="hy-AM"/>
              </w:rPr>
              <w:t>ն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եր ներկայացնելու և դրանց հիման վրա  </w:t>
            </w:r>
            <w:r w:rsidR="003946BC" w:rsidRPr="008F1909">
              <w:rPr>
                <w:rFonts w:ascii="GHEA Grapalat" w:hAnsi="GHEA Grapalat" w:cs="Sylfaen"/>
                <w:lang w:val="hy-AM"/>
              </w:rPr>
              <w:t xml:space="preserve">պաշտոնի </w:t>
            </w:r>
            <w:r w:rsidR="007E7A9B" w:rsidRPr="00FA4436">
              <w:rPr>
                <w:rFonts w:ascii="GHEA Grapalat" w:hAnsi="GHEA Grapalat" w:cs="Sylfaen"/>
                <w:lang w:val="hy-AM"/>
              </w:rPr>
              <w:t>նկարագրությու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ն </w:t>
            </w:r>
            <w:r w:rsidR="007E7A9B" w:rsidRPr="00FA4436">
              <w:rPr>
                <w:rFonts w:ascii="GHEA Grapalat" w:hAnsi="GHEA Grapalat" w:cs="Sylfaen"/>
                <w:lang w:val="hy-AM"/>
              </w:rPr>
              <w:t>կազմելու</w:t>
            </w:r>
            <w:r w:rsidR="00633B8C" w:rsidRPr="00FA4436">
              <w:rPr>
                <w:rFonts w:ascii="GHEA Grapalat" w:hAnsi="GHEA Grapalat" w:cs="Sylfaen"/>
                <w:lang w:val="hy-AM"/>
              </w:rPr>
              <w:t xml:space="preserve">  աշխատանքները, </w:t>
            </w:r>
            <w:r w:rsidR="00FB57CC" w:rsidRPr="00FA4436">
              <w:rPr>
                <w:rFonts w:ascii="GHEA Grapalat" w:hAnsi="GHEA Grapalat" w:cs="Sylfaen"/>
                <w:lang w:val="hy-AM"/>
              </w:rPr>
              <w:t xml:space="preserve">ամփոփել, </w:t>
            </w:r>
            <w:r w:rsidR="00FB57CC" w:rsidRPr="008F1909">
              <w:rPr>
                <w:rFonts w:ascii="GHEA Grapalat" w:hAnsi="GHEA Grapalat" w:cs="Sylfaen"/>
                <w:lang w:val="hy-AM"/>
              </w:rPr>
              <w:t>գնահատ</w:t>
            </w:r>
            <w:r w:rsidR="00FB57CC" w:rsidRPr="00FA4436">
              <w:rPr>
                <w:rFonts w:ascii="GHEA Grapalat" w:hAnsi="GHEA Grapalat" w:cs="Sylfaen"/>
                <w:lang w:val="hy-AM"/>
              </w:rPr>
              <w:t>ել</w:t>
            </w:r>
            <w:r w:rsidR="003946BC" w:rsidRPr="00FA4436">
              <w:rPr>
                <w:rFonts w:ascii="GHEA Grapalat" w:hAnsi="GHEA Grapalat" w:cs="Sylfaen"/>
                <w:lang w:val="hy-AM"/>
              </w:rPr>
              <w:t>,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FB57CC" w:rsidRPr="00FA4436">
              <w:rPr>
                <w:rFonts w:ascii="GHEA Grapalat" w:hAnsi="GHEA Grapalat" w:cs="Sylfaen"/>
                <w:lang w:val="hy-AM"/>
              </w:rPr>
              <w:t>կազմել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 ք</w:t>
            </w:r>
            <w:r w:rsidR="003946BC" w:rsidRPr="008F1909">
              <w:rPr>
                <w:rFonts w:ascii="GHEA Grapalat" w:hAnsi="GHEA Grapalat" w:cs="Sylfaen"/>
                <w:lang w:val="hy-AM"/>
              </w:rPr>
              <w:t>աղաքացիական ծառայության պաշտոնների անձնագրերի նախագծեր</w:t>
            </w:r>
            <w:r w:rsidRPr="00FA4436">
              <w:rPr>
                <w:rFonts w:ascii="GHEA Grapalat" w:hAnsi="GHEA Grapalat" w:cs="Sylfaen"/>
                <w:lang w:val="hy-AM"/>
              </w:rPr>
              <w:t>ը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, </w:t>
            </w:r>
            <w:r w:rsidR="003946BC" w:rsidRPr="008F1909">
              <w:rPr>
                <w:rFonts w:ascii="GHEA Grapalat" w:hAnsi="GHEA Grapalat" w:cs="Sylfaen"/>
                <w:lang w:val="hy-AM"/>
              </w:rPr>
              <w:t>ներկայաց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նել </w:t>
            </w:r>
            <w:r w:rsidR="003946BC" w:rsidRPr="008F1909">
              <w:rPr>
                <w:rFonts w:ascii="GHEA Grapalat" w:hAnsi="GHEA Grapalat" w:cs="Sylfaen"/>
                <w:lang w:val="hy-AM"/>
              </w:rPr>
              <w:t xml:space="preserve"> </w:t>
            </w:r>
            <w:r w:rsidR="003946BC" w:rsidRPr="00FA4436">
              <w:rPr>
                <w:rFonts w:ascii="GHEA Grapalat" w:hAnsi="GHEA Grapalat" w:cs="Sylfaen"/>
                <w:lang w:val="hy-AM"/>
              </w:rPr>
              <w:t>գլխավոր քարտուղարին</w:t>
            </w:r>
            <w:r w:rsidR="003946BC" w:rsidRPr="008F1909">
              <w:rPr>
                <w:rFonts w:ascii="GHEA Grapalat" w:hAnsi="GHEA Grapalat" w:cs="Sylfaen"/>
                <w:lang w:val="hy-AM"/>
              </w:rPr>
              <w:t xml:space="preserve"> 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 և </w:t>
            </w:r>
            <w:r w:rsidR="003946BC" w:rsidRPr="008F1909">
              <w:rPr>
                <w:rFonts w:ascii="GHEA Grapalat" w:hAnsi="GHEA Grapalat" w:cs="Sylfaen"/>
                <w:lang w:val="hy-AM"/>
              </w:rPr>
              <w:t>ՔԾԳ</w:t>
            </w:r>
            <w:r w:rsidR="003946BC"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3A41ED" w:rsidRPr="00FA4436" w:rsidRDefault="008F1909" w:rsidP="003A41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կ</w:t>
            </w:r>
            <w:r w:rsidR="008D26EA" w:rsidRPr="00FA4436">
              <w:rPr>
                <w:rFonts w:ascii="GHEA Grapalat" w:hAnsi="GHEA Grapalat" w:cs="Sylfaen"/>
                <w:lang w:val="hy-AM"/>
              </w:rPr>
              <w:t>ազմակերպել քաղաքացիական ծառայության կադրերի ռեզերվում գրանցելու</w:t>
            </w:r>
            <w:r w:rsidR="00F13539" w:rsidRPr="00FA4436">
              <w:rPr>
                <w:rFonts w:ascii="GHEA Grapalat" w:hAnsi="GHEA Grapalat" w:cs="Sylfaen"/>
                <w:lang w:val="hy-AM"/>
              </w:rPr>
              <w:t xml:space="preserve"> և </w:t>
            </w:r>
            <w:r w:rsidR="0083258B" w:rsidRPr="00FA4436">
              <w:rPr>
                <w:rFonts w:ascii="GHEA Grapalat" w:hAnsi="GHEA Grapalat" w:cs="Sylfaen"/>
                <w:lang w:val="hy-AM"/>
              </w:rPr>
              <w:t xml:space="preserve">կադրերի ռեզերվը </w:t>
            </w:r>
            <w:r w:rsidRPr="00FA4436">
              <w:rPr>
                <w:rFonts w:ascii="GHEA Grapalat" w:hAnsi="GHEA Grapalat" w:cs="Sylfaen"/>
                <w:lang w:val="hy-AM"/>
              </w:rPr>
              <w:t>վարելու աշխատանքները.</w:t>
            </w:r>
          </w:p>
          <w:p w:rsidR="00EB1A88" w:rsidRPr="00FA4436" w:rsidRDefault="003A41ED" w:rsidP="003A41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ուսումնասիրել անհամատեղելիության պահանջների, այլ սահմանափակումների, վարքագծի կանոնների վերաբերյալ մասնագիտական խորհրդատվության, շահերի բախման իրավիճակի լուծմանն ուղղված քայլեր ձեռնարկելու վերաբերյալ ստացված առաջարկությունները</w:t>
            </w:r>
            <w:r w:rsidR="00EB1A88" w:rsidRPr="00FA4436">
              <w:rPr>
                <w:rFonts w:ascii="GHEA Grapalat" w:hAnsi="GHEA Grapalat" w:cs="Sylfaen"/>
                <w:lang w:val="hy-AM"/>
              </w:rPr>
              <w:t xml:space="preserve">. </w:t>
            </w:r>
          </w:p>
          <w:p w:rsidR="00EB1A88" w:rsidRPr="00FA4436" w:rsidRDefault="000C74CD" w:rsidP="003A41E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գնահատել </w:t>
            </w:r>
            <w:r w:rsidR="003A41ED" w:rsidRPr="00FA4436">
              <w:rPr>
                <w:rFonts w:ascii="GHEA Grapalat" w:hAnsi="GHEA Grapalat" w:cs="Sylfaen"/>
                <w:lang w:val="hy-AM"/>
              </w:rPr>
              <w:t>բարեվարքության հարցերով վերապատրաստման կարիքների բացահայտման և վերապատրաստման ծրագրերը</w:t>
            </w:r>
            <w:r w:rsidR="00EB1A88" w:rsidRPr="00FA4436">
              <w:rPr>
                <w:rFonts w:ascii="GHEA Grapalat" w:hAnsi="GHEA Grapalat" w:cs="Sylfaen"/>
                <w:lang w:val="hy-AM"/>
              </w:rPr>
              <w:t xml:space="preserve">. </w:t>
            </w:r>
          </w:p>
          <w:p w:rsidR="009661E9" w:rsidRPr="00FA4436" w:rsidRDefault="0019687C" w:rsidP="00EB1A88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վերլուծել և </w:t>
            </w:r>
            <w:r w:rsidR="003A41ED" w:rsidRPr="00FA4436">
              <w:rPr>
                <w:rFonts w:ascii="GHEA Grapalat" w:hAnsi="GHEA Grapalat" w:cs="Sylfaen"/>
                <w:lang w:val="hy-AM"/>
              </w:rPr>
              <w:t>ամփոփել բարեվարքության պահանջների պահպանմանն ուղղված այլ ծրագրերի մշակման, բարեվարքության համակարգին առնչվող ուսումնասիրությունների, քաղաքացիական ծառայողների բարեվարքության պլանների նախագծերի մշակման, այլ սահմանափակումների, վարքագծի կանոնների խախտումների և շահերի բախման, նվերների ընդունման արգելքի խախտման դեպքերի վիճակագրության մասին ամբողջական տեղեկատվությունը.</w:t>
            </w:r>
          </w:p>
          <w:p w:rsidR="003946BC" w:rsidRPr="00FA4436" w:rsidRDefault="00046A57" w:rsidP="002D277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20"/>
              <w:jc w:val="both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>ապահովել մրցույթների հայտարարությունները հրապարակելու</w:t>
            </w:r>
            <w:r w:rsidR="00101A96" w:rsidRPr="00FA4436">
              <w:rPr>
                <w:rFonts w:ascii="GHEA Grapalat" w:hAnsi="GHEA Grapalat" w:cs="Sylfaen"/>
                <w:lang w:val="hy-AM"/>
              </w:rPr>
              <w:t>,</w:t>
            </w:r>
            <w:r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C4150F" w:rsidRPr="00FA4436">
              <w:rPr>
                <w:rFonts w:ascii="GHEA Grapalat" w:hAnsi="GHEA Grapalat" w:cs="Sylfaen"/>
                <w:lang w:val="hy-AM"/>
              </w:rPr>
              <w:t>քաղաքացիական ծառայության թափուր պաշտոն զբաղեցնելու համար անցկացվող մրցույթի նախապատրաստական և մրցույթի անցկացման աշխատանքները</w:t>
            </w:r>
            <w:r w:rsidR="00115661" w:rsidRPr="00FA4436">
              <w:rPr>
                <w:rFonts w:ascii="GHEA Grapalat" w:hAnsi="GHEA Grapalat" w:cs="Sylfaen"/>
                <w:lang w:val="hy-AM"/>
              </w:rPr>
              <w:t>,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305293" w:rsidRPr="00FA4436">
              <w:rPr>
                <w:rFonts w:ascii="GHEA Grapalat" w:hAnsi="GHEA Grapalat" w:cs="Sylfaen"/>
                <w:lang w:val="hy-AM"/>
              </w:rPr>
              <w:t xml:space="preserve">մասնակցել  քաղաքացիական ծառայության թափուր պաշտոն զբաղեցնելու համար անցկացվող մրցույթի թեստերի մասնագիտական գիտելիքների վերաբերյալ </w:t>
            </w:r>
            <w:r w:rsidR="00E5420D" w:rsidRPr="00FA4436">
              <w:rPr>
                <w:rFonts w:ascii="GHEA Grapalat" w:hAnsi="GHEA Grapalat" w:cs="Sylfaen"/>
                <w:lang w:val="hy-AM"/>
              </w:rPr>
              <w:t>առաջադրանքները</w:t>
            </w:r>
            <w:r w:rsidR="00602A4C" w:rsidRPr="00FA4436">
              <w:rPr>
                <w:rFonts w:ascii="GHEA Grapalat" w:hAnsi="GHEA Grapalat" w:cs="Sylfaen"/>
                <w:lang w:val="hy-AM"/>
              </w:rPr>
              <w:t xml:space="preserve"> և </w:t>
            </w:r>
            <w:r w:rsidR="00602A4C" w:rsidRPr="002965A1">
              <w:rPr>
                <w:rFonts w:ascii="GHEA Grapalat" w:hAnsi="GHEA Grapalat" w:cs="Times LatArm"/>
                <w:lang w:val="hy-AM"/>
              </w:rPr>
              <w:t>հարցաշարեր</w:t>
            </w:r>
            <w:r w:rsidR="00602A4C" w:rsidRPr="00FA4436">
              <w:rPr>
                <w:rFonts w:ascii="GHEA Grapalat" w:hAnsi="GHEA Grapalat" w:cs="Times LatArm"/>
                <w:lang w:val="hy-AM"/>
              </w:rPr>
              <w:t xml:space="preserve">ը </w:t>
            </w:r>
            <w:r w:rsidR="00602A4C" w:rsidRPr="00FA4436">
              <w:rPr>
                <w:rFonts w:ascii="GHEA Grapalat" w:hAnsi="GHEA Grapalat" w:cs="Sylfaen"/>
                <w:lang w:val="hy-AM"/>
              </w:rPr>
              <w:t>կ</w:t>
            </w:r>
            <w:r w:rsidR="00E5420D" w:rsidRPr="00FA4436">
              <w:rPr>
                <w:rFonts w:ascii="GHEA Grapalat" w:hAnsi="GHEA Grapalat" w:cs="Sylfaen"/>
                <w:lang w:val="hy-AM"/>
              </w:rPr>
              <w:t>ազմելու</w:t>
            </w:r>
            <w:r w:rsidR="00815DAC" w:rsidRPr="00FA4436">
              <w:rPr>
                <w:rFonts w:ascii="GHEA Grapalat" w:hAnsi="GHEA Grapalat" w:cs="Sylfaen"/>
                <w:lang w:val="hy-AM"/>
              </w:rPr>
              <w:t xml:space="preserve"> և</w:t>
            </w:r>
            <w:r w:rsidR="00E54906" w:rsidRPr="00FA4436">
              <w:rPr>
                <w:rFonts w:ascii="GHEA Grapalat" w:hAnsi="GHEA Grapalat" w:cs="Sylfaen"/>
                <w:lang w:val="hy-AM"/>
              </w:rPr>
              <w:t xml:space="preserve"> մշակելու</w:t>
            </w:r>
            <w:r w:rsidR="00602A4C" w:rsidRPr="00FA4436">
              <w:rPr>
                <w:rFonts w:ascii="GHEA Grapalat" w:hAnsi="GHEA Grapalat" w:cs="Sylfaen"/>
                <w:lang w:val="hy-AM"/>
              </w:rPr>
              <w:t xml:space="preserve"> գործընթացներին, 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3946BC" w:rsidRPr="00FA4436">
              <w:rPr>
                <w:rFonts w:ascii="GHEA Grapalat" w:hAnsi="GHEA Grapalat" w:cs="Sylfaen"/>
                <w:lang w:val="hy-AM"/>
              </w:rPr>
              <w:lastRenderedPageBreak/>
              <w:t xml:space="preserve">քարտուղարին ներկայացնել եզրակացություն մրցույթներին մասնակցելու համար դիմած քաղաքացիների մասին, մրցույթի անցկացումից հետո հաղթողի վեաբերյալ  </w:t>
            </w:r>
            <w:r w:rsidR="00C86FA2" w:rsidRPr="00FA4436">
              <w:rPr>
                <w:rFonts w:ascii="GHEA Grapalat" w:hAnsi="GHEA Grapalat" w:cs="Sylfaen"/>
                <w:lang w:val="hy-AM"/>
              </w:rPr>
              <w:t xml:space="preserve">տրամադրել 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տեղեկատվություն, </w:t>
            </w:r>
            <w:r w:rsidR="003D20B4" w:rsidRPr="00FA4436">
              <w:rPr>
                <w:rFonts w:ascii="GHEA Grapalat" w:hAnsi="GHEA Grapalat" w:cs="Sylfaen"/>
                <w:lang w:val="hy-AM"/>
              </w:rPr>
              <w:t xml:space="preserve">նախապատրաստել 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 պաշտոնի նշանակման մասին իրավական </w:t>
            </w:r>
            <w:r w:rsidR="003D20B4" w:rsidRPr="00FA4436">
              <w:rPr>
                <w:rFonts w:ascii="GHEA Grapalat" w:hAnsi="GHEA Grapalat" w:cs="Sylfaen"/>
                <w:lang w:val="hy-AM"/>
              </w:rPr>
              <w:t>ակտ</w:t>
            </w:r>
            <w:r w:rsidR="003946BC" w:rsidRPr="00FA4436">
              <w:rPr>
                <w:rFonts w:ascii="GHEA Grapalat" w:hAnsi="GHEA Grapalat" w:cs="Sylfaen"/>
                <w:lang w:val="hy-AM"/>
              </w:rPr>
              <w:t xml:space="preserve">ը և ներկայացնել </w:t>
            </w:r>
            <w:r w:rsidR="00CB3D04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3946BC" w:rsidRPr="00FA4436">
              <w:rPr>
                <w:rFonts w:ascii="GHEA Grapalat" w:hAnsi="GHEA Grapalat" w:cs="Sylfaen"/>
                <w:lang w:val="hy-AM"/>
              </w:rPr>
              <w:t>հաստատման</w:t>
            </w:r>
            <w:r w:rsidR="00C86FA2" w:rsidRPr="00FA4436">
              <w:rPr>
                <w:rFonts w:ascii="GHEA Grapalat" w:hAnsi="GHEA Grapalat" w:cs="Sylfaen"/>
                <w:lang w:val="hy-AM"/>
              </w:rPr>
              <w:t>.</w:t>
            </w:r>
          </w:p>
          <w:p w:rsidR="003946BC" w:rsidRPr="00FA4436" w:rsidRDefault="003946BC" w:rsidP="002D277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  <w:lang w:val="hy-AM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գնահատել վերապատրաստման կարիքները, հավաքել  արդյունքների վերաբերյալ ամփոփ տեղեկատվություն, վերլուծել, ամփոփել և ներկայացնել գլխավոր քարտուղարին, կազմակերպել  </w:t>
            </w:r>
          </w:p>
          <w:p w:rsidR="00F55272" w:rsidRPr="002965A1" w:rsidRDefault="007359D9" w:rsidP="00DD04B7">
            <w:pPr>
              <w:pStyle w:val="BodyTextIndent"/>
              <w:spacing w:after="0" w:line="276" w:lineRule="auto"/>
              <w:ind w:left="0" w:right="9"/>
              <w:rPr>
                <w:rFonts w:ascii="GHEA Grapalat" w:hAnsi="GHEA Grapalat" w:cs="Sylfaen"/>
              </w:rPr>
            </w:pPr>
            <w:r w:rsidRPr="00FA4436">
              <w:rPr>
                <w:rFonts w:ascii="GHEA Grapalat" w:hAnsi="GHEA Grapalat" w:cs="Sylfaen"/>
                <w:lang w:val="hy-AM"/>
              </w:rPr>
              <w:t xml:space="preserve">           </w:t>
            </w:r>
            <w:r w:rsidR="003946BC" w:rsidRPr="002965A1">
              <w:rPr>
                <w:rFonts w:ascii="GHEA Grapalat" w:hAnsi="GHEA Grapalat" w:cs="Sylfaen"/>
              </w:rPr>
              <w:t>քաղաքացիական ծառայողների վերապատրաստման աշխատանքները.</w:t>
            </w:r>
          </w:p>
          <w:p w:rsidR="003946BC" w:rsidRPr="002965A1" w:rsidRDefault="000622D4" w:rsidP="002D277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ստանալ </w:t>
            </w:r>
            <w:r w:rsidR="003946BC" w:rsidRPr="002965A1">
              <w:rPr>
                <w:rFonts w:ascii="GHEA Grapalat" w:hAnsi="GHEA Grapalat" w:cs="Sylfaen"/>
              </w:rPr>
              <w:t xml:space="preserve">քաղաքացիական ծառայողների կիսամյակային աշխատանքային ծրագրերի </w:t>
            </w:r>
            <w:r>
              <w:rPr>
                <w:rFonts w:ascii="GHEA Grapalat" w:hAnsi="GHEA Grapalat" w:cs="Sylfaen"/>
              </w:rPr>
              <w:t>կատարողականներ</w:t>
            </w:r>
            <w:r w:rsidR="003946BC" w:rsidRPr="002965A1">
              <w:rPr>
                <w:rFonts w:ascii="GHEA Grapalat" w:hAnsi="GHEA Grapalat" w:cs="Sylfaen"/>
              </w:rPr>
              <w:t xml:space="preserve">ը, ստուգել դրանց ամբողջականությունը, </w:t>
            </w:r>
            <w:r>
              <w:rPr>
                <w:rFonts w:ascii="GHEA Grapalat" w:hAnsi="GHEA Grapalat" w:cs="Sylfaen"/>
              </w:rPr>
              <w:t xml:space="preserve">ուսումնասիրել, </w:t>
            </w:r>
            <w:r w:rsidR="003946BC" w:rsidRPr="002965A1">
              <w:rPr>
                <w:rFonts w:ascii="GHEA Grapalat" w:hAnsi="GHEA Grapalat" w:cs="Sylfaen"/>
              </w:rPr>
              <w:t>ամփոփել և ներկայացնել գլխավոր քարտուղարին.</w:t>
            </w:r>
          </w:p>
          <w:p w:rsidR="003946BC" w:rsidRPr="00142A39" w:rsidRDefault="0021687B" w:rsidP="002D277D">
            <w:pPr>
              <w:pStyle w:val="BodyTextIndent"/>
              <w:numPr>
                <w:ilvl w:val="0"/>
                <w:numId w:val="25"/>
              </w:numPr>
              <w:spacing w:after="0" w:line="276" w:lineRule="auto"/>
              <w:ind w:left="720" w:right="9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Times LatArm"/>
              </w:rPr>
              <w:t xml:space="preserve">վերահսկել </w:t>
            </w:r>
            <w:r w:rsidR="003946BC" w:rsidRPr="002965A1">
              <w:rPr>
                <w:rFonts w:ascii="GHEA Grapalat" w:hAnsi="GHEA Grapalat" w:cs="Times LatArm"/>
                <w:lang w:val="hy-AM"/>
              </w:rPr>
              <w:t xml:space="preserve">աշխատողների աշխատանքային </w:t>
            </w:r>
            <w:r w:rsidR="00142A39">
              <w:rPr>
                <w:rFonts w:ascii="GHEA Grapalat" w:hAnsi="GHEA Grapalat" w:cs="Times LatArm"/>
                <w:lang w:val="hy-AM"/>
              </w:rPr>
              <w:t>կարգապահությ</w:t>
            </w:r>
            <w:r>
              <w:rPr>
                <w:rFonts w:ascii="GHEA Grapalat" w:hAnsi="GHEA Grapalat" w:cs="Times LatArm"/>
              </w:rPr>
              <w:t>ու</w:t>
            </w:r>
            <w:r w:rsidR="003946BC" w:rsidRPr="002965A1">
              <w:rPr>
                <w:rFonts w:ascii="GHEA Grapalat" w:hAnsi="GHEA Grapalat" w:cs="Times LatArm"/>
                <w:lang w:val="hy-AM"/>
              </w:rPr>
              <w:t>ն</w:t>
            </w:r>
            <w:r w:rsidR="00142A39">
              <w:rPr>
                <w:rFonts w:ascii="GHEA Grapalat" w:hAnsi="GHEA Grapalat" w:cs="Times LatArm"/>
              </w:rPr>
              <w:t>ը</w:t>
            </w:r>
            <w:r w:rsidR="0083403F">
              <w:rPr>
                <w:rFonts w:ascii="GHEA Grapalat" w:hAnsi="GHEA Grapalat" w:cs="Times LatArm"/>
              </w:rPr>
              <w:t xml:space="preserve">, ուսումնասիրել </w:t>
            </w:r>
            <w:r w:rsidR="00096FBE">
              <w:rPr>
                <w:rFonts w:ascii="GHEA Grapalat" w:hAnsi="GHEA Grapalat" w:cs="Times LatArm"/>
              </w:rPr>
              <w:t>և</w:t>
            </w:r>
            <w:r w:rsidR="00142A39">
              <w:rPr>
                <w:rFonts w:ascii="GHEA Grapalat" w:hAnsi="GHEA Grapalat" w:cs="Sylfaen"/>
              </w:rPr>
              <w:t xml:space="preserve"> </w:t>
            </w:r>
            <w:r w:rsidR="004858AA" w:rsidRPr="00142A39">
              <w:rPr>
                <w:rFonts w:ascii="GHEA Grapalat" w:hAnsi="GHEA Grapalat" w:cs="Sylfaen"/>
                <w:lang w:val="hy-AM"/>
              </w:rPr>
              <w:t>գլխավոր քարտուղարին</w:t>
            </w:r>
            <w:r w:rsidR="004858AA" w:rsidRPr="00142A39">
              <w:rPr>
                <w:rFonts w:ascii="GHEA Grapalat" w:hAnsi="GHEA Grapalat" w:cs="Times LatArm"/>
                <w:lang w:val="hy-AM"/>
              </w:rPr>
              <w:t xml:space="preserve"> </w:t>
            </w:r>
            <w:r w:rsidR="004858AA" w:rsidRPr="00142A39">
              <w:rPr>
                <w:rFonts w:ascii="GHEA Grapalat" w:hAnsi="GHEA Grapalat" w:cs="Times LatArm"/>
              </w:rPr>
              <w:t>ներկայացնել</w:t>
            </w:r>
            <w:r w:rsidR="004858AA" w:rsidRPr="00142A39">
              <w:rPr>
                <w:rFonts w:ascii="GHEA Grapalat" w:hAnsi="GHEA Grapalat" w:cs="Times LatArm"/>
                <w:lang w:val="hy-AM"/>
              </w:rPr>
              <w:t xml:space="preserve"> </w:t>
            </w:r>
            <w:r w:rsidR="003946BC" w:rsidRPr="00142A39">
              <w:rPr>
                <w:rFonts w:ascii="GHEA Grapalat" w:hAnsi="GHEA Grapalat" w:cs="Times LatArm"/>
                <w:lang w:val="hy-AM"/>
              </w:rPr>
              <w:t xml:space="preserve">աշխատաժամանակի հաշվարկի </w:t>
            </w:r>
            <w:r w:rsidR="00B5328E">
              <w:rPr>
                <w:rFonts w:ascii="GHEA Grapalat" w:hAnsi="GHEA Grapalat" w:cs="Times LatArm"/>
                <w:lang w:val="hy-AM"/>
              </w:rPr>
              <w:t>տեղեկագրեր</w:t>
            </w:r>
            <w:r w:rsidR="003946BC" w:rsidRPr="00142A39">
              <w:rPr>
                <w:rFonts w:ascii="GHEA Grapalat" w:hAnsi="GHEA Grapalat" w:cs="Times LatArm"/>
              </w:rPr>
              <w:t>ը</w:t>
            </w:r>
            <w:r w:rsidR="003946BC" w:rsidRPr="00142A39">
              <w:rPr>
                <w:rFonts w:ascii="GHEA Grapalat" w:hAnsi="GHEA Grapalat" w:cs="Sylfaen"/>
              </w:rPr>
              <w:t>.</w:t>
            </w:r>
          </w:p>
          <w:p w:rsidR="00F2136D" w:rsidRDefault="003946BC" w:rsidP="002D277D">
            <w:pPr>
              <w:pStyle w:val="BodyTextIndent"/>
              <w:numPr>
                <w:ilvl w:val="0"/>
                <w:numId w:val="26"/>
              </w:numPr>
              <w:spacing w:after="0" w:line="276" w:lineRule="auto"/>
              <w:ind w:left="720" w:right="9"/>
              <w:rPr>
                <w:rFonts w:ascii="GHEA Grapalat" w:hAnsi="GHEA Grapalat" w:cs="Sylfaen"/>
              </w:rPr>
            </w:pPr>
            <w:r w:rsidRPr="002965A1">
              <w:rPr>
                <w:rFonts w:ascii="GHEA Grapalat" w:hAnsi="GHEA Grapalat" w:cs="Times LatArm"/>
              </w:rPr>
              <w:t>ապահովել  Հաշվեքննիչ պալատի աշխատողների</w:t>
            </w:r>
            <w:r w:rsidRPr="002965A1">
              <w:rPr>
                <w:rFonts w:ascii="GHEA Grapalat" w:hAnsi="GHEA Grapalat" w:cs="Times LatArm"/>
                <w:lang w:val="hy-AM"/>
              </w:rPr>
              <w:t xml:space="preserve"> զինապարտության հաշվառ</w:t>
            </w:r>
            <w:r w:rsidRPr="002965A1">
              <w:rPr>
                <w:rFonts w:ascii="GHEA Grapalat" w:hAnsi="GHEA Grapalat" w:cs="Times LatArm"/>
              </w:rPr>
              <w:t>ման,</w:t>
            </w:r>
            <w:r w:rsidRPr="002965A1">
              <w:rPr>
                <w:rFonts w:ascii="GHEA Grapalat" w:hAnsi="GHEA Grapalat" w:cs="Times LatArm"/>
                <w:lang w:val="hy-AM"/>
              </w:rPr>
              <w:t xml:space="preserve"> ամրագր</w:t>
            </w:r>
            <w:r w:rsidRPr="002965A1">
              <w:rPr>
                <w:rFonts w:ascii="GHEA Grapalat" w:hAnsi="GHEA Grapalat" w:cs="Times LatArm"/>
              </w:rPr>
              <w:t>ման</w:t>
            </w:r>
            <w:r w:rsidRPr="002965A1">
              <w:rPr>
                <w:rFonts w:ascii="GHEA Grapalat" w:hAnsi="GHEA Grapalat" w:cs="Times LatArm"/>
                <w:lang w:val="hy-AM"/>
              </w:rPr>
              <w:t xml:space="preserve"> և զինապարտների գրանցամատյանի վար</w:t>
            </w:r>
            <w:r w:rsidRPr="002965A1">
              <w:rPr>
                <w:rFonts w:ascii="GHEA Grapalat" w:hAnsi="GHEA Grapalat" w:cs="Times LatArm"/>
              </w:rPr>
              <w:t>ման աշխատանքները.</w:t>
            </w:r>
          </w:p>
          <w:p w:rsidR="00F2136D" w:rsidRPr="00F2136D" w:rsidRDefault="00F2136D" w:rsidP="002D277D">
            <w:pPr>
              <w:pStyle w:val="BodyTextIndent"/>
              <w:numPr>
                <w:ilvl w:val="0"/>
                <w:numId w:val="26"/>
              </w:numPr>
              <w:spacing w:after="0" w:line="276" w:lineRule="auto"/>
              <w:ind w:left="720" w:right="9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</w:t>
            </w:r>
            <w:r w:rsidR="00E56A10">
              <w:rPr>
                <w:rFonts w:ascii="GHEA Grapalat" w:hAnsi="GHEA Grapalat"/>
                <w:bCs/>
                <w:color w:val="000000"/>
              </w:rPr>
              <w:t>ասնակցել</w:t>
            </w:r>
            <w:r w:rsidRPr="00F2136D">
              <w:rPr>
                <w:rFonts w:ascii="GHEA Grapalat" w:hAnsi="GHEA Grapalat"/>
                <w:bCs/>
                <w:color w:val="000000"/>
              </w:rPr>
              <w:t xml:space="preserve"> Հաշվեքննիչ պալատի նիստերին, քննարկումներին, խորհրդակցություններին՝ Հաշվեքննիչ պալատի նախագահի հրավերով</w:t>
            </w:r>
            <w:r w:rsidR="002D277D">
              <w:rPr>
                <w:rFonts w:ascii="GHEA Grapalat" w:hAnsi="GHEA Grapalat"/>
                <w:bCs/>
                <w:color w:val="000000"/>
              </w:rPr>
              <w:t>.</w:t>
            </w:r>
          </w:p>
          <w:p w:rsidR="00923921" w:rsidRDefault="001175E2" w:rsidP="002D277D">
            <w:pPr>
              <w:pStyle w:val="BodyTextIndent"/>
              <w:numPr>
                <w:ilvl w:val="0"/>
                <w:numId w:val="11"/>
              </w:numPr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</w:rPr>
            </w:pPr>
            <w:r w:rsidRPr="002965A1">
              <w:rPr>
                <w:rFonts w:ascii="GHEA Grapalat" w:hAnsi="GHEA Grapalat" w:cs="Sylfaen"/>
              </w:rPr>
              <w:t xml:space="preserve">գաղտնի փաստաթղթաշրջանառությունը վարելու համար </w:t>
            </w:r>
            <w:r>
              <w:rPr>
                <w:rFonts w:ascii="GHEA Grapalat" w:hAnsi="GHEA Grapalat" w:cs="Sylfaen"/>
              </w:rPr>
              <w:t>պահանջել</w:t>
            </w:r>
            <w:r w:rsidRPr="002965A1">
              <w:rPr>
                <w:rFonts w:ascii="GHEA Grapalat" w:hAnsi="GHEA Grapalat" w:cs="Sylfaen"/>
              </w:rPr>
              <w:t xml:space="preserve"> համապատասխան փաստաթղթեր</w:t>
            </w:r>
            <w:r w:rsidR="0067756B">
              <w:rPr>
                <w:rFonts w:ascii="GHEA Grapalat" w:hAnsi="GHEA Grapalat" w:cs="Sylfaen"/>
              </w:rPr>
              <w:t xml:space="preserve">, </w:t>
            </w:r>
            <w:r w:rsidR="003946BC" w:rsidRPr="0067756B">
              <w:rPr>
                <w:rFonts w:ascii="GHEA Grapalat" w:hAnsi="GHEA Grapalat" w:cs="Sylfaen"/>
              </w:rPr>
              <w:t xml:space="preserve">իրականացնել գաղտնիության թույլտվության ձևերի ձևակերպումը, կազմել և վերանայել պաշտոնների անվանակարգությունը, վարել գաղտնի փաստաթղթաշրջանառությանը </w:t>
            </w:r>
          </w:p>
          <w:p w:rsidR="005D2263" w:rsidRDefault="003946BC" w:rsidP="005D2263">
            <w:pPr>
              <w:pStyle w:val="BodyTextIndent"/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</w:rPr>
            </w:pPr>
            <w:r w:rsidRPr="0067756B">
              <w:rPr>
                <w:rFonts w:ascii="GHEA Grapalat" w:hAnsi="GHEA Grapalat" w:cs="Sylfaen"/>
              </w:rPr>
              <w:t xml:space="preserve">վերաբերող </w:t>
            </w:r>
            <w:r w:rsidR="0067756B">
              <w:rPr>
                <w:rFonts w:ascii="GHEA Grapalat" w:hAnsi="GHEA Grapalat" w:cs="Sylfaen"/>
              </w:rPr>
              <w:t>գրանցամատյանները</w:t>
            </w:r>
            <w:r w:rsidRPr="0067756B">
              <w:rPr>
                <w:rFonts w:ascii="GHEA Grapalat" w:hAnsi="GHEA Grapalat" w:cs="Sylfaen"/>
              </w:rPr>
              <w:t xml:space="preserve"> և իրականացնել այլ աշխատանքներ</w:t>
            </w:r>
            <w:r w:rsidR="00390B61">
              <w:rPr>
                <w:rFonts w:ascii="GHEA Grapalat" w:hAnsi="GHEA Grapalat" w:cs="Sylfaen"/>
              </w:rPr>
              <w:t>․</w:t>
            </w:r>
          </w:p>
          <w:p w:rsidR="00856FE5" w:rsidRPr="0089281A" w:rsidRDefault="005D2263" w:rsidP="005D2263">
            <w:pPr>
              <w:pStyle w:val="BodyTextIndent"/>
              <w:spacing w:after="0" w:line="276" w:lineRule="auto"/>
              <w:ind w:left="720" w:right="9"/>
              <w:jc w:val="both"/>
              <w:rPr>
                <w:rFonts w:ascii="GHEA Grapalat" w:hAnsi="GHEA Grapalat" w:cs="Sylfaen"/>
              </w:rPr>
            </w:pPr>
            <w:r w:rsidRPr="005D2263">
              <w:rPr>
                <w:rFonts w:ascii="GHEA Grapalat" w:hAnsi="GHEA Grapalat" w:cs="Sylfaen"/>
              </w:rPr>
              <w:t>կատարել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Գլխավոր քարտուղարի</w:t>
            </w:r>
            <w:r w:rsidRPr="005D2263">
              <w:rPr>
                <w:rFonts w:ascii="GHEA Grapalat" w:hAnsi="GHEA Grapalat" w:cs="Sylfaen"/>
              </w:rPr>
              <w:t>՝ կառուցվածքային ստորաբաժանման կանոնադրական գործառույթներից և խնդիրներից բխող հանձնարարականները:</w:t>
            </w:r>
          </w:p>
        </w:tc>
      </w:tr>
      <w:tr w:rsidR="009C04C7" w:rsidRPr="002965A1" w:rsidTr="00672548">
        <w:tc>
          <w:tcPr>
            <w:tcW w:w="10998" w:type="dxa"/>
          </w:tcPr>
          <w:p w:rsidR="009C04C7" w:rsidRPr="002965A1" w:rsidRDefault="00143642" w:rsidP="00DD04B7">
            <w:pPr>
              <w:pStyle w:val="ListParagraph"/>
              <w:numPr>
                <w:ilvl w:val="0"/>
                <w:numId w:val="1"/>
              </w:numPr>
              <w:tabs>
                <w:tab w:val="left" w:pos="102"/>
              </w:tabs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lastRenderedPageBreak/>
              <w:t>Պաշտոնին ներկայացվող պահանջները</w:t>
            </w:r>
          </w:p>
          <w:p w:rsidR="00143642" w:rsidRPr="002965A1" w:rsidRDefault="00C47E4D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 xml:space="preserve"> </w:t>
            </w:r>
            <w:r w:rsidR="00511267" w:rsidRPr="002965A1">
              <w:rPr>
                <w:rFonts w:ascii="GHEA Grapalat" w:hAnsi="GHEA Grapalat" w:cs="Sylfaen"/>
                <w:lang w:val="hy-AM"/>
              </w:rPr>
              <w:t xml:space="preserve"> </w:t>
            </w:r>
            <w:r w:rsidRPr="002965A1">
              <w:rPr>
                <w:rFonts w:ascii="GHEA Grapalat" w:hAnsi="GHEA Grapalat" w:cs="Sylfaen"/>
                <w:b/>
                <w:lang w:val="hy-AM"/>
              </w:rPr>
              <w:t>Կրթությունը, որակավորման աստիճանը</w:t>
            </w:r>
          </w:p>
          <w:p w:rsidR="00695816" w:rsidRPr="002965A1" w:rsidRDefault="00D36AEB" w:rsidP="00DD04B7">
            <w:pPr>
              <w:pStyle w:val="ListParagraph"/>
              <w:tabs>
                <w:tab w:val="left" w:pos="102"/>
              </w:tabs>
              <w:spacing w:line="276" w:lineRule="auto"/>
              <w:ind w:left="36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</w:rPr>
              <w:t>Բարձրագույն կրթություն</w:t>
            </w:r>
          </w:p>
          <w:p w:rsidR="00C47E4D" w:rsidRPr="002965A1" w:rsidRDefault="00511267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Մասնագիտական գիտելիքները</w:t>
            </w:r>
          </w:p>
          <w:p w:rsidR="00511267" w:rsidRPr="002965A1" w:rsidRDefault="00511267" w:rsidP="00DD04B7">
            <w:pPr>
              <w:pStyle w:val="ListParagraph"/>
              <w:tabs>
                <w:tab w:val="left" w:pos="102"/>
                <w:tab w:val="left" w:pos="486"/>
              </w:tabs>
              <w:spacing w:line="276" w:lineRule="auto"/>
              <w:ind w:left="36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 xml:space="preserve">ՈՒնի գործառույթների </w:t>
            </w:r>
            <w:r w:rsidR="006F0087" w:rsidRPr="002965A1">
              <w:rPr>
                <w:rFonts w:ascii="GHEA Grapalat" w:hAnsi="GHEA Grapalat" w:cs="Sylfaen"/>
                <w:lang w:val="hy-AM"/>
              </w:rPr>
              <w:t>իրականացման համար անհրաժեշտ գիտելիքներ</w:t>
            </w:r>
          </w:p>
          <w:p w:rsidR="006F0087" w:rsidRPr="002965A1" w:rsidRDefault="00FF3840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Աշխատանքնային ստաժը, աշխատանքի բնագավառում փորձը</w:t>
            </w:r>
          </w:p>
          <w:p w:rsidR="00FF3840" w:rsidRDefault="00FF3840" w:rsidP="001229C0">
            <w:pPr>
              <w:pStyle w:val="ListParagraph"/>
              <w:tabs>
                <w:tab w:val="left" w:pos="360"/>
                <w:tab w:val="left" w:pos="486"/>
              </w:tabs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Հանրային ծառայության առնվազն</w:t>
            </w:r>
            <w:r w:rsidR="00AA54FD" w:rsidRPr="002965A1">
              <w:rPr>
                <w:rFonts w:ascii="GHEA Grapalat" w:hAnsi="GHEA Grapalat" w:cs="Sylfaen"/>
                <w:lang w:val="hy-AM"/>
              </w:rPr>
              <w:t xml:space="preserve"> </w:t>
            </w:r>
            <w:r w:rsidR="00C108C3" w:rsidRPr="00FA4436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2965A1">
              <w:rPr>
                <w:rFonts w:ascii="GHEA Grapalat" w:hAnsi="GHEA Grapalat" w:cs="Sylfaen"/>
                <w:lang w:val="hy-AM"/>
              </w:rPr>
              <w:t xml:space="preserve">տարվա ստաժ </w:t>
            </w:r>
            <w:r w:rsidR="00E14F0E" w:rsidRPr="00FA4436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227F7" w:rsidRPr="00FA4436">
              <w:rPr>
                <w:rFonts w:ascii="GHEA Grapalat" w:hAnsi="GHEA Grapalat" w:cs="Sylfaen"/>
                <w:lang w:val="hy-AM"/>
              </w:rPr>
              <w:t>չորս</w:t>
            </w:r>
            <w:r w:rsidR="00E14F0E" w:rsidRPr="002965A1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2965A1" w:rsidRPr="00FA4436">
              <w:rPr>
                <w:rFonts w:ascii="GHEA Grapalat" w:hAnsi="GHEA Grapalat" w:cs="Sylfaen"/>
                <w:lang w:val="hy-AM"/>
              </w:rPr>
              <w:t xml:space="preserve">անձնակազմի կառավարման </w:t>
            </w:r>
            <w:r w:rsidR="00E14F0E" w:rsidRPr="002965A1">
              <w:rPr>
                <w:rFonts w:ascii="GHEA Grapalat" w:hAnsi="GHEA Grapalat" w:cs="Sylfaen"/>
                <w:lang w:val="hy-AM"/>
              </w:rPr>
              <w:t xml:space="preserve"> բնագավառում՝ </w:t>
            </w:r>
            <w:r w:rsidR="00DA5CEE" w:rsidRPr="00FA4436">
              <w:rPr>
                <w:rFonts w:ascii="GHEA Grapalat" w:hAnsi="GHEA Grapalat" w:cs="Sylfaen"/>
                <w:lang w:val="hy-AM"/>
              </w:rPr>
              <w:t xml:space="preserve"> </w:t>
            </w:r>
            <w:r w:rsidR="007227F7" w:rsidRPr="00FA4436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E14F0E" w:rsidRPr="002965A1">
              <w:rPr>
                <w:rFonts w:ascii="GHEA Grapalat" w:hAnsi="GHEA Grapalat" w:cs="Sylfaen"/>
                <w:lang w:val="hy-AM"/>
              </w:rPr>
              <w:t xml:space="preserve"> տարվա աշխատանքային ստաժ</w:t>
            </w:r>
            <w:r w:rsidR="003A208F" w:rsidRPr="00FA4436">
              <w:rPr>
                <w:rFonts w:ascii="GHEA Grapalat" w:hAnsi="GHEA Grapalat" w:cs="Sylfaen"/>
                <w:lang w:val="hy-AM"/>
              </w:rPr>
              <w:t>:</w:t>
            </w:r>
          </w:p>
          <w:p w:rsidR="00FE2EC0" w:rsidRDefault="00FE2EC0" w:rsidP="001229C0">
            <w:pPr>
              <w:pStyle w:val="ListParagraph"/>
              <w:tabs>
                <w:tab w:val="left" w:pos="360"/>
                <w:tab w:val="left" w:pos="486"/>
              </w:tabs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գաղտնիք պարունակող տեղեկությունների հետ առնչվելու մասին Հայաստանի Հանրապետության օրենսդրությամբ սահմանված ձևին համապատասխան տրված՝ առնվազն երեք տարվա թույլտվության առկայություն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bookmarkStart w:id="0" w:name="_GoBack"/>
            <w:bookmarkEnd w:id="0"/>
          </w:p>
          <w:p w:rsidR="00D27079" w:rsidRPr="002965A1" w:rsidRDefault="00D27079" w:rsidP="00DD04B7">
            <w:pPr>
              <w:pStyle w:val="ListParagraph"/>
              <w:numPr>
                <w:ilvl w:val="1"/>
                <w:numId w:val="1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Անհրաժեշտ կոմպետենցիաներ</w:t>
            </w:r>
          </w:p>
          <w:p w:rsidR="00B847EF" w:rsidRPr="002965A1" w:rsidRDefault="00B847EF" w:rsidP="00DD04B7">
            <w:pPr>
              <w:pStyle w:val="ListParagraph"/>
              <w:tabs>
                <w:tab w:val="left" w:pos="102"/>
                <w:tab w:val="left" w:pos="486"/>
              </w:tabs>
              <w:spacing w:line="276" w:lineRule="auto"/>
              <w:ind w:left="360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Ընդհանրական կոմպետենցիաներ՝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4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Աշխատակազմի կառավարում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4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Քաղաքականության վերլուծություն, մոնիթորինգ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4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Որոշումների կայացում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4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</w:rPr>
              <w:t>Ծրագրերի կառավարում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4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4"/>
              </w:numPr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:rsidR="00B847EF" w:rsidRPr="002965A1" w:rsidRDefault="00B847EF" w:rsidP="00DD04B7">
            <w:pPr>
              <w:pStyle w:val="ListParagraph"/>
              <w:tabs>
                <w:tab w:val="left" w:pos="102"/>
                <w:tab w:val="left" w:pos="486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Ընտրանքային կոմպետենցիաներ՝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5"/>
              </w:numPr>
              <w:tabs>
                <w:tab w:val="left" w:pos="102"/>
                <w:tab w:val="left" w:pos="360"/>
              </w:tabs>
              <w:spacing w:line="276" w:lineRule="auto"/>
              <w:ind w:left="72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lastRenderedPageBreak/>
              <w:t>Բանակցությունների վարում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5"/>
              </w:numPr>
              <w:tabs>
                <w:tab w:val="left" w:pos="102"/>
                <w:tab w:val="left" w:pos="360"/>
              </w:tabs>
              <w:spacing w:line="276" w:lineRule="auto"/>
              <w:ind w:left="72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</w:rPr>
              <w:t>Փոփոխությունների կառավարում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5"/>
              </w:numPr>
              <w:tabs>
                <w:tab w:val="left" w:pos="102"/>
                <w:tab w:val="left" w:pos="360"/>
              </w:tabs>
              <w:spacing w:line="276" w:lineRule="auto"/>
              <w:ind w:left="72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</w:rPr>
              <w:t>Կոնֆլիկտների կառավարում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5"/>
              </w:numPr>
              <w:tabs>
                <w:tab w:val="left" w:pos="102"/>
                <w:tab w:val="left" w:pos="360"/>
              </w:tabs>
              <w:spacing w:line="276" w:lineRule="auto"/>
              <w:ind w:left="72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Ժողովների և խորհրդակցությունների կազմակերպում և վարում</w:t>
            </w:r>
          </w:p>
          <w:p w:rsidR="00B847EF" w:rsidRPr="002965A1" w:rsidRDefault="00B847EF" w:rsidP="00DD04B7">
            <w:pPr>
              <w:pStyle w:val="ListParagraph"/>
              <w:numPr>
                <w:ilvl w:val="0"/>
                <w:numId w:val="15"/>
              </w:numPr>
              <w:tabs>
                <w:tab w:val="left" w:pos="102"/>
                <w:tab w:val="left" w:pos="360"/>
              </w:tabs>
              <w:spacing w:line="276" w:lineRule="auto"/>
              <w:ind w:left="72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Փաստաթղթերի նախապատրաստում</w:t>
            </w:r>
          </w:p>
          <w:p w:rsidR="00D23D4C" w:rsidRPr="002965A1" w:rsidRDefault="00B847EF" w:rsidP="00DD04B7">
            <w:pPr>
              <w:pStyle w:val="ListParagraph"/>
              <w:numPr>
                <w:ilvl w:val="0"/>
                <w:numId w:val="15"/>
              </w:numPr>
              <w:tabs>
                <w:tab w:val="left" w:pos="102"/>
                <w:tab w:val="left" w:pos="360"/>
              </w:tabs>
              <w:spacing w:line="276" w:lineRule="auto"/>
              <w:ind w:left="720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Ելույթների նախապատրաստում և կազմակերպում</w:t>
            </w:r>
          </w:p>
        </w:tc>
      </w:tr>
      <w:tr w:rsidR="00FC11CD" w:rsidRPr="00FE2EC0" w:rsidTr="00672548">
        <w:tc>
          <w:tcPr>
            <w:tcW w:w="10998" w:type="dxa"/>
          </w:tcPr>
          <w:p w:rsidR="0083367F" w:rsidRPr="002965A1" w:rsidRDefault="0083367F" w:rsidP="00DD04B7">
            <w:pPr>
              <w:pStyle w:val="ListParagraph"/>
              <w:numPr>
                <w:ilvl w:val="0"/>
                <w:numId w:val="1"/>
              </w:numPr>
              <w:tabs>
                <w:tab w:val="left" w:pos="102"/>
              </w:tabs>
              <w:spacing w:line="276" w:lineRule="auto"/>
              <w:jc w:val="center"/>
              <w:rPr>
                <w:rFonts w:ascii="GHEA Grapalat" w:hAnsi="GHEA Grapalat" w:cs="Sylfaen"/>
                <w:b/>
              </w:rPr>
            </w:pPr>
            <w:r w:rsidRPr="002965A1">
              <w:rPr>
                <w:rFonts w:ascii="GHEA Grapalat" w:hAnsi="GHEA Grapalat" w:cs="Sylfaen"/>
                <w:b/>
              </w:rPr>
              <w:lastRenderedPageBreak/>
              <w:t>Կազմակերպակա</w:t>
            </w:r>
            <w:r w:rsidR="00B91784" w:rsidRPr="002965A1">
              <w:rPr>
                <w:rFonts w:ascii="GHEA Grapalat" w:hAnsi="GHEA Grapalat" w:cs="Sylfaen"/>
                <w:b/>
              </w:rPr>
              <w:t>ն</w:t>
            </w:r>
            <w:r w:rsidRPr="002965A1">
              <w:rPr>
                <w:rFonts w:ascii="GHEA Grapalat" w:hAnsi="GHEA Grapalat" w:cs="Sylfaen"/>
                <w:b/>
              </w:rPr>
              <w:t xml:space="preserve"> շրջանակը</w:t>
            </w:r>
          </w:p>
          <w:p w:rsidR="0083367F" w:rsidRPr="003D0FCF" w:rsidRDefault="0083367F" w:rsidP="003D0FCF">
            <w:pPr>
              <w:tabs>
                <w:tab w:val="left" w:pos="102"/>
              </w:tabs>
              <w:ind w:left="360"/>
              <w:rPr>
                <w:rFonts w:ascii="GHEA Grapalat" w:hAnsi="GHEA Grapalat" w:cs="Sylfaen"/>
                <w:b/>
              </w:rPr>
            </w:pPr>
          </w:p>
          <w:p w:rsidR="006A0AD0" w:rsidRPr="002965A1" w:rsidRDefault="006A0AD0" w:rsidP="00DD04B7">
            <w:pPr>
              <w:pStyle w:val="ListParagraph"/>
              <w:numPr>
                <w:ilvl w:val="1"/>
                <w:numId w:val="23"/>
              </w:numPr>
              <w:tabs>
                <w:tab w:val="left" w:pos="102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6A0AD0" w:rsidRPr="00FA4436" w:rsidRDefault="006A0AD0" w:rsidP="00DD04B7">
            <w:pPr>
              <w:tabs>
                <w:tab w:val="left" w:pos="450"/>
              </w:tabs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Pr="00FA4436">
              <w:rPr>
                <w:rFonts w:ascii="GHEA Grapalat" w:hAnsi="GHEA Grapalat" w:cs="Sylfaen"/>
                <w:lang w:val="hy-AM"/>
              </w:rPr>
              <w:t>:</w:t>
            </w:r>
          </w:p>
          <w:p w:rsidR="006A0AD0" w:rsidRPr="002965A1" w:rsidRDefault="006A0AD0" w:rsidP="00DD04B7">
            <w:pPr>
              <w:pStyle w:val="ListParagraph"/>
              <w:numPr>
                <w:ilvl w:val="1"/>
                <w:numId w:val="23"/>
              </w:numPr>
              <w:tabs>
                <w:tab w:val="left" w:pos="450"/>
              </w:tabs>
              <w:spacing w:line="276" w:lineRule="auto"/>
              <w:jc w:val="both"/>
              <w:rPr>
                <w:rFonts w:ascii="GHEA Grapalat" w:hAnsi="GHEA Grapalat"/>
                <w:b/>
                <w:lang w:val="ru-RU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6A0AD0" w:rsidRPr="00FA4436" w:rsidRDefault="006A0AD0" w:rsidP="00DD04B7">
            <w:pPr>
              <w:tabs>
                <w:tab w:val="left" w:pos="102"/>
                <w:tab w:val="left" w:pos="450"/>
              </w:tabs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2965A1">
              <w:rPr>
                <w:rFonts w:ascii="GHEA Grapalat" w:hAnsi="GHEA Grapalat" w:cs="Sylfaen"/>
              </w:rPr>
              <w:t>Կայացնում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է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որոշումներ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համապատասխան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մարմնի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կառուցվածքային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ստորաբաժանման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աշխատանքների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կազմակերպման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և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ղեկավարման</w:t>
            </w:r>
            <w:r w:rsidRPr="00FA4436">
              <w:rPr>
                <w:rFonts w:ascii="GHEA Grapalat" w:hAnsi="GHEA Grapalat" w:cs="Sylfaen"/>
                <w:lang w:val="ru-RU"/>
              </w:rPr>
              <w:t xml:space="preserve"> </w:t>
            </w:r>
            <w:r w:rsidRPr="002965A1">
              <w:rPr>
                <w:rFonts w:ascii="GHEA Grapalat" w:hAnsi="GHEA Grapalat" w:cs="Sylfaen"/>
              </w:rPr>
              <w:t>շրջանակներում</w:t>
            </w:r>
            <w:r w:rsidRPr="00FA4436">
              <w:rPr>
                <w:rFonts w:ascii="GHEA Grapalat" w:hAnsi="GHEA Grapalat" w:cs="Sylfaen"/>
                <w:lang w:val="ru-RU"/>
              </w:rPr>
              <w:t>:</w:t>
            </w:r>
          </w:p>
          <w:p w:rsidR="006A0AD0" w:rsidRPr="002965A1" w:rsidRDefault="006A0AD0" w:rsidP="00DD04B7">
            <w:pPr>
              <w:pStyle w:val="ListParagraph"/>
              <w:numPr>
                <w:ilvl w:val="1"/>
                <w:numId w:val="23"/>
              </w:numPr>
              <w:tabs>
                <w:tab w:val="left" w:pos="102"/>
                <w:tab w:val="left" w:pos="450"/>
              </w:tabs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Գործունեության ազդեցությունը</w:t>
            </w:r>
          </w:p>
          <w:p w:rsidR="00363972" w:rsidRPr="00FA4436" w:rsidRDefault="00363972" w:rsidP="00363972">
            <w:pPr>
              <w:tabs>
                <w:tab w:val="left" w:pos="102"/>
                <w:tab w:val="left" w:pos="450"/>
              </w:tabs>
              <w:rPr>
                <w:rFonts w:ascii="GHEA Grapalat" w:hAnsi="GHEA Grapalat" w:cs="Sylfaen"/>
                <w:b/>
                <w:lang w:val="hy-AM"/>
              </w:rPr>
            </w:pPr>
            <w:r w:rsidRPr="00363972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համապետական ազդեցություն:</w:t>
            </w:r>
            <w:r w:rsidR="006A0AD0" w:rsidRPr="00363972">
              <w:rPr>
                <w:rFonts w:ascii="GHEA Grapalat" w:hAnsi="GHEA Grapalat" w:cs="Sylfaen"/>
                <w:b/>
                <w:lang w:val="hy-AM"/>
              </w:rPr>
              <w:t xml:space="preserve"> </w:t>
            </w:r>
          </w:p>
          <w:p w:rsidR="006A0AD0" w:rsidRPr="00363972" w:rsidRDefault="006A0AD0" w:rsidP="00363972">
            <w:pPr>
              <w:pStyle w:val="ListParagraph"/>
              <w:numPr>
                <w:ilvl w:val="1"/>
                <w:numId w:val="23"/>
              </w:numPr>
              <w:tabs>
                <w:tab w:val="left" w:pos="102"/>
                <w:tab w:val="left" w:pos="450"/>
              </w:tabs>
              <w:rPr>
                <w:rFonts w:ascii="GHEA Grapalat" w:hAnsi="GHEA Grapalat" w:cs="Sylfaen"/>
                <w:b/>
                <w:lang w:val="hy-AM"/>
              </w:rPr>
            </w:pPr>
            <w:r w:rsidRPr="00363972">
              <w:rPr>
                <w:rFonts w:ascii="GHEA Grapalat" w:hAnsi="GHEA Grapalat" w:cs="Sylfaen"/>
                <w:b/>
                <w:lang w:val="hy-AM"/>
              </w:rPr>
              <w:t>Շփումները և ներկայացուցչությունը</w:t>
            </w:r>
          </w:p>
          <w:p w:rsidR="0066576B" w:rsidRPr="00FA4436" w:rsidRDefault="006A0AD0" w:rsidP="00363972">
            <w:pPr>
              <w:tabs>
                <w:tab w:val="left" w:pos="102"/>
                <w:tab w:val="left" w:pos="450"/>
              </w:tabs>
              <w:rPr>
                <w:rFonts w:ascii="GHEA Grapalat" w:hAnsi="GHEA Grapalat" w:cs="Times LatArm"/>
                <w:lang w:val="hy-AM"/>
              </w:rPr>
            </w:pPr>
            <w:r w:rsidRPr="00363972">
              <w:rPr>
                <w:rFonts w:ascii="GHEA Grapalat" w:hAnsi="GHEA Grapalat" w:cs="Times LatArm"/>
                <w:lang w:val="hy-AM"/>
              </w:rPr>
              <w:t>Շփվում և որպես ներկայացուցիչ հանդես է գալիս պետական մարմինների և կազմակերպությունների</w:t>
            </w:r>
          </w:p>
          <w:p w:rsidR="0066576B" w:rsidRPr="00FA4436" w:rsidRDefault="006A0AD0" w:rsidP="00DD04B7">
            <w:pPr>
              <w:tabs>
                <w:tab w:val="left" w:pos="102"/>
                <w:tab w:val="left" w:pos="450"/>
              </w:tabs>
              <w:spacing w:line="276" w:lineRule="auto"/>
              <w:rPr>
                <w:rFonts w:ascii="GHEA Grapalat" w:hAnsi="GHEA Grapalat" w:cs="Times LatArm"/>
                <w:lang w:val="hy-AM"/>
              </w:rPr>
            </w:pPr>
            <w:r w:rsidRPr="0066576B">
              <w:rPr>
                <w:rFonts w:ascii="GHEA Grapalat" w:hAnsi="GHEA Grapalat" w:cs="Times LatArm"/>
                <w:lang w:val="hy-AM"/>
              </w:rPr>
              <w:t xml:space="preserve">ներկայացուցիչների, ինչպես նաև օտարերկրյա պետությունների և միջազգային կազմակերպությունների ներկայացուցիչների հետ՝ </w:t>
            </w:r>
            <w:r w:rsidR="0066576B" w:rsidRPr="0066576B">
              <w:rPr>
                <w:rFonts w:ascii="GHEA Grapalat" w:hAnsi="GHEA Grapalat"/>
                <w:lang w:val="hy-AM"/>
              </w:rPr>
              <w:t xml:space="preserve">իր լիազորությունների </w:t>
            </w:r>
            <w:r w:rsidR="0066576B" w:rsidRPr="00FA4436">
              <w:rPr>
                <w:rFonts w:ascii="GHEA Grapalat" w:hAnsi="GHEA Grapalat"/>
                <w:lang w:val="hy-AM"/>
              </w:rPr>
              <w:t>շրջանակներում:</w:t>
            </w:r>
          </w:p>
          <w:p w:rsidR="006A0AD0" w:rsidRPr="002965A1" w:rsidRDefault="006A0AD0" w:rsidP="00DD04B7">
            <w:pPr>
              <w:pStyle w:val="ListParagraph"/>
              <w:numPr>
                <w:ilvl w:val="1"/>
                <w:numId w:val="23"/>
              </w:numPr>
              <w:tabs>
                <w:tab w:val="left" w:pos="102"/>
                <w:tab w:val="left" w:pos="450"/>
              </w:tabs>
              <w:spacing w:line="276" w:lineRule="auto"/>
              <w:rPr>
                <w:rFonts w:ascii="GHEA Grapalat" w:hAnsi="GHEA Grapalat" w:cs="Times LatArm"/>
                <w:lang w:val="ru-RU"/>
              </w:rPr>
            </w:pPr>
            <w:r w:rsidRPr="002965A1">
              <w:rPr>
                <w:rFonts w:ascii="GHEA Grapalat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4733B8" w:rsidRPr="002965A1" w:rsidRDefault="006A0AD0" w:rsidP="00DD04B7">
            <w:pPr>
              <w:tabs>
                <w:tab w:val="left" w:pos="102"/>
                <w:tab w:val="left" w:pos="450"/>
              </w:tabs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2965A1">
              <w:rPr>
                <w:rFonts w:ascii="GHEA Grapalat" w:hAnsi="GHEA Grapalat" w:cs="Times LatArm"/>
              </w:rPr>
              <w:t>Իր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լիազորությունների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շրջանակներում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բացահայտում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, </w:t>
            </w:r>
            <w:r w:rsidRPr="002965A1">
              <w:rPr>
                <w:rFonts w:ascii="GHEA Grapalat" w:hAnsi="GHEA Grapalat" w:cs="Times LatArm"/>
              </w:rPr>
              <w:t>վերլուծում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և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գնահատում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է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իր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կողմից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ղեկավարվող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 </w:t>
            </w:r>
            <w:r w:rsidRPr="002965A1">
              <w:rPr>
                <w:rFonts w:ascii="GHEA Grapalat" w:hAnsi="GHEA Grapalat" w:cs="Times LatArm"/>
              </w:rPr>
              <w:t>կառուցվածքային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ստորաբաժանման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խնդիրները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և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դրանց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</w:t>
            </w:r>
            <w:r w:rsidRPr="002965A1">
              <w:rPr>
                <w:rFonts w:ascii="GHEA Grapalat" w:hAnsi="GHEA Grapalat" w:cs="Times LatArm"/>
              </w:rPr>
              <w:t>տալիս</w:t>
            </w:r>
            <w:r w:rsidRPr="00FA4436">
              <w:rPr>
                <w:rFonts w:ascii="GHEA Grapalat" w:hAnsi="GHEA Grapalat" w:cs="Times LatArm"/>
                <w:lang w:val="ru-RU"/>
              </w:rPr>
              <w:t xml:space="preserve">  </w:t>
            </w:r>
            <w:r w:rsidRPr="002965A1">
              <w:rPr>
                <w:rFonts w:ascii="GHEA Grapalat" w:hAnsi="GHEA Grapalat" w:cs="Times LatArm"/>
              </w:rPr>
              <w:t>լուծումներ</w:t>
            </w:r>
            <w:r w:rsidRPr="00FA4436">
              <w:rPr>
                <w:rFonts w:ascii="GHEA Grapalat" w:hAnsi="GHEA Grapalat" w:cs="Times LatArm"/>
                <w:lang w:val="ru-RU"/>
              </w:rPr>
              <w:t>:</w:t>
            </w:r>
          </w:p>
        </w:tc>
      </w:tr>
    </w:tbl>
    <w:p w:rsidR="00CE361E" w:rsidRPr="002965A1" w:rsidRDefault="00CE361E" w:rsidP="00DD04B7">
      <w:pPr>
        <w:jc w:val="center"/>
        <w:rPr>
          <w:rFonts w:ascii="GHEA Grapalat" w:hAnsi="GHEA Grapalat"/>
          <w:lang w:val="hy-AM"/>
        </w:rPr>
      </w:pPr>
    </w:p>
    <w:sectPr w:rsidR="00CE361E" w:rsidRPr="002965A1" w:rsidSect="00856FE5">
      <w:pgSz w:w="12240" w:h="15840"/>
      <w:pgMar w:top="360" w:right="5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35" w:rsidRDefault="000D6035" w:rsidP="00923921">
      <w:pPr>
        <w:spacing w:after="0" w:line="240" w:lineRule="auto"/>
      </w:pPr>
      <w:r>
        <w:separator/>
      </w:r>
    </w:p>
  </w:endnote>
  <w:endnote w:type="continuationSeparator" w:id="0">
    <w:p w:rsidR="000D6035" w:rsidRDefault="000D6035" w:rsidP="0092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35" w:rsidRDefault="000D6035" w:rsidP="00923921">
      <w:pPr>
        <w:spacing w:after="0" w:line="240" w:lineRule="auto"/>
      </w:pPr>
      <w:r>
        <w:separator/>
      </w:r>
    </w:p>
  </w:footnote>
  <w:footnote w:type="continuationSeparator" w:id="0">
    <w:p w:rsidR="000D6035" w:rsidRDefault="000D6035" w:rsidP="0092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6F"/>
    <w:multiLevelType w:val="hybridMultilevel"/>
    <w:tmpl w:val="8236E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10B4B"/>
    <w:multiLevelType w:val="hybridMultilevel"/>
    <w:tmpl w:val="6E94B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A65A8"/>
    <w:multiLevelType w:val="hybridMultilevel"/>
    <w:tmpl w:val="43CC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ADB"/>
    <w:multiLevelType w:val="hybridMultilevel"/>
    <w:tmpl w:val="9288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C90"/>
    <w:multiLevelType w:val="hybridMultilevel"/>
    <w:tmpl w:val="67360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42CEC"/>
    <w:multiLevelType w:val="hybridMultilevel"/>
    <w:tmpl w:val="4CC4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72B93"/>
    <w:multiLevelType w:val="hybridMultilevel"/>
    <w:tmpl w:val="CE80883C"/>
    <w:lvl w:ilvl="0" w:tplc="79BA7B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B9902E9"/>
    <w:multiLevelType w:val="hybridMultilevel"/>
    <w:tmpl w:val="DB7A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8BD"/>
    <w:multiLevelType w:val="hybridMultilevel"/>
    <w:tmpl w:val="7B062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570B6"/>
    <w:multiLevelType w:val="hybridMultilevel"/>
    <w:tmpl w:val="CD06E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81E71"/>
    <w:multiLevelType w:val="hybridMultilevel"/>
    <w:tmpl w:val="6E8C7F0A"/>
    <w:lvl w:ilvl="0" w:tplc="2032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A3D20"/>
    <w:multiLevelType w:val="hybridMultilevel"/>
    <w:tmpl w:val="9B4E8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116F09"/>
    <w:multiLevelType w:val="hybridMultilevel"/>
    <w:tmpl w:val="E020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92DE0"/>
    <w:multiLevelType w:val="hybridMultilevel"/>
    <w:tmpl w:val="4B42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A17A0A"/>
    <w:multiLevelType w:val="hybridMultilevel"/>
    <w:tmpl w:val="4A503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F5899"/>
    <w:multiLevelType w:val="multilevel"/>
    <w:tmpl w:val="385EFC9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6146"/>
    <w:multiLevelType w:val="hybridMultilevel"/>
    <w:tmpl w:val="13B090FA"/>
    <w:lvl w:ilvl="0" w:tplc="4A7873D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CF50F07"/>
    <w:multiLevelType w:val="hybridMultilevel"/>
    <w:tmpl w:val="741CC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CF59F6"/>
    <w:multiLevelType w:val="hybridMultilevel"/>
    <w:tmpl w:val="D5E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1F76"/>
    <w:multiLevelType w:val="hybridMultilevel"/>
    <w:tmpl w:val="52060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77396"/>
    <w:multiLevelType w:val="hybridMultilevel"/>
    <w:tmpl w:val="AE98A1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7D2357"/>
    <w:multiLevelType w:val="hybridMultilevel"/>
    <w:tmpl w:val="4F8295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C197A63"/>
    <w:multiLevelType w:val="hybridMultilevel"/>
    <w:tmpl w:val="A84034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CFA25A5"/>
    <w:multiLevelType w:val="hybridMultilevel"/>
    <w:tmpl w:val="385EFC98"/>
    <w:lvl w:ilvl="0" w:tplc="EEF277EC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B5EA5"/>
    <w:multiLevelType w:val="hybridMultilevel"/>
    <w:tmpl w:val="3D86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626E"/>
    <w:multiLevelType w:val="hybridMultilevel"/>
    <w:tmpl w:val="828CB0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784934"/>
    <w:multiLevelType w:val="hybridMultilevel"/>
    <w:tmpl w:val="487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2294E"/>
    <w:multiLevelType w:val="multilevel"/>
    <w:tmpl w:val="E902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0"/>
  </w:num>
  <w:num w:numId="5">
    <w:abstractNumId w:val="23"/>
  </w:num>
  <w:num w:numId="6">
    <w:abstractNumId w:val="22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7"/>
  </w:num>
  <w:num w:numId="15">
    <w:abstractNumId w:val="6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9"/>
  </w:num>
  <w:num w:numId="21">
    <w:abstractNumId w:val="20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"/>
  </w:num>
  <w:num w:numId="27">
    <w:abstractNumId w:val="8"/>
  </w:num>
  <w:num w:numId="28">
    <w:abstractNumId w:val="13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35E"/>
    <w:rsid w:val="000027AB"/>
    <w:rsid w:val="00002E40"/>
    <w:rsid w:val="000219BA"/>
    <w:rsid w:val="00023A7D"/>
    <w:rsid w:val="00023D68"/>
    <w:rsid w:val="0002452F"/>
    <w:rsid w:val="000428E1"/>
    <w:rsid w:val="00046A57"/>
    <w:rsid w:val="00053C2C"/>
    <w:rsid w:val="000622D4"/>
    <w:rsid w:val="00074755"/>
    <w:rsid w:val="000773E4"/>
    <w:rsid w:val="000944DE"/>
    <w:rsid w:val="00096FBE"/>
    <w:rsid w:val="000A4248"/>
    <w:rsid w:val="000C38C8"/>
    <w:rsid w:val="000C5A7A"/>
    <w:rsid w:val="000C74CD"/>
    <w:rsid w:val="000D6035"/>
    <w:rsid w:val="000D7CD7"/>
    <w:rsid w:val="000E28F5"/>
    <w:rsid w:val="000E7496"/>
    <w:rsid w:val="000F176E"/>
    <w:rsid w:val="00101A96"/>
    <w:rsid w:val="001043EC"/>
    <w:rsid w:val="001131B5"/>
    <w:rsid w:val="00115661"/>
    <w:rsid w:val="001175E2"/>
    <w:rsid w:val="001229C0"/>
    <w:rsid w:val="00133454"/>
    <w:rsid w:val="00136333"/>
    <w:rsid w:val="00140625"/>
    <w:rsid w:val="00142A39"/>
    <w:rsid w:val="00143642"/>
    <w:rsid w:val="00144934"/>
    <w:rsid w:val="00146E24"/>
    <w:rsid w:val="001519F9"/>
    <w:rsid w:val="00156525"/>
    <w:rsid w:val="001721CE"/>
    <w:rsid w:val="001807DA"/>
    <w:rsid w:val="0019687C"/>
    <w:rsid w:val="001A784F"/>
    <w:rsid w:val="001A7A6C"/>
    <w:rsid w:val="001C3C48"/>
    <w:rsid w:val="001D0602"/>
    <w:rsid w:val="001D6EB0"/>
    <w:rsid w:val="001E6153"/>
    <w:rsid w:val="00201576"/>
    <w:rsid w:val="002047FC"/>
    <w:rsid w:val="00204A55"/>
    <w:rsid w:val="00213BEE"/>
    <w:rsid w:val="0021687B"/>
    <w:rsid w:val="00216992"/>
    <w:rsid w:val="00221C15"/>
    <w:rsid w:val="00227AEF"/>
    <w:rsid w:val="00243525"/>
    <w:rsid w:val="002737EA"/>
    <w:rsid w:val="00274CF7"/>
    <w:rsid w:val="00285D29"/>
    <w:rsid w:val="002903E1"/>
    <w:rsid w:val="002965A1"/>
    <w:rsid w:val="00297FC5"/>
    <w:rsid w:val="002B7F21"/>
    <w:rsid w:val="002C0DB5"/>
    <w:rsid w:val="002D03F3"/>
    <w:rsid w:val="002D1DE4"/>
    <w:rsid w:val="002D277D"/>
    <w:rsid w:val="002E4281"/>
    <w:rsid w:val="002F40E6"/>
    <w:rsid w:val="00305293"/>
    <w:rsid w:val="003054F0"/>
    <w:rsid w:val="00311DA2"/>
    <w:rsid w:val="00315EC9"/>
    <w:rsid w:val="00333D9E"/>
    <w:rsid w:val="00345880"/>
    <w:rsid w:val="00347F05"/>
    <w:rsid w:val="00361A47"/>
    <w:rsid w:val="00363972"/>
    <w:rsid w:val="00364BD3"/>
    <w:rsid w:val="00367344"/>
    <w:rsid w:val="00386757"/>
    <w:rsid w:val="00390B61"/>
    <w:rsid w:val="003946BC"/>
    <w:rsid w:val="0039572E"/>
    <w:rsid w:val="003966CC"/>
    <w:rsid w:val="003A208F"/>
    <w:rsid w:val="003A41ED"/>
    <w:rsid w:val="003B08C0"/>
    <w:rsid w:val="003B6F93"/>
    <w:rsid w:val="003C0B8E"/>
    <w:rsid w:val="003C79EB"/>
    <w:rsid w:val="003D0FCF"/>
    <w:rsid w:val="003D20B4"/>
    <w:rsid w:val="003D62A9"/>
    <w:rsid w:val="003E10C7"/>
    <w:rsid w:val="003E47DC"/>
    <w:rsid w:val="00401AC5"/>
    <w:rsid w:val="00407124"/>
    <w:rsid w:val="00430667"/>
    <w:rsid w:val="0043510D"/>
    <w:rsid w:val="004411A0"/>
    <w:rsid w:val="00447C27"/>
    <w:rsid w:val="00447C9D"/>
    <w:rsid w:val="004733B8"/>
    <w:rsid w:val="0048371E"/>
    <w:rsid w:val="00484166"/>
    <w:rsid w:val="004858AA"/>
    <w:rsid w:val="00486F79"/>
    <w:rsid w:val="00487B9D"/>
    <w:rsid w:val="00495094"/>
    <w:rsid w:val="004B31DA"/>
    <w:rsid w:val="004B4C5F"/>
    <w:rsid w:val="004C41CB"/>
    <w:rsid w:val="004C58D1"/>
    <w:rsid w:val="004F03E9"/>
    <w:rsid w:val="004F0A6C"/>
    <w:rsid w:val="004F6C84"/>
    <w:rsid w:val="005068FE"/>
    <w:rsid w:val="00511267"/>
    <w:rsid w:val="00514860"/>
    <w:rsid w:val="00516FC0"/>
    <w:rsid w:val="005171ED"/>
    <w:rsid w:val="005207F8"/>
    <w:rsid w:val="00522534"/>
    <w:rsid w:val="005225AC"/>
    <w:rsid w:val="00525EEA"/>
    <w:rsid w:val="00537A58"/>
    <w:rsid w:val="00553E35"/>
    <w:rsid w:val="00557733"/>
    <w:rsid w:val="0057058B"/>
    <w:rsid w:val="00583461"/>
    <w:rsid w:val="00586985"/>
    <w:rsid w:val="005A0BD2"/>
    <w:rsid w:val="005C7591"/>
    <w:rsid w:val="005D2263"/>
    <w:rsid w:val="005E2306"/>
    <w:rsid w:val="005E3A17"/>
    <w:rsid w:val="005E50F1"/>
    <w:rsid w:val="005F22A0"/>
    <w:rsid w:val="006020B5"/>
    <w:rsid w:val="00602A4C"/>
    <w:rsid w:val="00617FE2"/>
    <w:rsid w:val="006208D3"/>
    <w:rsid w:val="006244B5"/>
    <w:rsid w:val="0062559F"/>
    <w:rsid w:val="0063118D"/>
    <w:rsid w:val="00633B8C"/>
    <w:rsid w:val="00645A88"/>
    <w:rsid w:val="006542AB"/>
    <w:rsid w:val="0065587E"/>
    <w:rsid w:val="006613DF"/>
    <w:rsid w:val="00662F96"/>
    <w:rsid w:val="0066576B"/>
    <w:rsid w:val="00672548"/>
    <w:rsid w:val="006760A8"/>
    <w:rsid w:val="0067756B"/>
    <w:rsid w:val="0068043C"/>
    <w:rsid w:val="00680444"/>
    <w:rsid w:val="006808FD"/>
    <w:rsid w:val="00687AE7"/>
    <w:rsid w:val="00695816"/>
    <w:rsid w:val="006A0AD0"/>
    <w:rsid w:val="006B1283"/>
    <w:rsid w:val="006B7E7E"/>
    <w:rsid w:val="006C0920"/>
    <w:rsid w:val="006C5F3B"/>
    <w:rsid w:val="006D155C"/>
    <w:rsid w:val="006D57A3"/>
    <w:rsid w:val="006D6E32"/>
    <w:rsid w:val="006E16E3"/>
    <w:rsid w:val="006E5C30"/>
    <w:rsid w:val="006F0087"/>
    <w:rsid w:val="006F607B"/>
    <w:rsid w:val="00701A72"/>
    <w:rsid w:val="00707AD3"/>
    <w:rsid w:val="0071402B"/>
    <w:rsid w:val="007200EC"/>
    <w:rsid w:val="007227F7"/>
    <w:rsid w:val="00726DCF"/>
    <w:rsid w:val="0073265D"/>
    <w:rsid w:val="007359D9"/>
    <w:rsid w:val="007432BC"/>
    <w:rsid w:val="00744554"/>
    <w:rsid w:val="00747AB8"/>
    <w:rsid w:val="00747C00"/>
    <w:rsid w:val="00751A89"/>
    <w:rsid w:val="00757142"/>
    <w:rsid w:val="00771AEC"/>
    <w:rsid w:val="00773755"/>
    <w:rsid w:val="00774C8E"/>
    <w:rsid w:val="00780F8A"/>
    <w:rsid w:val="00783710"/>
    <w:rsid w:val="007848F9"/>
    <w:rsid w:val="007B174C"/>
    <w:rsid w:val="007B535E"/>
    <w:rsid w:val="007B7129"/>
    <w:rsid w:val="007B7364"/>
    <w:rsid w:val="007C7426"/>
    <w:rsid w:val="007D1DFA"/>
    <w:rsid w:val="007E1762"/>
    <w:rsid w:val="007E7A9B"/>
    <w:rsid w:val="007F30F1"/>
    <w:rsid w:val="007F4EC3"/>
    <w:rsid w:val="0080438D"/>
    <w:rsid w:val="00812BBB"/>
    <w:rsid w:val="00812E68"/>
    <w:rsid w:val="00813A40"/>
    <w:rsid w:val="00815DAC"/>
    <w:rsid w:val="0083258B"/>
    <w:rsid w:val="0083367F"/>
    <w:rsid w:val="0083403F"/>
    <w:rsid w:val="008364DB"/>
    <w:rsid w:val="008417A7"/>
    <w:rsid w:val="00842A39"/>
    <w:rsid w:val="00851A61"/>
    <w:rsid w:val="00856FE5"/>
    <w:rsid w:val="00876912"/>
    <w:rsid w:val="00885828"/>
    <w:rsid w:val="0089281A"/>
    <w:rsid w:val="008947E5"/>
    <w:rsid w:val="00894826"/>
    <w:rsid w:val="008A1B63"/>
    <w:rsid w:val="008A4ACD"/>
    <w:rsid w:val="008A5C9D"/>
    <w:rsid w:val="008D26EA"/>
    <w:rsid w:val="008D561B"/>
    <w:rsid w:val="008E28BC"/>
    <w:rsid w:val="008E459A"/>
    <w:rsid w:val="008E7B55"/>
    <w:rsid w:val="008F1909"/>
    <w:rsid w:val="008F3C92"/>
    <w:rsid w:val="009021FA"/>
    <w:rsid w:val="00907373"/>
    <w:rsid w:val="009075A3"/>
    <w:rsid w:val="009152C2"/>
    <w:rsid w:val="00922458"/>
    <w:rsid w:val="00923921"/>
    <w:rsid w:val="00926184"/>
    <w:rsid w:val="009275AE"/>
    <w:rsid w:val="00934118"/>
    <w:rsid w:val="009379E8"/>
    <w:rsid w:val="009410DC"/>
    <w:rsid w:val="009424D3"/>
    <w:rsid w:val="00946BFB"/>
    <w:rsid w:val="009476B4"/>
    <w:rsid w:val="0095335B"/>
    <w:rsid w:val="00957530"/>
    <w:rsid w:val="009661E9"/>
    <w:rsid w:val="0096651F"/>
    <w:rsid w:val="00967858"/>
    <w:rsid w:val="009718E7"/>
    <w:rsid w:val="009870DA"/>
    <w:rsid w:val="00987C09"/>
    <w:rsid w:val="00991D49"/>
    <w:rsid w:val="00996890"/>
    <w:rsid w:val="00996D76"/>
    <w:rsid w:val="009B095A"/>
    <w:rsid w:val="009B48DB"/>
    <w:rsid w:val="009B664B"/>
    <w:rsid w:val="009C04C7"/>
    <w:rsid w:val="009C2A1E"/>
    <w:rsid w:val="009C71DF"/>
    <w:rsid w:val="009C729F"/>
    <w:rsid w:val="009E270A"/>
    <w:rsid w:val="009E43A1"/>
    <w:rsid w:val="009E5081"/>
    <w:rsid w:val="009E6434"/>
    <w:rsid w:val="00A0236F"/>
    <w:rsid w:val="00A12542"/>
    <w:rsid w:val="00A12855"/>
    <w:rsid w:val="00A1709B"/>
    <w:rsid w:val="00A23BE8"/>
    <w:rsid w:val="00A2720D"/>
    <w:rsid w:val="00A276E3"/>
    <w:rsid w:val="00A37A6F"/>
    <w:rsid w:val="00A43A5A"/>
    <w:rsid w:val="00A462B9"/>
    <w:rsid w:val="00A47FE1"/>
    <w:rsid w:val="00A505CD"/>
    <w:rsid w:val="00A66F35"/>
    <w:rsid w:val="00A7537F"/>
    <w:rsid w:val="00A764DD"/>
    <w:rsid w:val="00A80D7B"/>
    <w:rsid w:val="00A84372"/>
    <w:rsid w:val="00A90B89"/>
    <w:rsid w:val="00A957E2"/>
    <w:rsid w:val="00AA25FF"/>
    <w:rsid w:val="00AA54FD"/>
    <w:rsid w:val="00AB1FAA"/>
    <w:rsid w:val="00AB746F"/>
    <w:rsid w:val="00AC1E0C"/>
    <w:rsid w:val="00AD5F79"/>
    <w:rsid w:val="00AE10ED"/>
    <w:rsid w:val="00AE4861"/>
    <w:rsid w:val="00AE6DB5"/>
    <w:rsid w:val="00AF6E75"/>
    <w:rsid w:val="00B003CE"/>
    <w:rsid w:val="00B01593"/>
    <w:rsid w:val="00B01DBA"/>
    <w:rsid w:val="00B03103"/>
    <w:rsid w:val="00B06469"/>
    <w:rsid w:val="00B071A1"/>
    <w:rsid w:val="00B1088E"/>
    <w:rsid w:val="00B12654"/>
    <w:rsid w:val="00B2029C"/>
    <w:rsid w:val="00B300B8"/>
    <w:rsid w:val="00B3721D"/>
    <w:rsid w:val="00B420AD"/>
    <w:rsid w:val="00B5328E"/>
    <w:rsid w:val="00B6128B"/>
    <w:rsid w:val="00B678A5"/>
    <w:rsid w:val="00B847EF"/>
    <w:rsid w:val="00B90C04"/>
    <w:rsid w:val="00B91784"/>
    <w:rsid w:val="00B952E1"/>
    <w:rsid w:val="00BA15FC"/>
    <w:rsid w:val="00BA62A6"/>
    <w:rsid w:val="00BC3C01"/>
    <w:rsid w:val="00BC4C6B"/>
    <w:rsid w:val="00BD7C6F"/>
    <w:rsid w:val="00BE0112"/>
    <w:rsid w:val="00BF4015"/>
    <w:rsid w:val="00BF78DD"/>
    <w:rsid w:val="00C0099B"/>
    <w:rsid w:val="00C053D3"/>
    <w:rsid w:val="00C108C3"/>
    <w:rsid w:val="00C25DBA"/>
    <w:rsid w:val="00C269FF"/>
    <w:rsid w:val="00C32E68"/>
    <w:rsid w:val="00C414D0"/>
    <w:rsid w:val="00C4150F"/>
    <w:rsid w:val="00C47E4D"/>
    <w:rsid w:val="00C5065A"/>
    <w:rsid w:val="00C63859"/>
    <w:rsid w:val="00C66AF1"/>
    <w:rsid w:val="00C7250B"/>
    <w:rsid w:val="00C75324"/>
    <w:rsid w:val="00C86FA2"/>
    <w:rsid w:val="00C91BD3"/>
    <w:rsid w:val="00C96A51"/>
    <w:rsid w:val="00C970FD"/>
    <w:rsid w:val="00CA2320"/>
    <w:rsid w:val="00CB3D04"/>
    <w:rsid w:val="00CD4FF5"/>
    <w:rsid w:val="00CD6A48"/>
    <w:rsid w:val="00CE361E"/>
    <w:rsid w:val="00CE5E41"/>
    <w:rsid w:val="00CF037B"/>
    <w:rsid w:val="00D10840"/>
    <w:rsid w:val="00D1441E"/>
    <w:rsid w:val="00D15890"/>
    <w:rsid w:val="00D23D4C"/>
    <w:rsid w:val="00D27079"/>
    <w:rsid w:val="00D31DAB"/>
    <w:rsid w:val="00D33347"/>
    <w:rsid w:val="00D36AEB"/>
    <w:rsid w:val="00D36EB0"/>
    <w:rsid w:val="00D420CB"/>
    <w:rsid w:val="00D463BB"/>
    <w:rsid w:val="00D54A5F"/>
    <w:rsid w:val="00D67115"/>
    <w:rsid w:val="00D71BA3"/>
    <w:rsid w:val="00D74028"/>
    <w:rsid w:val="00D77E03"/>
    <w:rsid w:val="00D8376C"/>
    <w:rsid w:val="00D860F3"/>
    <w:rsid w:val="00D92B60"/>
    <w:rsid w:val="00D9741B"/>
    <w:rsid w:val="00DA0F6C"/>
    <w:rsid w:val="00DA1CF8"/>
    <w:rsid w:val="00DA5B85"/>
    <w:rsid w:val="00DA5CEE"/>
    <w:rsid w:val="00DB3919"/>
    <w:rsid w:val="00DB40BE"/>
    <w:rsid w:val="00DB57F2"/>
    <w:rsid w:val="00DC2169"/>
    <w:rsid w:val="00DC282B"/>
    <w:rsid w:val="00DD04B7"/>
    <w:rsid w:val="00DD1982"/>
    <w:rsid w:val="00DD3C68"/>
    <w:rsid w:val="00DE0003"/>
    <w:rsid w:val="00DF02C5"/>
    <w:rsid w:val="00E05374"/>
    <w:rsid w:val="00E06936"/>
    <w:rsid w:val="00E13D23"/>
    <w:rsid w:val="00E14F0E"/>
    <w:rsid w:val="00E27A8C"/>
    <w:rsid w:val="00E35495"/>
    <w:rsid w:val="00E4293C"/>
    <w:rsid w:val="00E45882"/>
    <w:rsid w:val="00E45DD8"/>
    <w:rsid w:val="00E50017"/>
    <w:rsid w:val="00E5420D"/>
    <w:rsid w:val="00E54906"/>
    <w:rsid w:val="00E54BD4"/>
    <w:rsid w:val="00E54E22"/>
    <w:rsid w:val="00E56523"/>
    <w:rsid w:val="00E56A10"/>
    <w:rsid w:val="00E82462"/>
    <w:rsid w:val="00E90D2F"/>
    <w:rsid w:val="00E96C27"/>
    <w:rsid w:val="00EA4B79"/>
    <w:rsid w:val="00EA58ED"/>
    <w:rsid w:val="00EA756F"/>
    <w:rsid w:val="00EB1A88"/>
    <w:rsid w:val="00EB23FD"/>
    <w:rsid w:val="00EB2E83"/>
    <w:rsid w:val="00EC03C2"/>
    <w:rsid w:val="00ED7903"/>
    <w:rsid w:val="00EF2FD4"/>
    <w:rsid w:val="00EF4847"/>
    <w:rsid w:val="00F13539"/>
    <w:rsid w:val="00F14A99"/>
    <w:rsid w:val="00F2136D"/>
    <w:rsid w:val="00F40606"/>
    <w:rsid w:val="00F42ABC"/>
    <w:rsid w:val="00F4555F"/>
    <w:rsid w:val="00F50BAE"/>
    <w:rsid w:val="00F55272"/>
    <w:rsid w:val="00F60625"/>
    <w:rsid w:val="00F656B1"/>
    <w:rsid w:val="00F73C09"/>
    <w:rsid w:val="00F742DF"/>
    <w:rsid w:val="00F8012C"/>
    <w:rsid w:val="00FA4436"/>
    <w:rsid w:val="00FA4FC7"/>
    <w:rsid w:val="00FA6A26"/>
    <w:rsid w:val="00FB57CC"/>
    <w:rsid w:val="00FB5ACA"/>
    <w:rsid w:val="00FC11CD"/>
    <w:rsid w:val="00FC5D8B"/>
    <w:rsid w:val="00FE1EBB"/>
    <w:rsid w:val="00FE2EC0"/>
    <w:rsid w:val="00FE34D7"/>
    <w:rsid w:val="00FF3840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E571"/>
  <w15:docId w15:val="{A6E09518-82E9-4039-BF36-0EA01F3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 (numbered (a)),Bullets,List Paragraph nowy,Liste 1,ECDC AF Paragraph,Paragraphe de liste PBLH,Akapit z listą BS,List Paragraph 1,List_Paragraph,Multilevel para_II,List Paragraph1,References,IBL List Paragraph,OBC Bullet"/>
    <w:basedOn w:val="Normal"/>
    <w:link w:val="ListParagraphChar"/>
    <w:uiPriority w:val="34"/>
    <w:qFormat/>
    <w:rsid w:val="00CE361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7C09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87C0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7402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2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921"/>
  </w:style>
  <w:style w:type="paragraph" w:styleId="Footer">
    <w:name w:val="footer"/>
    <w:basedOn w:val="Normal"/>
    <w:link w:val="FooterChar"/>
    <w:uiPriority w:val="99"/>
    <w:semiHidden/>
    <w:unhideWhenUsed/>
    <w:rsid w:val="0092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921"/>
  </w:style>
  <w:style w:type="character" w:customStyle="1" w:styleId="ListParagraphChar">
    <w:name w:val="List Paragraph Char"/>
    <w:aliases w:val="List Paragraph (numbered (a)) Char,Bullets Char,List Paragraph nowy Char,Liste 1 Char,ECDC AF Paragraph Char,Paragraphe de liste PBLH Char,Akapit z listą BS Char,List Paragraph 1 Char,List_Paragraph Char,Multilevel para_II Char"/>
    <w:link w:val="ListParagraph"/>
    <w:uiPriority w:val="34"/>
    <w:locked/>
    <w:rsid w:val="0012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E3EA-ED1F-45A8-AF9D-1A988DA1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Petoyan</dc:creator>
  <cp:keywords/>
  <dc:description/>
  <cp:lastModifiedBy>Babayan</cp:lastModifiedBy>
  <cp:revision>136</cp:revision>
  <cp:lastPrinted>2019-10-11T07:44:00Z</cp:lastPrinted>
  <dcterms:created xsi:type="dcterms:W3CDTF">2019-05-31T06:48:00Z</dcterms:created>
  <dcterms:modified xsi:type="dcterms:W3CDTF">2024-03-01T06:15:00Z</dcterms:modified>
</cp:coreProperties>
</file>