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7787" w14:textId="77777777" w:rsidR="00F623C7" w:rsidRPr="00F623C7" w:rsidRDefault="00F623C7" w:rsidP="00EE2EBE">
      <w:pPr>
        <w:tabs>
          <w:tab w:val="left" w:pos="567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623C7">
        <w:rPr>
          <w:rFonts w:ascii="GHEA Grapalat" w:hAnsi="GHEA Grapalat"/>
          <w:b/>
          <w:sz w:val="24"/>
          <w:szCs w:val="24"/>
          <w:lang w:val="hy-AM"/>
        </w:rPr>
        <w:t xml:space="preserve">ՀԱՐԿԱԴԻՐ ԿԱՏԱՐՈՒՄՆ ԱՊԱՀՈՎՈՂ ԾԱՌԱՅՈՒԹՅԱՆ </w:t>
      </w:r>
    </w:p>
    <w:p w14:paraId="0834A9F6" w14:textId="5CE9F07A" w:rsidR="00530EC1" w:rsidRDefault="00EE2EBE" w:rsidP="00EE2EBE">
      <w:pPr>
        <w:pStyle w:val="a6"/>
        <w:spacing w:before="0" w:beforeAutospacing="0" w:after="0" w:afterAutospacing="0" w:line="276" w:lineRule="auto"/>
        <w:ind w:left="-567" w:right="26" w:firstLine="283"/>
        <w:jc w:val="center"/>
        <w:rPr>
          <w:rFonts w:ascii="GHEA Grapalat" w:hAnsi="GHEA Grapalat"/>
          <w:b/>
          <w:lang w:val="hy-AM"/>
        </w:rPr>
      </w:pPr>
      <w:r w:rsidRPr="004718FE">
        <w:rPr>
          <w:rFonts w:ascii="GHEA Grapalat" w:hAnsi="GHEA Grapalat"/>
          <w:b/>
          <w:lang w:val="hy-AM"/>
        </w:rPr>
        <w:t>ԱՌԱՆՁԻՆ ԿԱՏԱՐՈՂԱԿԱՆ ԳՈՐԾՈՂՈՒԹՅՈՒՆՆԵՐԻ ԻՐԱԿԱՆԱՑՄԱՆ</w:t>
      </w:r>
      <w:r w:rsidRPr="004718FE" w:rsidDel="001044CE">
        <w:rPr>
          <w:rFonts w:ascii="GHEA Grapalat" w:hAnsi="GHEA Grapalat"/>
          <w:b/>
          <w:lang w:val="hy-AM"/>
        </w:rPr>
        <w:t xml:space="preserve"> </w:t>
      </w:r>
      <w:r w:rsidR="005F17E2">
        <w:rPr>
          <w:rFonts w:ascii="GHEA Grapalat" w:hAnsi="GHEA Grapalat"/>
          <w:b/>
          <w:bCs/>
          <w:lang w:val="hy-AM"/>
        </w:rPr>
        <w:t xml:space="preserve">ԲԱԺՆԻ </w:t>
      </w:r>
      <w:r w:rsidR="005F17E2">
        <w:rPr>
          <w:rFonts w:ascii="GHEA Grapalat" w:hAnsi="GHEA Grapalat"/>
          <w:b/>
          <w:lang w:val="hy-AM"/>
        </w:rPr>
        <w:t>ՀԱՐԿԱԴԻՐ ԿԱՏԱՐՈՂԻ</w:t>
      </w:r>
      <w:r w:rsidR="008E0788" w:rsidRPr="008E0788">
        <w:rPr>
          <w:rFonts w:ascii="GHEA Grapalat" w:hAnsi="GHEA Grapalat"/>
          <w:b/>
          <w:lang w:val="hy-AM"/>
        </w:rPr>
        <w:t xml:space="preserve"> </w:t>
      </w:r>
      <w:r w:rsidR="004F68A2" w:rsidRPr="00F623C7">
        <w:rPr>
          <w:rFonts w:ascii="GHEA Grapalat" w:hAnsi="GHEA Grapalat"/>
          <w:b/>
          <w:lang w:val="hy-AM"/>
        </w:rPr>
        <w:t>ՊԱՇՏՈՆԻ</w:t>
      </w:r>
      <w:r w:rsidR="008E0788" w:rsidRPr="008E0788">
        <w:rPr>
          <w:rFonts w:ascii="GHEA Grapalat" w:hAnsi="GHEA Grapalat"/>
          <w:b/>
          <w:lang w:val="hy-AM"/>
        </w:rPr>
        <w:t xml:space="preserve"> ՀԱԿԻՐՃ ՆԿԱՐԱԳԻՐ</w:t>
      </w:r>
      <w:r w:rsidR="004F68A2">
        <w:rPr>
          <w:rFonts w:ascii="GHEA Grapalat" w:hAnsi="GHEA Grapalat"/>
          <w:b/>
          <w:lang w:val="hy-AM"/>
        </w:rPr>
        <w:t xml:space="preserve"> </w:t>
      </w:r>
    </w:p>
    <w:p w14:paraId="36E0C9E4" w14:textId="68AE113C" w:rsidR="004F68A2" w:rsidRDefault="004F68A2" w:rsidP="00F623C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BCA0577" w14:textId="77777777" w:rsidR="00D950D2" w:rsidRDefault="00D950D2" w:rsidP="00F623C7">
      <w:pPr>
        <w:spacing w:after="0"/>
        <w:ind w:firstLine="567"/>
        <w:rPr>
          <w:rFonts w:ascii="GHEA Grapalat" w:hAnsi="GHEA Grapalat"/>
          <w:b/>
          <w:sz w:val="24"/>
          <w:szCs w:val="24"/>
          <w:lang w:val="hy-AM"/>
        </w:rPr>
      </w:pPr>
    </w:p>
    <w:p w14:paraId="58528B3B" w14:textId="4D951817" w:rsidR="004F68A2" w:rsidRPr="004F68A2" w:rsidRDefault="004F68A2" w:rsidP="00F623C7">
      <w:pPr>
        <w:spacing w:after="0"/>
        <w:ind w:firstLine="567"/>
        <w:rPr>
          <w:rFonts w:ascii="GHEA Grapalat" w:hAnsi="GHEA Grapalat"/>
          <w:b/>
          <w:sz w:val="24"/>
          <w:szCs w:val="24"/>
          <w:lang w:val="hy-AM"/>
        </w:rPr>
      </w:pPr>
      <w:r w:rsidRPr="004F68A2">
        <w:rPr>
          <w:rFonts w:ascii="GHEA Grapalat" w:hAnsi="GHEA Grapalat"/>
          <w:b/>
          <w:sz w:val="24"/>
          <w:szCs w:val="24"/>
          <w:lang w:val="hy-AM"/>
        </w:rPr>
        <w:t>1</w:t>
      </w:r>
      <w:r w:rsidRPr="004F68A2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4F68A2">
        <w:rPr>
          <w:rFonts w:ascii="GHEA Grapalat" w:hAnsi="GHEA Grapalat"/>
          <w:b/>
          <w:sz w:val="24"/>
          <w:szCs w:val="24"/>
          <w:lang w:val="hy-AM"/>
        </w:rPr>
        <w:t xml:space="preserve"> Գործառույթներ</w:t>
      </w:r>
      <w:r w:rsidRPr="004F68A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3F0568DF" w14:textId="77777777" w:rsidR="00D950D2" w:rsidRDefault="00D950D2" w:rsidP="00F623C7">
      <w:pPr>
        <w:spacing w:after="0"/>
        <w:ind w:firstLine="567"/>
        <w:rPr>
          <w:rFonts w:ascii="GHEA Grapalat" w:hAnsi="GHEA Grapalat"/>
          <w:b/>
          <w:sz w:val="24"/>
          <w:szCs w:val="24"/>
          <w:lang w:val="hy-AM"/>
        </w:rPr>
      </w:pPr>
    </w:p>
    <w:p w14:paraId="7B12A0C8" w14:textId="2C24ED2A" w:rsidR="004F68A2" w:rsidRDefault="004F68A2" w:rsidP="00F623C7">
      <w:pPr>
        <w:spacing w:after="0"/>
        <w:ind w:firstLine="567"/>
        <w:rPr>
          <w:rFonts w:ascii="GHEA Grapalat" w:hAnsi="GHEA Grapalat"/>
          <w:b/>
          <w:sz w:val="24"/>
          <w:szCs w:val="24"/>
          <w:lang w:val="hy-AM"/>
        </w:rPr>
      </w:pPr>
      <w:r w:rsidRPr="004F68A2">
        <w:rPr>
          <w:rFonts w:ascii="GHEA Grapalat" w:hAnsi="GHEA Grapalat"/>
          <w:b/>
          <w:sz w:val="24"/>
          <w:szCs w:val="24"/>
          <w:lang w:val="hy-AM"/>
        </w:rPr>
        <w:t>Բաժնի</w:t>
      </w:r>
      <w:r w:rsidR="005F17E2">
        <w:rPr>
          <w:rFonts w:ascii="GHEA Grapalat" w:hAnsi="GHEA Grapalat"/>
          <w:b/>
          <w:sz w:val="24"/>
          <w:szCs w:val="24"/>
          <w:lang w:val="hy-AM"/>
        </w:rPr>
        <w:t xml:space="preserve"> հարկադիր կատարողը</w:t>
      </w:r>
      <w:r w:rsidRPr="004F68A2">
        <w:rPr>
          <w:rFonts w:ascii="GHEA Grapalat" w:hAnsi="GHEA Grapalat"/>
          <w:b/>
          <w:sz w:val="24"/>
          <w:szCs w:val="24"/>
          <w:lang w:val="hy-AM"/>
        </w:rPr>
        <w:t>՝</w:t>
      </w:r>
    </w:p>
    <w:p w14:paraId="1FAA336A" w14:textId="5F83351C" w:rsidR="004F68A2" w:rsidRDefault="004F68A2" w:rsidP="008E0788">
      <w:pPr>
        <w:tabs>
          <w:tab w:val="left" w:pos="1260"/>
        </w:tabs>
        <w:spacing w:after="0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14:paraId="0B21E180" w14:textId="77777777" w:rsidR="00EE2EBE" w:rsidRPr="004718FE" w:rsidRDefault="00EE2EBE" w:rsidP="008E0788">
      <w:pPr>
        <w:pStyle w:val="a3"/>
        <w:numPr>
          <w:ilvl w:val="0"/>
          <w:numId w:val="2"/>
        </w:numPr>
        <w:tabs>
          <w:tab w:val="left" w:pos="1080"/>
          <w:tab w:val="left" w:pos="126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718FE">
        <w:rPr>
          <w:rFonts w:ascii="GHEA Grapalat" w:hAnsi="GHEA Grapalat"/>
          <w:sz w:val="24"/>
          <w:szCs w:val="24"/>
          <w:lang w:val="hy-AM"/>
        </w:rPr>
        <w:t>Իրականացնում է կատարողական վարույթի շրջանակներում կատարողական թերթի պարզաբանման անհրաժեշտություն առաջանալու դեպքում կատարողական թերթի պարզաբանման դիմումի նախապատրաստումը,</w:t>
      </w:r>
    </w:p>
    <w:p w14:paraId="2DD4AC3D" w14:textId="77777777" w:rsidR="00EE2EBE" w:rsidRPr="004718FE" w:rsidRDefault="00EE2EBE" w:rsidP="008E0788">
      <w:pPr>
        <w:pStyle w:val="a3"/>
        <w:numPr>
          <w:ilvl w:val="0"/>
          <w:numId w:val="2"/>
        </w:numPr>
        <w:tabs>
          <w:tab w:val="left" w:pos="126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718FE">
        <w:rPr>
          <w:rFonts w:ascii="GHEA Grapalat" w:hAnsi="GHEA Grapalat" w:cs="Sylfaen"/>
          <w:sz w:val="24"/>
          <w:szCs w:val="24"/>
          <w:lang w:val="hy-AM"/>
        </w:rPr>
        <w:t>իրականացնում է հարկադիր</w:t>
      </w:r>
      <w:r w:rsidRPr="004718FE">
        <w:rPr>
          <w:rFonts w:ascii="GHEA Grapalat" w:hAnsi="GHEA Grapalat"/>
          <w:sz w:val="24"/>
          <w:szCs w:val="24"/>
          <w:lang w:val="hy-AM"/>
        </w:rPr>
        <w:t xml:space="preserve"> կատարողի պարտականությունների կատարմանը դիտավորյալ խոչընդոտելու համար վարչական պատասխանատվության ենթարկելու համար անհրաժեշտ նյութերի նախապատրաստման գործընթացը,</w:t>
      </w:r>
    </w:p>
    <w:p w14:paraId="52E0779A" w14:textId="77777777" w:rsidR="00EE2EBE" w:rsidRPr="004718FE" w:rsidRDefault="00EE2EBE" w:rsidP="008E0788">
      <w:pPr>
        <w:pStyle w:val="a3"/>
        <w:numPr>
          <w:ilvl w:val="0"/>
          <w:numId w:val="2"/>
        </w:numPr>
        <w:tabs>
          <w:tab w:val="left" w:pos="126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718FE">
        <w:rPr>
          <w:rFonts w:ascii="GHEA Grapalat" w:hAnsi="GHEA Grapalat"/>
          <w:sz w:val="24"/>
          <w:szCs w:val="24"/>
          <w:lang w:val="hy-AM"/>
        </w:rPr>
        <w:t xml:space="preserve">իրականացնում է կատարողական վարույթի շրջանակներում </w:t>
      </w:r>
      <w:r w:rsidRPr="004718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պարտապանի, պահանջատիրոջ  գործողություններին քրեաիրավական գնահատական տալու առնչությամբ հաղորդումների նախապատրաստումը,</w:t>
      </w:r>
    </w:p>
    <w:p w14:paraId="085927D0" w14:textId="77777777" w:rsidR="00EE2EBE" w:rsidRPr="004718FE" w:rsidRDefault="00EE2EBE" w:rsidP="008E0788">
      <w:pPr>
        <w:pStyle w:val="a3"/>
        <w:numPr>
          <w:ilvl w:val="0"/>
          <w:numId w:val="2"/>
        </w:numPr>
        <w:tabs>
          <w:tab w:val="left" w:pos="126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718FE">
        <w:rPr>
          <w:rFonts w:ascii="GHEA Grapalat" w:hAnsi="GHEA Grapalat"/>
          <w:sz w:val="24"/>
          <w:szCs w:val="24"/>
          <w:lang w:val="hy-AM"/>
        </w:rPr>
        <w:t>իրականացնում է</w:t>
      </w:r>
      <w:r w:rsidRPr="004718FE">
        <w:rPr>
          <w:rFonts w:ascii="GHEA Grapalat" w:hAnsi="GHEA Grapalat" w:cs="Sylfaen"/>
          <w:sz w:val="24"/>
          <w:szCs w:val="24"/>
          <w:lang w:val="hy-AM"/>
        </w:rPr>
        <w:t xml:space="preserve"> դատական</w:t>
      </w:r>
      <w:r w:rsidRPr="004718FE">
        <w:rPr>
          <w:rFonts w:ascii="GHEA Grapalat" w:hAnsi="GHEA Grapalat"/>
          <w:sz w:val="24"/>
          <w:szCs w:val="24"/>
          <w:lang w:val="hy-AM"/>
        </w:rPr>
        <w:t xml:space="preserve"> ակտը Ծառայության հաշվին կատարելու դեպքում՝ պարտապանից բռնագանձելուն ուղղված համապատասխան նյութերի նախապատրաստման աշխատանքները,</w:t>
      </w:r>
    </w:p>
    <w:p w14:paraId="5F591A5F" w14:textId="77777777" w:rsidR="00EE2EBE" w:rsidRPr="004718FE" w:rsidRDefault="00EE2EBE" w:rsidP="008E0788">
      <w:pPr>
        <w:pStyle w:val="a3"/>
        <w:numPr>
          <w:ilvl w:val="0"/>
          <w:numId w:val="2"/>
        </w:numPr>
        <w:tabs>
          <w:tab w:val="left" w:pos="126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718FE">
        <w:rPr>
          <w:rFonts w:ascii="GHEA Grapalat" w:hAnsi="GHEA Grapalat"/>
          <w:sz w:val="24"/>
          <w:szCs w:val="24"/>
          <w:lang w:val="hy-AM"/>
        </w:rPr>
        <w:t>իրականացնում է</w:t>
      </w:r>
      <w:r w:rsidRPr="004718FE">
        <w:rPr>
          <w:rFonts w:ascii="GHEA Grapalat" w:hAnsi="GHEA Grapalat" w:cs="Sylfaen"/>
          <w:sz w:val="24"/>
          <w:szCs w:val="24"/>
          <w:lang w:val="hy-AM"/>
        </w:rPr>
        <w:t xml:space="preserve"> օր</w:t>
      </w:r>
      <w:r w:rsidRPr="004718FE">
        <w:rPr>
          <w:rFonts w:ascii="GHEA Grapalat" w:hAnsi="GHEA Grapalat"/>
          <w:sz w:val="24"/>
          <w:szCs w:val="24"/>
          <w:lang w:val="hy-AM"/>
        </w:rPr>
        <w:t>ենքով սահմանված մի շարք դեպքերում կատարողական ծախսը վարչական կամ դատական կարգով բռնագանձելուն ուղղված նախապատրաստման աշխատանքները,</w:t>
      </w:r>
    </w:p>
    <w:p w14:paraId="7855971C" w14:textId="528A9169" w:rsidR="00EE2EBE" w:rsidRPr="004718FE" w:rsidRDefault="00EE2EBE" w:rsidP="008E0788">
      <w:pPr>
        <w:pStyle w:val="a3"/>
        <w:numPr>
          <w:ilvl w:val="0"/>
          <w:numId w:val="2"/>
        </w:numPr>
        <w:tabs>
          <w:tab w:val="left" w:pos="126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718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իրականացնում է Դատական ակտերի հարկադիր կատարման մասին օրենքի 32-րդ հոդվածի 3.1.-ին մասի հիմքով և </w:t>
      </w:r>
      <w:r w:rsidR="00E32CFA" w:rsidRPr="00E32C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</w:t>
      </w:r>
      <w:r w:rsidRPr="004718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լխավոր հարկադիր կատարողի սահմանած դեպքերում բաժնի իրավասությանը վերաբերող գործերով դատական ներկայացուցչության համար անհրաժեշտ նյութերի նախապատրաստման աշխատանքները</w:t>
      </w:r>
      <w:r w:rsidRPr="004718FE">
        <w:rPr>
          <w:rFonts w:ascii="GHEA Grapalat" w:hAnsi="GHEA Grapalat"/>
          <w:sz w:val="24"/>
          <w:szCs w:val="24"/>
          <w:lang w:val="hy-AM"/>
        </w:rPr>
        <w:t>,</w:t>
      </w:r>
    </w:p>
    <w:p w14:paraId="0692FCE5" w14:textId="77777777" w:rsidR="00EE2EBE" w:rsidRPr="004718FE" w:rsidRDefault="00EE2EBE" w:rsidP="008E0788">
      <w:pPr>
        <w:pStyle w:val="a3"/>
        <w:numPr>
          <w:ilvl w:val="0"/>
          <w:numId w:val="2"/>
        </w:numPr>
        <w:tabs>
          <w:tab w:val="left" w:pos="1260"/>
        </w:tabs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718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իրականացնում է ըստ անհրաժեշտության և հանձնարարության՝ կատարողական վարույթին վերաբերվող հարցերով Գլխավոր հարկադիր կատարողին կամ Ծառայությանն ուղղված վարչական բողոքների, ինչպես նաև այլ դիմումների ընթացք տալու համար անհրաժեշտ նյութերի նախապատրաստման աշխատանքները, </w:t>
      </w:r>
    </w:p>
    <w:p w14:paraId="4FFC8A13" w14:textId="77777777" w:rsidR="00EE2EBE" w:rsidRPr="004718FE" w:rsidRDefault="00EE2EBE" w:rsidP="008E0788">
      <w:pPr>
        <w:pStyle w:val="a3"/>
        <w:numPr>
          <w:ilvl w:val="0"/>
          <w:numId w:val="2"/>
        </w:numPr>
        <w:tabs>
          <w:tab w:val="left" w:pos="1260"/>
        </w:tabs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718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իրականացնում է Գլխավոր հարկադիր կատարողի կողմից այլ պետական մարմիններին, ֆիզիկական և իրավաբանական անձանց ուղղված գրությունների նախապատրաստումը,</w:t>
      </w:r>
    </w:p>
    <w:p w14:paraId="2649CD2D" w14:textId="1569FE9C" w:rsidR="00EE2EBE" w:rsidRPr="004718FE" w:rsidRDefault="00EE2EBE" w:rsidP="008E0788">
      <w:pPr>
        <w:pStyle w:val="a3"/>
        <w:numPr>
          <w:ilvl w:val="0"/>
          <w:numId w:val="2"/>
        </w:numPr>
        <w:tabs>
          <w:tab w:val="left" w:pos="1260"/>
        </w:tabs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718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իրականացնում է Գլխավոր հարկադիր կատարողի հանձնարարությամբ՝  բաժնի իրավասությանը վերաբերող բողոքների, դիմումների ընթացքի ապահովումը՝ այդ թվում վերադասության կարգով վերանայման որոշումների նախագծերի նախապ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4718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տրաստումը։</w:t>
      </w:r>
    </w:p>
    <w:p w14:paraId="3D0E60CA" w14:textId="77777777" w:rsidR="008001FE" w:rsidRDefault="008001FE" w:rsidP="008E0788">
      <w:pPr>
        <w:tabs>
          <w:tab w:val="left" w:pos="851"/>
          <w:tab w:val="left" w:pos="1217"/>
          <w:tab w:val="left" w:pos="1260"/>
        </w:tabs>
        <w:ind w:firstLine="72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4B3F194A" w14:textId="0A85CA5A" w:rsidR="008001FE" w:rsidRPr="008001FE" w:rsidRDefault="00D950D2" w:rsidP="008E0788">
      <w:pPr>
        <w:tabs>
          <w:tab w:val="left" w:pos="851"/>
          <w:tab w:val="left" w:pos="1217"/>
        </w:tabs>
        <w:ind w:firstLine="720"/>
        <w:jc w:val="both"/>
        <w:rPr>
          <w:rFonts w:ascii="Cambria Math" w:hAnsi="Cambria Math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2</w:t>
      </w:r>
      <w:r>
        <w:rPr>
          <w:rFonts w:ascii="Cambria Math" w:hAnsi="Cambria Math"/>
          <w:b/>
          <w:bCs/>
          <w:color w:val="000000" w:themeColor="text1"/>
          <w:sz w:val="24"/>
          <w:szCs w:val="24"/>
          <w:lang w:val="hy-AM"/>
        </w:rPr>
        <w:t>․</w:t>
      </w:r>
      <w:r w:rsidR="008001FE" w:rsidRPr="008001FE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Պաշտոնին ներկայացվող պահանջը</w:t>
      </w:r>
      <w:r w:rsidR="008001FE" w:rsidRPr="008001FE">
        <w:rPr>
          <w:rFonts w:ascii="Cambria Math" w:hAnsi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15139B0A" w14:textId="77777777" w:rsidR="005F17E2" w:rsidRDefault="005F17E2" w:rsidP="008E0788">
      <w:pPr>
        <w:tabs>
          <w:tab w:val="left" w:pos="851"/>
          <w:tab w:val="left" w:pos="1217"/>
        </w:tabs>
        <w:ind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Աշխատանքային ստաժ և աշխատանքի բնագավառում փորձ չի պահանջվում</w:t>
      </w:r>
      <w:r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14:paraId="33A20B99" w14:textId="2B4F1CE1" w:rsidR="008001FE" w:rsidRPr="008001FE" w:rsidRDefault="008001FE" w:rsidP="008E0788">
      <w:pPr>
        <w:tabs>
          <w:tab w:val="left" w:pos="851"/>
          <w:tab w:val="left" w:pos="1217"/>
        </w:tabs>
        <w:ind w:firstLine="720"/>
        <w:jc w:val="both"/>
        <w:rPr>
          <w:rFonts w:ascii="Cambria Math" w:hAnsi="Cambria Math"/>
          <w:color w:val="000000" w:themeColor="text1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 xml:space="preserve">Պաշտոնին ներկայացվող մասնագիտական պահանջները սահմանված են ՀՀ փոխվարչապետի 2020 թվականի հուլիսի 30-ի </w:t>
      </w:r>
      <w:r w:rsidRPr="008001FE">
        <w:rPr>
          <w:rFonts w:ascii="GHEA Grapalat" w:eastAsia="Calibri" w:hAnsi="GHEA Grapalat"/>
          <w:sz w:val="24"/>
          <w:szCs w:val="24"/>
          <w:lang w:val="hy-AM"/>
        </w:rPr>
        <w:t xml:space="preserve">N </w:t>
      </w:r>
      <w:r>
        <w:rPr>
          <w:rFonts w:ascii="GHEA Grapalat" w:eastAsia="Calibri" w:hAnsi="GHEA Grapalat"/>
          <w:sz w:val="24"/>
          <w:szCs w:val="24"/>
          <w:lang w:val="hy-AM"/>
        </w:rPr>
        <w:t>461-Ն որոշմամբ։</w:t>
      </w:r>
    </w:p>
    <w:p w14:paraId="47995793" w14:textId="77777777" w:rsidR="004F68A2" w:rsidRPr="004F68A2" w:rsidRDefault="004F68A2" w:rsidP="008E0788">
      <w:pPr>
        <w:spacing w:after="0"/>
        <w:ind w:firstLine="720"/>
        <w:rPr>
          <w:rFonts w:ascii="GHEA Grapalat" w:hAnsi="GHEA Grapalat"/>
          <w:lang w:val="hy-AM"/>
        </w:rPr>
      </w:pPr>
    </w:p>
    <w:sectPr w:rsidR="004F68A2" w:rsidRPr="004F68A2" w:rsidSect="008E0788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438B"/>
    <w:multiLevelType w:val="hybridMultilevel"/>
    <w:tmpl w:val="81C0041C"/>
    <w:lvl w:ilvl="0" w:tplc="042B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BA12EE"/>
    <w:multiLevelType w:val="hybridMultilevel"/>
    <w:tmpl w:val="AE267B7C"/>
    <w:lvl w:ilvl="0" w:tplc="EB0CB5F0">
      <w:start w:val="1"/>
      <w:numFmt w:val="decimal"/>
      <w:lvlText w:val="%1)"/>
      <w:lvlJc w:val="left"/>
      <w:pPr>
        <w:ind w:left="1917" w:hanging="1065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9E4443"/>
    <w:multiLevelType w:val="hybridMultilevel"/>
    <w:tmpl w:val="DEEA60E6"/>
    <w:lvl w:ilvl="0" w:tplc="04090011">
      <w:start w:val="1"/>
      <w:numFmt w:val="decimal"/>
      <w:lvlText w:val="%1)"/>
      <w:lvlJc w:val="left"/>
      <w:pPr>
        <w:ind w:left="1801" w:hanging="360"/>
      </w:p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3" w15:restartNumberingAfterBreak="0">
    <w:nsid w:val="30D50973"/>
    <w:multiLevelType w:val="hybridMultilevel"/>
    <w:tmpl w:val="4C4211FC"/>
    <w:lvl w:ilvl="0" w:tplc="D0A037BA">
      <w:start w:val="1"/>
      <w:numFmt w:val="decimal"/>
      <w:lvlText w:val="%1)"/>
      <w:lvlJc w:val="left"/>
      <w:pPr>
        <w:ind w:left="144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1" w:hanging="360"/>
      </w:pPr>
    </w:lvl>
    <w:lvl w:ilvl="2" w:tplc="0409001B" w:tentative="1">
      <w:start w:val="1"/>
      <w:numFmt w:val="lowerRoman"/>
      <w:lvlText w:val="%3."/>
      <w:lvlJc w:val="right"/>
      <w:pPr>
        <w:ind w:left="2881" w:hanging="180"/>
      </w:pPr>
    </w:lvl>
    <w:lvl w:ilvl="3" w:tplc="0409000F" w:tentative="1">
      <w:start w:val="1"/>
      <w:numFmt w:val="decimal"/>
      <w:lvlText w:val="%4."/>
      <w:lvlJc w:val="left"/>
      <w:pPr>
        <w:ind w:left="3601" w:hanging="360"/>
      </w:pPr>
    </w:lvl>
    <w:lvl w:ilvl="4" w:tplc="04090019" w:tentative="1">
      <w:start w:val="1"/>
      <w:numFmt w:val="lowerLetter"/>
      <w:lvlText w:val="%5."/>
      <w:lvlJc w:val="left"/>
      <w:pPr>
        <w:ind w:left="4321" w:hanging="360"/>
      </w:pPr>
    </w:lvl>
    <w:lvl w:ilvl="5" w:tplc="0409001B" w:tentative="1">
      <w:start w:val="1"/>
      <w:numFmt w:val="lowerRoman"/>
      <w:lvlText w:val="%6."/>
      <w:lvlJc w:val="right"/>
      <w:pPr>
        <w:ind w:left="5041" w:hanging="180"/>
      </w:pPr>
    </w:lvl>
    <w:lvl w:ilvl="6" w:tplc="0409000F" w:tentative="1">
      <w:start w:val="1"/>
      <w:numFmt w:val="decimal"/>
      <w:lvlText w:val="%7."/>
      <w:lvlJc w:val="left"/>
      <w:pPr>
        <w:ind w:left="5761" w:hanging="360"/>
      </w:pPr>
    </w:lvl>
    <w:lvl w:ilvl="7" w:tplc="04090019" w:tentative="1">
      <w:start w:val="1"/>
      <w:numFmt w:val="lowerLetter"/>
      <w:lvlText w:val="%8."/>
      <w:lvlJc w:val="left"/>
      <w:pPr>
        <w:ind w:left="6481" w:hanging="360"/>
      </w:pPr>
    </w:lvl>
    <w:lvl w:ilvl="8" w:tplc="04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4" w15:restartNumberingAfterBreak="0">
    <w:nsid w:val="3C443581"/>
    <w:multiLevelType w:val="hybridMultilevel"/>
    <w:tmpl w:val="B9160648"/>
    <w:lvl w:ilvl="0" w:tplc="04090011">
      <w:start w:val="1"/>
      <w:numFmt w:val="decimal"/>
      <w:lvlText w:val="%1)"/>
      <w:lvlJc w:val="left"/>
      <w:pPr>
        <w:ind w:left="1801" w:hanging="360"/>
      </w:p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5" w15:restartNumberingAfterBreak="0">
    <w:nsid w:val="53995039"/>
    <w:multiLevelType w:val="hybridMultilevel"/>
    <w:tmpl w:val="A4C6B6E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31D2CD6"/>
    <w:multiLevelType w:val="hybridMultilevel"/>
    <w:tmpl w:val="E9CCC1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8B"/>
    <w:rsid w:val="00147056"/>
    <w:rsid w:val="001E0436"/>
    <w:rsid w:val="00291E8F"/>
    <w:rsid w:val="004F68A2"/>
    <w:rsid w:val="00530EC1"/>
    <w:rsid w:val="005F17E2"/>
    <w:rsid w:val="0068438B"/>
    <w:rsid w:val="008001FE"/>
    <w:rsid w:val="00880EF1"/>
    <w:rsid w:val="008E0788"/>
    <w:rsid w:val="00A40AD1"/>
    <w:rsid w:val="00D950D2"/>
    <w:rsid w:val="00E32CFA"/>
    <w:rsid w:val="00EE2EBE"/>
    <w:rsid w:val="00F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26AEF"/>
  <w15:chartTrackingRefBased/>
  <w15:docId w15:val="{5BD67BA9-4A7D-4FA0-8811-F1B8F23D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8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e 1"/>
    <w:basedOn w:val="a"/>
    <w:link w:val="a4"/>
    <w:qFormat/>
    <w:rsid w:val="004F68A2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4F68A2"/>
  </w:style>
  <w:style w:type="character" w:customStyle="1" w:styleId="a5">
    <w:name w:val="Обычный (Интернет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6"/>
    <w:uiPriority w:val="99"/>
    <w:locked/>
    <w:rsid w:val="00291E8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6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5"/>
    <w:uiPriority w:val="99"/>
    <w:unhideWhenUsed/>
    <w:qFormat/>
    <w:rsid w:val="0029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Iravaban-pet-tegh</dc:creator>
  <cp:keywords/>
  <dc:description/>
  <cp:lastModifiedBy>kadrer-2@harkadir.am</cp:lastModifiedBy>
  <cp:revision>12</cp:revision>
  <cp:lastPrinted>2024-02-23T09:41:00Z</cp:lastPrinted>
  <dcterms:created xsi:type="dcterms:W3CDTF">2023-01-12T13:39:00Z</dcterms:created>
  <dcterms:modified xsi:type="dcterms:W3CDTF">2024-02-23T09:55:00Z</dcterms:modified>
</cp:coreProperties>
</file>