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91" w:rsidRPr="00C52A7F" w:rsidRDefault="002A2691" w:rsidP="002A2691">
      <w:pPr>
        <w:tabs>
          <w:tab w:val="center" w:pos="6837"/>
        </w:tabs>
        <w:spacing w:line="360" w:lineRule="auto"/>
        <w:ind w:left="2700" w:firstLine="1080"/>
        <w:rPr>
          <w:rFonts w:ascii="GHEA Grapalat" w:hAnsi="GHEA Grapalat"/>
          <w:b/>
          <w:sz w:val="28"/>
          <w:szCs w:val="28"/>
        </w:rPr>
      </w:pPr>
      <w:r w:rsidRPr="00C52A7F">
        <w:rPr>
          <w:rFonts w:ascii="GHEA Grapalat" w:hAnsi="GHEA Grapalat"/>
          <w:b/>
          <w:sz w:val="28"/>
          <w:szCs w:val="28"/>
        </w:rPr>
        <w:t>Ո Ր Ո Շ ՈՒ Մ</w:t>
      </w:r>
    </w:p>
    <w:p w:rsidR="002A2691" w:rsidRPr="00C52A7F" w:rsidRDefault="002A2691" w:rsidP="002A2691">
      <w:pPr>
        <w:spacing w:line="360" w:lineRule="auto"/>
        <w:jc w:val="center"/>
        <w:rPr>
          <w:rFonts w:ascii="GHEA Grapalat" w:hAnsi="GHEA Grapalat"/>
        </w:rPr>
      </w:pPr>
      <w:r w:rsidRPr="00C52A7F">
        <w:rPr>
          <w:rFonts w:ascii="GHEA Grapalat" w:hAnsi="GHEA Grapalat"/>
        </w:rPr>
        <w:t>Կատարողական վարույթը կասեցնելու մասին</w:t>
      </w:r>
    </w:p>
    <w:p w:rsidR="002A2691" w:rsidRPr="00C52A7F" w:rsidRDefault="002A2691" w:rsidP="002A2691">
      <w:pPr>
        <w:rPr>
          <w:rFonts w:ascii="GHEA Grapalat" w:hAnsi="GHEA Grapalat"/>
        </w:rPr>
      </w:pPr>
      <w:r w:rsidRPr="00C52A7F">
        <w:rPr>
          <w:rFonts w:ascii="GHEA Grapalat" w:hAnsi="GHEA Grapalat"/>
          <w:bCs/>
        </w:rPr>
        <w:t xml:space="preserve">             </w:t>
      </w:r>
      <w:r>
        <w:rPr>
          <w:rFonts w:ascii="GHEA Grapalat" w:hAnsi="GHEA Grapalat"/>
        </w:rPr>
        <w:t xml:space="preserve"> 30</w:t>
      </w:r>
      <w:r w:rsidRPr="00C52A7F">
        <w:rPr>
          <w:rFonts w:ascii="GHEA Grapalat" w:hAnsi="GHEA Grapalat"/>
        </w:rPr>
        <w:t>.07.2012թ.</w:t>
      </w:r>
      <w:r w:rsidRPr="00C52A7F">
        <w:rPr>
          <w:rFonts w:ascii="GHEA Grapalat" w:hAnsi="GHEA Grapalat"/>
        </w:rPr>
        <w:tab/>
      </w:r>
      <w:r w:rsidRPr="00C52A7F">
        <w:rPr>
          <w:rFonts w:ascii="GHEA Grapalat" w:hAnsi="GHEA Grapalat"/>
        </w:rPr>
        <w:tab/>
        <w:t xml:space="preserve">           </w:t>
      </w:r>
      <w:r w:rsidRPr="00C52A7F">
        <w:rPr>
          <w:rFonts w:ascii="GHEA Grapalat" w:hAnsi="GHEA Grapalat"/>
        </w:rPr>
        <w:tab/>
      </w:r>
      <w:r w:rsidRPr="00C52A7F">
        <w:rPr>
          <w:rFonts w:ascii="GHEA Grapalat" w:hAnsi="GHEA Grapalat"/>
        </w:rPr>
        <w:tab/>
      </w:r>
      <w:r w:rsidRPr="00C52A7F">
        <w:rPr>
          <w:rFonts w:ascii="GHEA Grapalat" w:hAnsi="GHEA Grapalat"/>
        </w:rPr>
        <w:tab/>
      </w:r>
      <w:r w:rsidRPr="00C52A7F">
        <w:rPr>
          <w:rFonts w:ascii="GHEA Grapalat" w:hAnsi="GHEA Grapalat"/>
        </w:rPr>
        <w:tab/>
        <w:t xml:space="preserve">        ք. Երևան</w:t>
      </w:r>
    </w:p>
    <w:p w:rsidR="002A2691" w:rsidRPr="00C52A7F" w:rsidRDefault="002A2691" w:rsidP="002A2691">
      <w:pPr>
        <w:rPr>
          <w:rFonts w:ascii="GHEA Grapalat" w:hAnsi="GHEA Grapalat"/>
        </w:rPr>
      </w:pPr>
    </w:p>
    <w:p w:rsidR="002A2691" w:rsidRPr="00C52A7F" w:rsidRDefault="002A2691" w:rsidP="002A2691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C52A7F">
        <w:rPr>
          <w:rFonts w:ascii="GHEA Grapalat" w:hAnsi="GHEA Grapalat"/>
          <w:sz w:val="22"/>
          <w:szCs w:val="22"/>
        </w:rPr>
        <w:t>ՀՀ ԱՆ ԴԱՀԿ ծառայության Երևան քաղաքի Շենգավիթ բաժնի հարկադիր կատարող</w:t>
      </w:r>
      <w:r w:rsidRPr="00C52A7F">
        <w:rPr>
          <w:rFonts w:ascii="GHEA Grapalat" w:hAnsi="GHEA Grapalat"/>
        </w:rPr>
        <w:t xml:space="preserve">, </w:t>
      </w:r>
      <w:r w:rsidRPr="002A2691">
        <w:rPr>
          <w:rFonts w:ascii="GHEA Grapalat" w:hAnsi="GHEA Grapalat"/>
          <w:sz w:val="22"/>
          <w:szCs w:val="22"/>
        </w:rPr>
        <w:t>արդարադատության կապիտան</w:t>
      </w:r>
      <w:r w:rsidRPr="00C52A7F">
        <w:rPr>
          <w:rFonts w:ascii="GHEA Grapalat" w:hAnsi="GHEA Grapalat"/>
          <w:sz w:val="22"/>
          <w:szCs w:val="22"/>
        </w:rPr>
        <w:t xml:space="preserve"> Վ. Ավագյան</w:t>
      </w:r>
      <w:r>
        <w:rPr>
          <w:rFonts w:ascii="GHEA Grapalat" w:hAnsi="GHEA Grapalat"/>
          <w:sz w:val="22"/>
          <w:szCs w:val="22"/>
        </w:rPr>
        <w:t xml:space="preserve">ս, ուսումնասիրելով </w:t>
      </w:r>
      <w:r w:rsidR="007116B2">
        <w:rPr>
          <w:rFonts w:ascii="GHEA Grapalat" w:hAnsi="GHEA Grapalat"/>
          <w:sz w:val="22"/>
          <w:szCs w:val="22"/>
        </w:rPr>
        <w:t>19.12.11թ</w:t>
      </w:r>
      <w:r w:rsidR="007116B2" w:rsidRPr="007116B2">
        <w:rPr>
          <w:rFonts w:ascii="GHEA Grapalat" w:hAnsi="GHEA Grapalat"/>
          <w:sz w:val="22"/>
          <w:szCs w:val="22"/>
        </w:rPr>
        <w:t xml:space="preserve">. </w:t>
      </w:r>
      <w:r w:rsidR="007116B2">
        <w:rPr>
          <w:rFonts w:ascii="GHEA Grapalat" w:hAnsi="GHEA Grapalat"/>
          <w:sz w:val="22"/>
          <w:szCs w:val="22"/>
        </w:rPr>
        <w:t xml:space="preserve">կատարողական վարույթը վարույթ ընդունված </w:t>
      </w:r>
      <w:r>
        <w:rPr>
          <w:rFonts w:ascii="GHEA Grapalat" w:hAnsi="GHEA Grapalat"/>
          <w:sz w:val="22"/>
          <w:szCs w:val="22"/>
        </w:rPr>
        <w:t>թիվ 01/05-618</w:t>
      </w:r>
      <w:r w:rsidRPr="002A2691">
        <w:rPr>
          <w:rFonts w:ascii="GHEA Grapalat" w:hAnsi="GHEA Grapalat"/>
          <w:sz w:val="22"/>
          <w:szCs w:val="22"/>
        </w:rPr>
        <w:t>0</w:t>
      </w:r>
      <w:r w:rsidRPr="00C52A7F">
        <w:rPr>
          <w:rFonts w:ascii="GHEA Grapalat" w:hAnsi="GHEA Grapalat"/>
          <w:sz w:val="22"/>
          <w:szCs w:val="22"/>
        </w:rPr>
        <w:t>/11  կատարողական վարույթի նյութերը</w:t>
      </w:r>
      <w:r w:rsidR="007116B2">
        <w:rPr>
          <w:rFonts w:ascii="GHEA Grapalat" w:hAnsi="GHEA Grapalat"/>
          <w:sz w:val="22"/>
          <w:szCs w:val="22"/>
        </w:rPr>
        <w:t>.</w:t>
      </w:r>
      <w:r w:rsidRPr="00C52A7F">
        <w:rPr>
          <w:rFonts w:ascii="GHEA Grapalat" w:hAnsi="GHEA Grapalat"/>
          <w:sz w:val="22"/>
          <w:szCs w:val="22"/>
        </w:rPr>
        <w:t xml:space="preserve"> </w:t>
      </w:r>
    </w:p>
    <w:p w:rsidR="002A2691" w:rsidRPr="00C52A7F" w:rsidRDefault="002A2691" w:rsidP="002A2691">
      <w:pPr>
        <w:tabs>
          <w:tab w:val="left" w:pos="2655"/>
        </w:tabs>
        <w:ind w:firstLine="708"/>
        <w:jc w:val="both"/>
        <w:rPr>
          <w:rFonts w:ascii="GHEA Grapalat" w:hAnsi="GHEA Grapalat"/>
        </w:rPr>
      </w:pPr>
      <w:r w:rsidRPr="00C52A7F">
        <w:rPr>
          <w:rFonts w:ascii="GHEA Grapalat" w:hAnsi="GHEA Grapalat"/>
        </w:rPr>
        <w:tab/>
      </w:r>
    </w:p>
    <w:p w:rsidR="002A2691" w:rsidRPr="00C52A7F" w:rsidRDefault="002A2691" w:rsidP="002A2691">
      <w:pPr>
        <w:spacing w:line="360" w:lineRule="auto"/>
        <w:jc w:val="center"/>
        <w:rPr>
          <w:rFonts w:ascii="GHEA Grapalat" w:hAnsi="GHEA Grapalat"/>
          <w:b/>
          <w:bCs/>
          <w:sz w:val="28"/>
          <w:szCs w:val="28"/>
        </w:rPr>
      </w:pPr>
      <w:r w:rsidRPr="00C52A7F">
        <w:rPr>
          <w:rFonts w:ascii="GHEA Grapalat" w:hAnsi="GHEA Grapalat"/>
          <w:b/>
          <w:bCs/>
          <w:sz w:val="28"/>
          <w:szCs w:val="28"/>
        </w:rPr>
        <w:t>Պ Ա Ր Զ Ե Ց Ի</w:t>
      </w:r>
    </w:p>
    <w:p w:rsidR="002A2691" w:rsidRPr="00C52A7F" w:rsidRDefault="002A2691" w:rsidP="002A2691">
      <w:pPr>
        <w:ind w:firstLine="851"/>
        <w:jc w:val="both"/>
        <w:rPr>
          <w:rFonts w:ascii="GHEA Grapalat" w:hAnsi="GHEA Grapalat"/>
          <w:bCs/>
          <w:sz w:val="22"/>
          <w:szCs w:val="22"/>
        </w:rPr>
      </w:pPr>
      <w:r w:rsidRPr="00C52A7F">
        <w:rPr>
          <w:rFonts w:ascii="GHEA Grapalat" w:hAnsi="GHEA Grapalat"/>
          <w:bCs/>
          <w:sz w:val="22"/>
          <w:szCs w:val="22"/>
        </w:rPr>
        <w:t>Աջափնյակ և Դավիթաշեն վարչական շրջանների ընդհանուր իրավասության դատարանի կողմից 25.07</w:t>
      </w:r>
      <w:r w:rsidRPr="00C52A7F">
        <w:rPr>
          <w:rFonts w:ascii="GHEA Grapalat" w:hAnsi="GHEA Grapalat"/>
          <w:bCs/>
          <w:color w:val="000000"/>
          <w:sz w:val="22"/>
          <w:szCs w:val="22"/>
        </w:rPr>
        <w:t>.</w:t>
      </w:r>
      <w:r w:rsidRPr="00C52A7F">
        <w:rPr>
          <w:rFonts w:ascii="GHEA Grapalat" w:hAnsi="GHEA Grapalat"/>
          <w:bCs/>
          <w:sz w:val="22"/>
          <w:szCs w:val="22"/>
        </w:rPr>
        <w:t xml:space="preserve">2011թ. տրված թիվ ԵԱԴԴ/0287/02/11 կատարողական թերթի համաձայն պետք է «Արա Հաբիբ» ՍՊԸ-ից, Թագուհի Ղազարի Մկրտչյանից և Արա Շոքրիի Հաբիբից համապարտության կարգով հօգուտ «Պրո Կրեդիտ Բանկ ՓԲԸ-ի բռնագանձել 1139831.60 ՀՀ դրամ, որից՝ 1044112.40 ՀՀ դրամ՝ որպես վարկի մնացորդ, 47506.20 ՀՀ դրամ՝ որպես տոկոս, 48213 ՀՀ դրամ՝ որպես տույժի գումար: </w:t>
      </w:r>
    </w:p>
    <w:p w:rsidR="002A2691" w:rsidRPr="00C52A7F" w:rsidRDefault="002A2691" w:rsidP="002A2691">
      <w:pPr>
        <w:ind w:firstLine="851"/>
        <w:jc w:val="both"/>
        <w:rPr>
          <w:rFonts w:ascii="GHEA Grapalat" w:hAnsi="GHEA Grapalat"/>
          <w:bCs/>
          <w:sz w:val="22"/>
          <w:szCs w:val="22"/>
        </w:rPr>
      </w:pPr>
      <w:r w:rsidRPr="00C52A7F">
        <w:rPr>
          <w:rFonts w:ascii="GHEA Grapalat" w:hAnsi="GHEA Grapalat"/>
          <w:bCs/>
          <w:sz w:val="22"/>
          <w:szCs w:val="22"/>
        </w:rPr>
        <w:t>«Արա Հաբիբ» ՍՊԸ-ից, Թագուհի Ղազարի Մկրտչյանից և Արա Շոքրիի Հաբիբից համապարտության կարգով հօգուտ «Պրո Կրեդիտ Բանկ ՓԲԸ-ի բռնագանձել 22800 ՀՀ դրամ՝ որպես հայցվորի կողմից նախապես վճարված պետական տուրքի գումար:</w:t>
      </w:r>
    </w:p>
    <w:p w:rsidR="002A2691" w:rsidRPr="00C52A7F" w:rsidRDefault="002A2691" w:rsidP="002A2691">
      <w:pPr>
        <w:ind w:firstLine="851"/>
        <w:jc w:val="both"/>
        <w:rPr>
          <w:rFonts w:ascii="GHEA Grapalat" w:hAnsi="GHEA Grapalat"/>
          <w:bCs/>
          <w:sz w:val="22"/>
          <w:szCs w:val="22"/>
        </w:rPr>
      </w:pPr>
      <w:r w:rsidRPr="00C52A7F">
        <w:rPr>
          <w:rFonts w:ascii="GHEA Grapalat" w:hAnsi="GHEA Grapalat"/>
          <w:bCs/>
          <w:sz w:val="22"/>
          <w:szCs w:val="22"/>
        </w:rPr>
        <w:t>«Արա Հաբիբ» ՍՊԸ-ից, Թագուհի Ղազարի Մկրտչյանից և Արա Շոքրիի Հաբիբից համապարտության կարգով հօգուտ «Պրո Կրեդիտ Բանկ ՓԲԸ-ի բռնագանձել վարկի մնացորդի՝ 1044112.40 ՀՀ դրամի վրա տարեկան 20 տոկոս դրույքաչաափով հաշվեգրվող տոկոսների գումարը՝ սկսած 28.02.2011թ. մինչև վարկի գումարի փաստացի մարման օրը:</w:t>
      </w:r>
    </w:p>
    <w:p w:rsidR="002A2691" w:rsidRPr="00C52A7F" w:rsidRDefault="002A2691" w:rsidP="002A2691">
      <w:pPr>
        <w:ind w:firstLine="851"/>
        <w:jc w:val="both"/>
        <w:rPr>
          <w:rFonts w:ascii="GHEA Grapalat" w:hAnsi="GHEA Grapalat"/>
          <w:bCs/>
          <w:sz w:val="22"/>
          <w:szCs w:val="22"/>
        </w:rPr>
      </w:pPr>
      <w:r w:rsidRPr="00C52A7F">
        <w:rPr>
          <w:rFonts w:ascii="GHEA Grapalat" w:hAnsi="GHEA Grapalat"/>
          <w:bCs/>
          <w:sz w:val="22"/>
          <w:szCs w:val="22"/>
        </w:rPr>
        <w:t>«Արա Հաբիբ» ՍՊԸ-ից, Թագուհի Ղազարի Մկրտչյանից և Արա Շոքրիի Հաբիբից համապարտության կարգով հօգուտ «Պրո Կրեդիտ Բանկ ՓԲԸ-ի բռնագանձել վարկի ժամկետանց մնացորդի՝ 508714.70 ՀՀ դրամի և տոկոսագումարի ՝ 43692.40 ՀՀ դրամի վրա յուրաքանչյուր ժամկետանց օրվա համար հաշվեգրվող տույժերի գումարը՝ պարտքի գումարի 0.2 տոկոսի չափով՝ սկսած 28.02.2011թ. մինչև պարտքի գումարի փաստացի մարման օրը, բայց ոչ ավելի, քան 26.08.2011թ.:</w:t>
      </w:r>
    </w:p>
    <w:p w:rsidR="002A2691" w:rsidRPr="00C52A7F" w:rsidRDefault="002A2691" w:rsidP="002A2691">
      <w:pPr>
        <w:ind w:firstLine="851"/>
        <w:jc w:val="both"/>
        <w:rPr>
          <w:rFonts w:ascii="GHEA Grapalat" w:hAnsi="GHEA Grapalat"/>
          <w:bCs/>
          <w:sz w:val="22"/>
          <w:szCs w:val="22"/>
        </w:rPr>
      </w:pPr>
      <w:r w:rsidRPr="00C52A7F">
        <w:rPr>
          <w:rFonts w:ascii="GHEA Grapalat" w:hAnsi="GHEA Grapalat"/>
          <w:bCs/>
          <w:sz w:val="22"/>
          <w:szCs w:val="22"/>
        </w:rPr>
        <w:t>Պարտապանից բռնագանձել նաև բռնագանձվող  գումարի հինգ տոկոսը, որպես կատարողական գործողությունների կատարման ծախս:</w:t>
      </w:r>
    </w:p>
    <w:p w:rsidR="002A2691" w:rsidRPr="00C52A7F" w:rsidRDefault="002A2691" w:rsidP="002A2691">
      <w:pPr>
        <w:jc w:val="both"/>
        <w:rPr>
          <w:rFonts w:ascii="GHEA Grapalat" w:hAnsi="GHEA Grapalat"/>
          <w:bCs/>
          <w:sz w:val="22"/>
          <w:szCs w:val="22"/>
        </w:rPr>
      </w:pPr>
      <w:r w:rsidRPr="00C52A7F">
        <w:rPr>
          <w:rFonts w:ascii="GHEA Grapalat" w:hAnsi="GHEA Grapalat"/>
          <w:bCs/>
          <w:color w:val="000000"/>
          <w:sz w:val="22"/>
          <w:szCs w:val="22"/>
        </w:rPr>
        <w:t xml:space="preserve">            </w:t>
      </w:r>
      <w:r w:rsidRPr="00C52A7F">
        <w:rPr>
          <w:rFonts w:ascii="GHEA Grapalat" w:hAnsi="GHEA Grapalat"/>
          <w:bCs/>
          <w:sz w:val="22"/>
          <w:szCs w:val="22"/>
        </w:rPr>
        <w:t>Կատարողական գործողությունների և կատարված հարցումների արդյունքում պարզվել է, որ պարտապան Թագուհի Ղազարի Մկրտչյանի</w:t>
      </w:r>
      <w:r>
        <w:rPr>
          <w:rFonts w:ascii="GHEA Grapalat" w:hAnsi="GHEA Grapalat"/>
          <w:bCs/>
          <w:sz w:val="22"/>
          <w:szCs w:val="22"/>
        </w:rPr>
        <w:t>ն</w:t>
      </w:r>
      <w:r w:rsidRPr="00C52A7F">
        <w:rPr>
          <w:rFonts w:ascii="GHEA Grapalat" w:hAnsi="GHEA Grapalat"/>
          <w:bCs/>
          <w:sz w:val="22"/>
          <w:szCs w:val="22"/>
        </w:rPr>
        <w:t xml:space="preserve"> </w:t>
      </w:r>
      <w:r w:rsidRPr="00C52A7F">
        <w:rPr>
          <w:rFonts w:ascii="GHEA Grapalat" w:hAnsi="GHEA Grapalat"/>
          <w:bCs/>
          <w:color w:val="000000"/>
          <w:sz w:val="22"/>
          <w:szCs w:val="22"/>
        </w:rPr>
        <w:t>պատկանող գույքը բավարար չէ պահանջատիրոջ պահանջները բավարարելու համար</w:t>
      </w:r>
      <w:r>
        <w:rPr>
          <w:rFonts w:ascii="GHEA Grapalat" w:hAnsi="GHEA Grapalat"/>
          <w:bCs/>
          <w:sz w:val="22"/>
          <w:szCs w:val="22"/>
        </w:rPr>
        <w:t xml:space="preserve"> և առաջացել են սնանկության հիմքեր</w:t>
      </w:r>
      <w:r w:rsidRPr="00C52A7F">
        <w:rPr>
          <w:rFonts w:ascii="GHEA Grapalat" w:hAnsi="GHEA Grapalat"/>
          <w:bCs/>
          <w:sz w:val="22"/>
          <w:szCs w:val="22"/>
        </w:rPr>
        <w:t>:</w:t>
      </w:r>
    </w:p>
    <w:p w:rsidR="002A2691" w:rsidRPr="00C52A7F" w:rsidRDefault="002A2691" w:rsidP="002A2691">
      <w:pPr>
        <w:jc w:val="both"/>
        <w:rPr>
          <w:rFonts w:ascii="GHEA Grapalat" w:hAnsi="GHEA Grapalat"/>
          <w:bCs/>
          <w:sz w:val="22"/>
          <w:szCs w:val="22"/>
        </w:rPr>
      </w:pPr>
      <w:r w:rsidRPr="00C52A7F">
        <w:rPr>
          <w:rFonts w:ascii="GHEA Grapalat" w:hAnsi="GHEA Grapalat"/>
          <w:bCs/>
          <w:sz w:val="22"/>
          <w:szCs w:val="22"/>
        </w:rPr>
        <w:t xml:space="preserve">            Վերոգրյալի հիման վրա, ղեկավարվելով «ԴԱՀԿ մասին» ՀՀ օրենքի 28 հոդվածով և 37-րդ հոդվածի</w:t>
      </w:r>
      <w:r w:rsidRPr="000A3E5C">
        <w:rPr>
          <w:rFonts w:ascii="GHEA Grapalat" w:hAnsi="GHEA Grapalat"/>
          <w:bCs/>
          <w:sz w:val="22"/>
          <w:szCs w:val="22"/>
        </w:rPr>
        <w:t xml:space="preserve"> 1-</w:t>
      </w:r>
      <w:r>
        <w:rPr>
          <w:rFonts w:ascii="GHEA Grapalat" w:hAnsi="GHEA Grapalat"/>
          <w:bCs/>
          <w:sz w:val="22"/>
          <w:szCs w:val="22"/>
        </w:rPr>
        <w:t>ին մասի</w:t>
      </w:r>
      <w:r w:rsidR="00EF23F9">
        <w:rPr>
          <w:rFonts w:ascii="GHEA Grapalat" w:hAnsi="GHEA Grapalat"/>
          <w:bCs/>
          <w:sz w:val="22"/>
          <w:szCs w:val="22"/>
        </w:rPr>
        <w:t xml:space="preserve"> 8-րդ կետով, «Սն</w:t>
      </w:r>
      <w:r w:rsidRPr="00C52A7F">
        <w:rPr>
          <w:rFonts w:ascii="GHEA Grapalat" w:hAnsi="GHEA Grapalat"/>
          <w:bCs/>
          <w:sz w:val="22"/>
          <w:szCs w:val="22"/>
        </w:rPr>
        <w:t>անկության մասին» ՀՀ օրենքի 6-րդ հոդվածի 2-րդ մասով</w:t>
      </w:r>
    </w:p>
    <w:p w:rsidR="002A2691" w:rsidRPr="00C52A7F" w:rsidRDefault="002A2691" w:rsidP="002A2691">
      <w:pPr>
        <w:jc w:val="both"/>
        <w:rPr>
          <w:rFonts w:ascii="GHEA Grapalat" w:hAnsi="GHEA Grapalat"/>
          <w:bCs/>
        </w:rPr>
      </w:pPr>
    </w:p>
    <w:p w:rsidR="002A2691" w:rsidRPr="00C52A7F" w:rsidRDefault="00CB1B7E" w:rsidP="002A2691">
      <w:pPr>
        <w:spacing w:line="360" w:lineRule="auto"/>
        <w:ind w:left="3600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 xml:space="preserve">      </w:t>
      </w:r>
      <w:r w:rsidR="002A2691" w:rsidRPr="00C52A7F">
        <w:rPr>
          <w:rFonts w:ascii="GHEA Grapalat" w:hAnsi="GHEA Grapalat"/>
          <w:b/>
          <w:sz w:val="28"/>
          <w:szCs w:val="28"/>
        </w:rPr>
        <w:t>Ո Ր Ո Շ Ե Ց Ի</w:t>
      </w:r>
    </w:p>
    <w:p w:rsidR="002A2691" w:rsidRPr="00C52A7F" w:rsidRDefault="002A2691" w:rsidP="002A2691">
      <w:pPr>
        <w:ind w:firstLine="720"/>
        <w:jc w:val="both"/>
        <w:rPr>
          <w:rFonts w:ascii="GHEA Grapalat" w:hAnsi="GHEA Grapalat"/>
          <w:sz w:val="22"/>
          <w:szCs w:val="22"/>
        </w:rPr>
      </w:pPr>
      <w:r w:rsidRPr="00C52A7F">
        <w:rPr>
          <w:rFonts w:ascii="GHEA Grapalat" w:hAnsi="GHEA Grapalat"/>
          <w:bCs/>
          <w:sz w:val="22"/>
          <w:szCs w:val="22"/>
        </w:rPr>
        <w:t xml:space="preserve">Կասեցնել  </w:t>
      </w:r>
      <w:r w:rsidR="007116B2">
        <w:rPr>
          <w:rFonts w:ascii="GHEA Grapalat" w:hAnsi="GHEA Grapalat"/>
          <w:sz w:val="22"/>
          <w:szCs w:val="22"/>
        </w:rPr>
        <w:t>19.12.11թ</w:t>
      </w:r>
      <w:r w:rsidR="007116B2" w:rsidRPr="007116B2">
        <w:rPr>
          <w:rFonts w:ascii="GHEA Grapalat" w:hAnsi="GHEA Grapalat"/>
          <w:sz w:val="22"/>
          <w:szCs w:val="22"/>
        </w:rPr>
        <w:t xml:space="preserve">. </w:t>
      </w:r>
      <w:r w:rsidR="007116B2">
        <w:rPr>
          <w:rFonts w:ascii="GHEA Grapalat" w:hAnsi="GHEA Grapalat"/>
          <w:sz w:val="22"/>
          <w:szCs w:val="22"/>
        </w:rPr>
        <w:t xml:space="preserve">կատարողական վարույթը վարույթ ընդունված թիվ </w:t>
      </w:r>
      <w:r w:rsidRPr="00C52A7F">
        <w:rPr>
          <w:rFonts w:ascii="GHEA Grapalat" w:hAnsi="GHEA Grapalat"/>
          <w:sz w:val="22"/>
          <w:szCs w:val="22"/>
        </w:rPr>
        <w:t>01/05-61</w:t>
      </w:r>
      <w:r>
        <w:rPr>
          <w:rFonts w:ascii="GHEA Grapalat" w:hAnsi="GHEA Grapalat"/>
          <w:sz w:val="22"/>
          <w:szCs w:val="22"/>
        </w:rPr>
        <w:t>8</w:t>
      </w:r>
      <w:r w:rsidRPr="002A2691">
        <w:rPr>
          <w:rFonts w:ascii="GHEA Grapalat" w:hAnsi="GHEA Grapalat"/>
          <w:sz w:val="22"/>
          <w:szCs w:val="22"/>
        </w:rPr>
        <w:t>0</w:t>
      </w:r>
      <w:r w:rsidRPr="00C52A7F">
        <w:rPr>
          <w:rFonts w:ascii="GHEA Grapalat" w:hAnsi="GHEA Grapalat"/>
          <w:sz w:val="22"/>
          <w:szCs w:val="22"/>
        </w:rPr>
        <w:t>/11  կատարողական վարույթը 60 օրյա ժամկետով:</w:t>
      </w:r>
    </w:p>
    <w:p w:rsidR="002A2691" w:rsidRPr="00C52A7F" w:rsidRDefault="002A2691" w:rsidP="002A2691">
      <w:pPr>
        <w:ind w:firstLine="720"/>
        <w:jc w:val="both"/>
        <w:rPr>
          <w:rFonts w:ascii="GHEA Grapalat" w:hAnsi="GHEA Grapalat"/>
          <w:sz w:val="22"/>
          <w:szCs w:val="22"/>
        </w:rPr>
      </w:pPr>
      <w:r w:rsidRPr="00C52A7F">
        <w:rPr>
          <w:rFonts w:ascii="GHEA Grapalat" w:hAnsi="GHEA Grapalat"/>
          <w:sz w:val="22"/>
          <w:szCs w:val="22"/>
        </w:rPr>
        <w:t>Առաջարկել պահանջատիրոջը և պարտապանին, նրանցից որևէ մեկի նախաձեռնությամբ 60-օրյա ժամկետում սնանկության հայց ներկայացնել դատարան:</w:t>
      </w:r>
    </w:p>
    <w:p w:rsidR="002A2691" w:rsidRPr="00C52A7F" w:rsidRDefault="002A2691" w:rsidP="002A2691">
      <w:pPr>
        <w:ind w:firstLine="720"/>
        <w:jc w:val="both"/>
        <w:rPr>
          <w:rFonts w:ascii="GHEA Grapalat" w:hAnsi="GHEA Grapalat"/>
          <w:sz w:val="22"/>
          <w:szCs w:val="22"/>
        </w:rPr>
      </w:pPr>
      <w:r w:rsidRPr="00C52A7F">
        <w:rPr>
          <w:rFonts w:ascii="GHEA Grapalat" w:hAnsi="GHEA Grapalat"/>
          <w:sz w:val="22"/>
          <w:szCs w:val="22"/>
        </w:rPr>
        <w:t xml:space="preserve">Սույն որոշումն երկու աշխատանքային օրվա ընթացքում հրապարակել </w:t>
      </w:r>
      <w:r w:rsidRPr="00C52A7F">
        <w:rPr>
          <w:rFonts w:ascii="GHEA Grapalat" w:hAnsi="GHEA Grapalat"/>
          <w:sz w:val="22"/>
          <w:szCs w:val="22"/>
          <w:u w:val="single"/>
        </w:rPr>
        <w:t>www.azdarar.am</w:t>
      </w:r>
      <w:r w:rsidRPr="00C52A7F">
        <w:rPr>
          <w:rFonts w:ascii="GHEA Grapalat" w:hAnsi="GHEA Grapalat"/>
          <w:sz w:val="22"/>
          <w:szCs w:val="22"/>
        </w:rPr>
        <w:t xml:space="preserve"> ինտերնետային կայքում:</w:t>
      </w:r>
    </w:p>
    <w:p w:rsidR="002A2691" w:rsidRPr="00C52A7F" w:rsidRDefault="002A2691" w:rsidP="002A2691">
      <w:pPr>
        <w:ind w:firstLine="720"/>
        <w:jc w:val="both"/>
        <w:rPr>
          <w:rFonts w:ascii="GHEA Grapalat" w:hAnsi="GHEA Grapalat"/>
          <w:sz w:val="22"/>
          <w:szCs w:val="22"/>
        </w:rPr>
      </w:pPr>
      <w:r w:rsidRPr="00C52A7F">
        <w:rPr>
          <w:rFonts w:ascii="GHEA Grapalat" w:hAnsi="GHEA Grapalat"/>
          <w:sz w:val="22"/>
          <w:szCs w:val="22"/>
        </w:rPr>
        <w:t xml:space="preserve">Որոշման պատճենն ուղարկել կողմերին: </w:t>
      </w:r>
    </w:p>
    <w:p w:rsidR="002A2691" w:rsidRPr="00C52A7F" w:rsidRDefault="002A2691" w:rsidP="002A2691">
      <w:pPr>
        <w:ind w:firstLine="720"/>
        <w:jc w:val="both"/>
        <w:rPr>
          <w:rFonts w:ascii="GHEA Grapalat" w:hAnsi="GHEA Grapalat"/>
          <w:sz w:val="22"/>
          <w:szCs w:val="22"/>
        </w:rPr>
      </w:pPr>
      <w:r w:rsidRPr="00C52A7F">
        <w:rPr>
          <w:rFonts w:ascii="GHEA Grapalat" w:hAnsi="GHEA Grapalat"/>
          <w:bCs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ընթացքում:</w:t>
      </w:r>
    </w:p>
    <w:p w:rsidR="002A2691" w:rsidRPr="00C52A7F" w:rsidRDefault="002A2691" w:rsidP="002A2691">
      <w:pPr>
        <w:rPr>
          <w:rFonts w:ascii="GHEA Grapalat" w:hAnsi="GHEA Grapalat"/>
          <w:bCs/>
        </w:rPr>
      </w:pPr>
      <w:r w:rsidRPr="00C52A7F">
        <w:rPr>
          <w:rFonts w:ascii="GHEA Grapalat" w:hAnsi="GHEA Grapalat"/>
          <w:bCs/>
        </w:rPr>
        <w:tab/>
      </w:r>
    </w:p>
    <w:p w:rsidR="002A2691" w:rsidRPr="0073588B" w:rsidRDefault="002A2691" w:rsidP="002A2691">
      <w:pPr>
        <w:rPr>
          <w:rFonts w:ascii="Sylfaen" w:hAnsi="Sylfaen"/>
          <w:bCs/>
          <w:i/>
        </w:rPr>
      </w:pPr>
      <w:r w:rsidRPr="00C52A7F">
        <w:rPr>
          <w:rFonts w:ascii="GHEA Grapalat" w:hAnsi="GHEA Grapalat"/>
          <w:bCs/>
        </w:rPr>
        <w:t xml:space="preserve">   ՀԱՐԿԱԴԻՐ ԿԱՏԱՐՈՂ՝                                                                Վ. ԱՎԱԳՅԱՆ</w:t>
      </w:r>
    </w:p>
    <w:p w:rsidR="00EE310E" w:rsidRPr="00E84E7F" w:rsidRDefault="00EE310E" w:rsidP="00EE310E">
      <w:pPr>
        <w:jc w:val="center"/>
        <w:rPr>
          <w:rFonts w:ascii="GHEA Grapalat" w:hAnsi="GHEA Grapalat"/>
          <w:bCs/>
          <w:color w:val="000000"/>
        </w:rPr>
      </w:pPr>
    </w:p>
    <w:p w:rsidR="00EE310E" w:rsidRPr="000059BC" w:rsidRDefault="00EE310E" w:rsidP="00EE310E">
      <w:pPr>
        <w:jc w:val="center"/>
        <w:rPr>
          <w:rFonts w:ascii="GHEA Grapalat" w:hAnsi="GHEA Grapalat"/>
          <w:bCs/>
          <w:color w:val="000000"/>
          <w:sz w:val="22"/>
        </w:rPr>
      </w:pPr>
    </w:p>
    <w:p w:rsidR="00EE310E" w:rsidRPr="000059BC" w:rsidRDefault="00EE310E" w:rsidP="00EE310E">
      <w:pPr>
        <w:jc w:val="center"/>
        <w:rPr>
          <w:rFonts w:ascii="GHEA Grapalat" w:hAnsi="GHEA Grapalat"/>
          <w:bCs/>
          <w:color w:val="000000"/>
          <w:sz w:val="22"/>
        </w:rPr>
      </w:pPr>
    </w:p>
    <w:p w:rsidR="00EE310E" w:rsidRDefault="00EE310E" w:rsidP="00EE310E">
      <w:pPr>
        <w:jc w:val="center"/>
        <w:rPr>
          <w:rFonts w:ascii="GHEA Grapalat" w:hAnsi="GHEA Grapalat"/>
          <w:bCs/>
          <w:color w:val="000000"/>
        </w:rPr>
      </w:pPr>
    </w:p>
    <w:p w:rsidR="00EE310E" w:rsidRDefault="00EE310E" w:rsidP="00EE310E">
      <w:pPr>
        <w:jc w:val="center"/>
        <w:rPr>
          <w:rFonts w:ascii="GHEA Grapalat" w:hAnsi="GHEA Grapalat"/>
          <w:bCs/>
          <w:color w:val="000000"/>
        </w:rPr>
      </w:pPr>
    </w:p>
    <w:p w:rsidR="00F90B24" w:rsidRDefault="00F90B24"/>
    <w:sectPr w:rsidR="00F90B24" w:rsidSect="000059BC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5AE"/>
    <w:multiLevelType w:val="hybridMultilevel"/>
    <w:tmpl w:val="BF1A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D3671"/>
    <w:rsid w:val="000059BC"/>
    <w:rsid w:val="00147CB2"/>
    <w:rsid w:val="001C3C97"/>
    <w:rsid w:val="001E0EF2"/>
    <w:rsid w:val="0020115F"/>
    <w:rsid w:val="002332DE"/>
    <w:rsid w:val="002A2691"/>
    <w:rsid w:val="00345B54"/>
    <w:rsid w:val="0043675E"/>
    <w:rsid w:val="00494293"/>
    <w:rsid w:val="004A25F5"/>
    <w:rsid w:val="004D7DF9"/>
    <w:rsid w:val="004F7646"/>
    <w:rsid w:val="005201BA"/>
    <w:rsid w:val="00595FF8"/>
    <w:rsid w:val="005D3E55"/>
    <w:rsid w:val="006C6E62"/>
    <w:rsid w:val="007103AB"/>
    <w:rsid w:val="007116B2"/>
    <w:rsid w:val="008A40E8"/>
    <w:rsid w:val="008F622A"/>
    <w:rsid w:val="009309B6"/>
    <w:rsid w:val="00997A00"/>
    <w:rsid w:val="00A063B9"/>
    <w:rsid w:val="00A146AF"/>
    <w:rsid w:val="00A807F3"/>
    <w:rsid w:val="00A8792A"/>
    <w:rsid w:val="00AA021B"/>
    <w:rsid w:val="00AD3671"/>
    <w:rsid w:val="00AE1C2D"/>
    <w:rsid w:val="00B100AD"/>
    <w:rsid w:val="00C54AE3"/>
    <w:rsid w:val="00CB1B7E"/>
    <w:rsid w:val="00CE1BCD"/>
    <w:rsid w:val="00E84E7F"/>
    <w:rsid w:val="00EE310E"/>
    <w:rsid w:val="00EF23F9"/>
    <w:rsid w:val="00F4785B"/>
    <w:rsid w:val="00F90B24"/>
    <w:rsid w:val="00FD31D4"/>
    <w:rsid w:val="00F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7</cp:revision>
  <cp:lastPrinted>2012-05-15T10:32:00Z</cp:lastPrinted>
  <dcterms:created xsi:type="dcterms:W3CDTF">2012-05-15T11:31:00Z</dcterms:created>
  <dcterms:modified xsi:type="dcterms:W3CDTF">2012-07-30T10:30:00Z</dcterms:modified>
</cp:coreProperties>
</file>