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95" w:rsidRPr="004D199F" w:rsidRDefault="00C72995" w:rsidP="00C904F7">
      <w:pPr>
        <w:ind w:right="-23"/>
        <w:jc w:val="center"/>
        <w:rPr>
          <w:rFonts w:ascii="GHEA Grapalat" w:hAnsi="GHEA Grapalat"/>
          <w:i/>
          <w:sz w:val="23"/>
          <w:szCs w:val="23"/>
          <w:lang w:val="hy-AM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>Ո  Ր  Ո  Շ  ՈՒ  Մ</w:t>
      </w:r>
    </w:p>
    <w:p w:rsidR="00C72995" w:rsidRPr="004D199F" w:rsidRDefault="00C72995" w:rsidP="00C904F7">
      <w:pPr>
        <w:ind w:right="-23"/>
        <w:jc w:val="center"/>
        <w:rPr>
          <w:rFonts w:ascii="GHEA Grapalat" w:hAnsi="GHEA Grapalat"/>
          <w:i/>
          <w:sz w:val="23"/>
          <w:szCs w:val="23"/>
          <w:lang w:val="hy-AM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>ԿԱՏԱՐՈՂԱԿԱՆ  ՎԱՐՈՒՅԹԸ  ԿԱՍԵՑՆԵԼՈՒ  ՄԱՍԻՆ</w:t>
      </w:r>
    </w:p>
    <w:p w:rsidR="00C72995" w:rsidRPr="00C904F7" w:rsidRDefault="00C72995" w:rsidP="00C904F7">
      <w:pPr>
        <w:ind w:right="-23"/>
        <w:jc w:val="center"/>
        <w:rPr>
          <w:rFonts w:ascii="GHEA Grapalat" w:hAnsi="GHEA Grapalat"/>
          <w:i/>
          <w:szCs w:val="24"/>
          <w:lang w:val="hy-AM"/>
        </w:rPr>
      </w:pPr>
    </w:p>
    <w:p w:rsidR="00C72995" w:rsidRPr="00C904F7" w:rsidRDefault="00F21A8C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Cs w:val="24"/>
          <w:lang w:val="en-US"/>
        </w:rPr>
        <w:t xml:space="preserve"> </w:t>
      </w:r>
      <w:r w:rsidR="002C3FBA" w:rsidRPr="00C904F7">
        <w:rPr>
          <w:rFonts w:ascii="GHEA Grapalat" w:hAnsi="GHEA Grapalat"/>
          <w:i/>
          <w:sz w:val="23"/>
          <w:szCs w:val="23"/>
          <w:lang w:val="en-US"/>
        </w:rPr>
        <w:t>03.04.2018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թ.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    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ab/>
        <w:t xml:space="preserve">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  </w:t>
      </w:r>
      <w:r w:rsidR="00A54DD6" w:rsidRPr="00C904F7">
        <w:rPr>
          <w:rFonts w:ascii="GHEA Grapalat" w:hAnsi="GHEA Grapalat"/>
          <w:i/>
          <w:sz w:val="23"/>
          <w:szCs w:val="23"/>
          <w:lang w:val="en-US"/>
        </w:rPr>
        <w:t xml:space="preserve">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</w:t>
      </w:r>
      <w:r w:rsidR="00C904F7">
        <w:rPr>
          <w:rFonts w:ascii="GHEA Grapalat" w:hAnsi="GHEA Grapalat"/>
          <w:i/>
          <w:sz w:val="23"/>
          <w:szCs w:val="23"/>
          <w:lang w:val="en-US"/>
        </w:rPr>
        <w:t xml:space="preserve">             </w:t>
      </w:r>
      <w:r w:rsidR="0078201E" w:rsidRPr="00C904F7">
        <w:rPr>
          <w:rFonts w:ascii="GHEA Grapalat" w:hAnsi="GHEA Grapalat"/>
          <w:i/>
          <w:sz w:val="23"/>
          <w:szCs w:val="23"/>
          <w:lang w:val="hy-AM"/>
        </w:rPr>
        <w:t xml:space="preserve">   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ք.Երևան</w:t>
      </w:r>
    </w:p>
    <w:p w:rsidR="00C72995" w:rsidRPr="00C904F7" w:rsidRDefault="00535BB2" w:rsidP="00C904F7">
      <w:pPr>
        <w:ind w:right="-1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ՀՀ ԱՆ 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>ԴԱՀԿ</w:t>
      </w: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 ապահովող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ծառայության Երևան քաղաքի Ավան և Նոր Նորք  բաժնի հարկադիր կատարող, արդարադատության</w:t>
      </w:r>
      <w:r w:rsidR="002C3FBA" w:rsidRPr="00C904F7">
        <w:rPr>
          <w:rFonts w:ascii="GHEA Grapalat" w:hAnsi="GHEA Grapalat"/>
          <w:i/>
          <w:sz w:val="23"/>
          <w:szCs w:val="23"/>
          <w:lang w:val="hy-AM"/>
        </w:rPr>
        <w:t xml:space="preserve"> ավագ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լեյտենանտ Էդվարդ Եղիազարյանս ուսումնասիրելով 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>03.04.2018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թ. </w:t>
      </w:r>
      <w:r w:rsidR="00B94F55" w:rsidRPr="00C904F7">
        <w:rPr>
          <w:rFonts w:ascii="GHEA Grapalat" w:hAnsi="GHEA Grapalat"/>
          <w:i/>
          <w:sz w:val="23"/>
          <w:szCs w:val="23"/>
          <w:lang w:val="hy-AM"/>
        </w:rPr>
        <w:t>վերսկս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ված թիվ 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>01561660</w:t>
      </w:r>
      <w:r w:rsidR="00C72995" w:rsidRPr="00C904F7">
        <w:rPr>
          <w:rFonts w:ascii="GHEA Grapalat" w:hAnsi="GHEA Grapalat"/>
          <w:i/>
          <w:sz w:val="23"/>
          <w:szCs w:val="23"/>
          <w:lang w:val="hy-AM"/>
        </w:rPr>
        <w:t xml:space="preserve"> կատարողական վարույթի նյութերը.</w:t>
      </w:r>
    </w:p>
    <w:p w:rsidR="00C72995" w:rsidRPr="004D199F" w:rsidRDefault="00C72995" w:rsidP="00C904F7">
      <w:pPr>
        <w:ind w:right="-23"/>
        <w:jc w:val="center"/>
        <w:rPr>
          <w:rFonts w:ascii="GHEA Grapalat" w:hAnsi="GHEA Grapalat"/>
          <w:i/>
          <w:sz w:val="23"/>
          <w:szCs w:val="23"/>
          <w:lang w:val="hy-AM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>Պ  Ա  Ր  Զ  Ե  Ց  Ի</w:t>
      </w:r>
    </w:p>
    <w:p w:rsidR="004D199F" w:rsidRPr="004D199F" w:rsidRDefault="00C72995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C904F7">
        <w:rPr>
          <w:rFonts w:ascii="GHEA Grapalat" w:hAnsi="GHEA Grapalat"/>
          <w:i/>
          <w:szCs w:val="24"/>
          <w:lang w:val="hy-AM"/>
        </w:rPr>
        <w:tab/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ՀՀ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Լոռու</w:t>
      </w:r>
      <w:r w:rsidR="004D199F" w:rsidRPr="004D199F">
        <w:rPr>
          <w:rFonts w:ascii="GHEA Grapalat" w:hAnsi="GHEA Grapalat" w:cs="Sylfaen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մարզի</w:t>
      </w:r>
      <w:r w:rsidR="004D199F" w:rsidRPr="004D199F">
        <w:rPr>
          <w:rFonts w:ascii="GHEA Grapalat" w:hAnsi="GHEA Grapalat" w:cs="Sylfaen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ընդհանուր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 xml:space="preserve">իրավասության դատարանի կողմից </w:t>
      </w:r>
      <w:r w:rsidR="004D199F" w:rsidRPr="004D199F">
        <w:rPr>
          <w:rFonts w:ascii="GHEA Grapalat" w:hAnsi="GHEA Grapalat" w:cs="Sylfaen"/>
          <w:i/>
          <w:sz w:val="23"/>
          <w:szCs w:val="23"/>
          <w:lang w:val="af-ZA"/>
        </w:rPr>
        <w:t>13.06.2016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թ. տրված թիվ ԼԴ/</w:t>
      </w:r>
      <w:r w:rsidR="004D199F" w:rsidRPr="004D199F">
        <w:rPr>
          <w:rFonts w:ascii="GHEA Grapalat" w:hAnsi="GHEA Grapalat" w:cs="Sylfaen"/>
          <w:i/>
          <w:sz w:val="23"/>
          <w:szCs w:val="23"/>
          <w:lang w:val="af-ZA"/>
        </w:rPr>
        <w:t>3115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/02/15 կատարողական թերթի համաձայն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պետք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>է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>`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 xml:space="preserve"> </w:t>
      </w:r>
      <w:r w:rsidR="004D199F" w:rsidRPr="004D199F">
        <w:rPr>
          <w:rFonts w:ascii="GHEA Grapalat" w:hAnsi="GHEA Grapalat" w:cs="Sylfaen"/>
          <w:i/>
          <w:sz w:val="23"/>
          <w:szCs w:val="23"/>
          <w:lang w:val="hy-AM"/>
        </w:rPr>
        <w:t xml:space="preserve">պարտապան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Սամվել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Գարեգինի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Հարությունյանից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Արմեն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Ռազմիկի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Դանիելյանից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և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Ռուստամ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Ռաֆիկի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Կարապետյանից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հօգուտ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>
        <w:rPr>
          <w:rFonts w:ascii="GHEA Grapalat" w:hAnsi="GHEA Grapalat" w:cs="Arial"/>
          <w:i/>
          <w:sz w:val="23"/>
          <w:szCs w:val="23"/>
          <w:lang w:val="af-ZA"/>
        </w:rPr>
        <w:t>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Կամուրջ</w:t>
      </w:r>
      <w:r w:rsidR="004D199F">
        <w:rPr>
          <w:rFonts w:ascii="GHEA Grapalat" w:hAnsi="GHEA Grapalat" w:cs="Arial"/>
          <w:i/>
          <w:sz w:val="23"/>
          <w:szCs w:val="23"/>
          <w:lang w:val="hy-AM"/>
        </w:rPr>
        <w:t>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ՈւՎԿ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ՓԲԸ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>-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ի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համապարտության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կարգով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բռնագանձել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ընդհանուր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782.066,40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ՀՀ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դրամ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գումար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  <w:r w:rsidR="004D199F" w:rsidRPr="004D199F">
        <w:rPr>
          <w:rFonts w:ascii="GHEA Grapalat" w:hAnsi="GHEA Grapalat" w:cs="Arial"/>
          <w:i/>
          <w:sz w:val="23"/>
          <w:szCs w:val="23"/>
          <w:lang w:val="hy-AM"/>
        </w:rPr>
        <w:t>որից</w:t>
      </w:r>
      <w:r w:rsidR="004D199F"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519.252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դրամը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վարկի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, 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56.430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դրամը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տոկոսի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>,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174.469,80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դրամը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տույժի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>,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16.580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դրամը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սպասարկման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վճարի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>,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15.334,60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դրամը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հայցվորի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կողմից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նախապես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վճարված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պետական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տուրքի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>,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 w:cs="Arial"/>
          <w:i/>
          <w:sz w:val="23"/>
          <w:szCs w:val="23"/>
          <w:lang w:val="af-ZA"/>
        </w:rPr>
      </w:pPr>
      <w:r w:rsidRPr="004D199F">
        <w:rPr>
          <w:rFonts w:ascii="GHEA Grapalat" w:hAnsi="GHEA Grapalat" w:cs="Arial"/>
          <w:i/>
          <w:sz w:val="23"/>
          <w:szCs w:val="23"/>
          <w:lang w:val="af-ZA"/>
        </w:rPr>
        <w:t>26.07.2015</w:t>
      </w:r>
      <w:r w:rsidRPr="004D199F">
        <w:rPr>
          <w:rFonts w:ascii="GHEA Grapalat" w:hAnsi="GHEA Grapalat" w:cs="Arial"/>
          <w:i/>
          <w:sz w:val="23"/>
          <w:szCs w:val="23"/>
        </w:rPr>
        <w:t>թ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. </w:t>
      </w:r>
      <w:r w:rsidRPr="004D199F">
        <w:rPr>
          <w:rFonts w:ascii="GHEA Grapalat" w:hAnsi="GHEA Grapalat" w:cs="Arial"/>
          <w:i/>
          <w:sz w:val="23"/>
          <w:szCs w:val="23"/>
        </w:rPr>
        <w:t>մինչև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պատասխանողների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կողմից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519.252 </w:t>
      </w:r>
      <w:r w:rsidRPr="004D199F">
        <w:rPr>
          <w:rFonts w:ascii="GHEA Grapalat" w:hAnsi="GHEA Grapalat" w:cs="Arial"/>
          <w:i/>
          <w:sz w:val="23"/>
          <w:szCs w:val="23"/>
        </w:rPr>
        <w:t>դրամ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վարկի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ամբողջությամբ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ընկերությանը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վճարելն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ընկած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ժամանակահատվածի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համար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հօգուտ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ընկերության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համապարտության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կարգով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բռնագանձել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այդ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գումարի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նկատմամբ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հաշվարկվող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տոկոսներ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` </w:t>
      </w:r>
      <w:r w:rsidRPr="004D199F">
        <w:rPr>
          <w:rFonts w:ascii="GHEA Grapalat" w:hAnsi="GHEA Grapalat" w:cs="Arial"/>
          <w:i/>
          <w:sz w:val="23"/>
          <w:szCs w:val="23"/>
        </w:rPr>
        <w:t>ՀՀ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Կենտրոնական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բանկի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կողմից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սահմանած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բանկային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տոկոսի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հաշվարկային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դրույքաչափով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>:</w:t>
      </w:r>
    </w:p>
    <w:p w:rsidR="004D199F" w:rsidRPr="004D199F" w:rsidRDefault="004D199F" w:rsidP="004D199F">
      <w:pPr>
        <w:tabs>
          <w:tab w:val="left" w:pos="-284"/>
          <w:tab w:val="left" w:pos="0"/>
        </w:tabs>
        <w:ind w:firstLine="567"/>
        <w:jc w:val="both"/>
        <w:rPr>
          <w:rFonts w:ascii="GHEA Grapalat" w:hAnsi="GHEA Grapalat"/>
          <w:i/>
          <w:sz w:val="23"/>
          <w:szCs w:val="23"/>
          <w:lang w:val="af-ZA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>Պարտապան</w:t>
      </w:r>
      <w:r w:rsidRPr="004D199F">
        <w:rPr>
          <w:rFonts w:ascii="GHEA Grapalat" w:hAnsi="GHEA Grapalat"/>
          <w:i/>
          <w:sz w:val="23"/>
          <w:szCs w:val="23"/>
          <w:lang w:val="en-US"/>
        </w:rPr>
        <w:t>ներից</w:t>
      </w:r>
      <w:r w:rsidRPr="004D199F">
        <w:rPr>
          <w:rFonts w:ascii="GHEA Grapalat" w:hAnsi="GHEA Grapalat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համապարտության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</w:rPr>
        <w:t>կարգով</w:t>
      </w:r>
      <w:r w:rsidRPr="004D199F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Pr="004D199F">
        <w:rPr>
          <w:rFonts w:ascii="GHEA Grapalat" w:hAnsi="GHEA Grapalat" w:cs="Sylfaen"/>
          <w:i/>
          <w:sz w:val="23"/>
          <w:szCs w:val="23"/>
          <w:lang w:val="hy-AM"/>
        </w:rPr>
        <w:t>բռնագանձել նաև</w:t>
      </w:r>
      <w:r w:rsidRPr="004D199F">
        <w:rPr>
          <w:rFonts w:ascii="GHEA Grapalat" w:hAnsi="GHEA Grapalat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/>
          <w:i/>
          <w:sz w:val="23"/>
          <w:szCs w:val="23"/>
          <w:lang w:val="hy-AM"/>
        </w:rPr>
        <w:t>բռնագանձման ենթակա գումարի 5/հինգ/ տոկոսը ՀՀ դրամ</w:t>
      </w:r>
      <w:r w:rsidRPr="004D199F">
        <w:rPr>
          <w:rFonts w:ascii="GHEA Grapalat" w:hAnsi="GHEA Grapalat"/>
          <w:i/>
          <w:sz w:val="23"/>
          <w:szCs w:val="23"/>
          <w:lang w:val="af-ZA"/>
        </w:rPr>
        <w:t>, որպես կատարողական գործողությունների կատարման ծախս:</w:t>
      </w:r>
    </w:p>
    <w:p w:rsidR="004D199F" w:rsidRPr="004D199F" w:rsidRDefault="004D199F" w:rsidP="004D199F">
      <w:pPr>
        <w:pStyle w:val="3"/>
        <w:tabs>
          <w:tab w:val="left" w:pos="142"/>
        </w:tabs>
        <w:spacing w:after="0"/>
        <w:ind w:left="0"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 xml:space="preserve">Կատարողական վարույթով բռնագանձման վերաբերյալ վճռի հարկադիր կատարման ընթացքում </w:t>
      </w:r>
      <w:r w:rsidRPr="004D199F">
        <w:rPr>
          <w:rFonts w:ascii="GHEA Grapalat" w:hAnsi="GHEA Grapalat" w:cs="Sylfaen"/>
          <w:i/>
          <w:sz w:val="23"/>
          <w:szCs w:val="23"/>
          <w:lang w:val="hy-AM"/>
        </w:rPr>
        <w:t>պարտապան</w:t>
      </w:r>
      <w:r w:rsidRPr="004D199F">
        <w:rPr>
          <w:rFonts w:ascii="GHEA Grapalat" w:hAnsi="GHEA Grapalat" w:cs="Sylfaen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  <w:lang w:val="hy-AM"/>
        </w:rPr>
        <w:t>Ռուստամ</w:t>
      </w:r>
      <w:r w:rsidRPr="004D199F">
        <w:rPr>
          <w:rFonts w:ascii="GHEA Grapalat" w:hAnsi="GHEA Grapalat" w:cs="Arial"/>
          <w:i/>
          <w:sz w:val="23"/>
          <w:szCs w:val="23"/>
          <w:lang w:val="af-ZA"/>
        </w:rPr>
        <w:t xml:space="preserve"> </w:t>
      </w:r>
      <w:r w:rsidRPr="004D199F">
        <w:rPr>
          <w:rFonts w:ascii="GHEA Grapalat" w:hAnsi="GHEA Grapalat" w:cs="Arial"/>
          <w:i/>
          <w:sz w:val="23"/>
          <w:szCs w:val="23"/>
          <w:lang w:val="hy-AM"/>
        </w:rPr>
        <w:t>Կարապետյանի</w:t>
      </w:r>
      <w:r w:rsidRPr="004D199F">
        <w:rPr>
          <w:rFonts w:ascii="GHEA Grapalat" w:hAnsi="GHEA Grapalat"/>
          <w:i/>
          <w:sz w:val="23"/>
          <w:szCs w:val="23"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2C3FBA" w:rsidRPr="00C904F7" w:rsidRDefault="002C3FBA" w:rsidP="004D199F">
      <w:pPr>
        <w:tabs>
          <w:tab w:val="left" w:pos="142"/>
        </w:tabs>
        <w:ind w:right="-23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C72995" w:rsidRPr="004D199F" w:rsidRDefault="00C72995" w:rsidP="00C904F7">
      <w:pPr>
        <w:ind w:right="-23"/>
        <w:jc w:val="center"/>
        <w:rPr>
          <w:rFonts w:ascii="GHEA Grapalat" w:hAnsi="GHEA Grapalat"/>
          <w:i/>
          <w:sz w:val="23"/>
          <w:szCs w:val="23"/>
          <w:lang w:val="hy-AM"/>
        </w:rPr>
      </w:pPr>
      <w:r w:rsidRPr="004D199F">
        <w:rPr>
          <w:rFonts w:ascii="GHEA Grapalat" w:hAnsi="GHEA Grapalat"/>
          <w:i/>
          <w:sz w:val="23"/>
          <w:szCs w:val="23"/>
          <w:lang w:val="hy-AM"/>
        </w:rPr>
        <w:t>Ո  Ր  Ո  Շ  Ե  Ց  Ի</w:t>
      </w:r>
    </w:p>
    <w:p w:rsidR="00C72995" w:rsidRPr="00C904F7" w:rsidRDefault="00C72995" w:rsidP="004D199F">
      <w:pPr>
        <w:ind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Կասեցնել </w:t>
      </w:r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>03.04.2018</w:t>
      </w:r>
      <w:r w:rsidR="004D199F" w:rsidRPr="00C904F7">
        <w:rPr>
          <w:rFonts w:ascii="GHEA Grapalat" w:hAnsi="GHEA Grapalat"/>
          <w:i/>
          <w:sz w:val="23"/>
          <w:szCs w:val="23"/>
          <w:lang w:val="hy-AM"/>
        </w:rPr>
        <w:t xml:space="preserve">թ. վերսկսված թիվ </w:t>
      </w:r>
      <w:bookmarkStart w:id="0" w:name="_GoBack"/>
      <w:r w:rsidR="004D199F" w:rsidRPr="004D199F">
        <w:rPr>
          <w:rFonts w:ascii="GHEA Grapalat" w:hAnsi="GHEA Grapalat"/>
          <w:i/>
          <w:sz w:val="23"/>
          <w:szCs w:val="23"/>
          <w:lang w:val="hy-AM"/>
        </w:rPr>
        <w:t>01561660</w:t>
      </w:r>
      <w:bookmarkEnd w:id="0"/>
      <w:r w:rsidR="00A54DD6" w:rsidRPr="00C904F7">
        <w:rPr>
          <w:rFonts w:ascii="GHEA Grapalat" w:hAnsi="GHEA Grapalat"/>
          <w:i/>
          <w:sz w:val="23"/>
          <w:szCs w:val="23"/>
          <w:lang w:val="hy-AM"/>
        </w:rPr>
        <w:t xml:space="preserve"> </w:t>
      </w:r>
      <w:r w:rsidRPr="00C904F7">
        <w:rPr>
          <w:rFonts w:ascii="GHEA Grapalat" w:hAnsi="GHEA Grapalat"/>
          <w:i/>
          <w:sz w:val="23"/>
          <w:szCs w:val="23"/>
          <w:lang w:val="hy-AM"/>
        </w:rPr>
        <w:t>կատարողական վարույթը 60-օրյա ժամկետով:</w:t>
      </w:r>
    </w:p>
    <w:p w:rsidR="00C72995" w:rsidRPr="00C904F7" w:rsidRDefault="00C72995" w:rsidP="004D199F">
      <w:pPr>
        <w:ind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8201E" w:rsidRPr="00C904F7" w:rsidRDefault="00C72995" w:rsidP="004D199F">
      <w:pPr>
        <w:ind w:right="-23" w:firstLine="567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C904F7">
          <w:rPr>
            <w:rStyle w:val="a6"/>
            <w:rFonts w:ascii="GHEA Grapalat" w:hAnsi="GHEA Grapalat"/>
            <w:i/>
            <w:color w:val="auto"/>
            <w:sz w:val="23"/>
            <w:szCs w:val="23"/>
            <w:lang w:val="hy-AM"/>
          </w:rPr>
          <w:t>www.azdarar.am</w:t>
        </w:r>
      </w:hyperlink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 ինտերնետային կայքում.</w:t>
      </w:r>
    </w:p>
    <w:p w:rsidR="00C904F7" w:rsidRPr="00C904F7" w:rsidRDefault="00C904F7" w:rsidP="00C904F7">
      <w:pPr>
        <w:pStyle w:val="a9"/>
        <w:spacing w:after="0"/>
        <w:ind w:left="0"/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 xml:space="preserve">Որոշման պատճեն ուղարկել կողմերին: </w:t>
      </w:r>
    </w:p>
    <w:p w:rsidR="00C904F7" w:rsidRPr="00C904F7" w:rsidRDefault="00C904F7" w:rsidP="00C904F7">
      <w:pPr>
        <w:pStyle w:val="a3"/>
        <w:tabs>
          <w:tab w:val="left" w:pos="540"/>
        </w:tabs>
        <w:rPr>
          <w:rFonts w:ascii="GHEA Grapalat" w:hAnsi="GHEA Grapalat"/>
          <w:i w:val="0"/>
          <w:sz w:val="23"/>
          <w:szCs w:val="23"/>
          <w:lang w:val="hy-AM"/>
        </w:rPr>
      </w:pPr>
      <w:r w:rsidRPr="00C904F7">
        <w:rPr>
          <w:rFonts w:ascii="GHEA Grapalat" w:hAnsi="GHEA Grapalat"/>
          <w:sz w:val="23"/>
          <w:szCs w:val="23"/>
          <w:lang w:val="hy-AM"/>
        </w:rPr>
        <w:t>Որոշումը կարող է բողոքարկվել վերադասության կամ դատական կարգով օրենքով սահմանված ժամկետներում:</w:t>
      </w:r>
    </w:p>
    <w:p w:rsidR="00C904F7" w:rsidRPr="00C904F7" w:rsidRDefault="00C904F7" w:rsidP="00C904F7">
      <w:pPr>
        <w:jc w:val="both"/>
        <w:rPr>
          <w:rFonts w:ascii="GHEA Grapalat" w:hAnsi="GHEA Grapalat"/>
          <w:i/>
          <w:sz w:val="23"/>
          <w:szCs w:val="23"/>
          <w:lang w:val="hy-AM"/>
        </w:rPr>
      </w:pPr>
      <w:r w:rsidRPr="00C904F7">
        <w:rPr>
          <w:rFonts w:ascii="GHEA Grapalat" w:hAnsi="GHEA Grapalat"/>
          <w:i/>
          <w:sz w:val="23"/>
          <w:szCs w:val="23"/>
          <w:lang w:val="hy-AM"/>
        </w:rPr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գործողությունները:</w:t>
      </w:r>
    </w:p>
    <w:p w:rsidR="00C72995" w:rsidRPr="00C904F7" w:rsidRDefault="00747E6C" w:rsidP="00C904F7">
      <w:pPr>
        <w:ind w:right="-23" w:firstLine="567"/>
        <w:jc w:val="both"/>
        <w:rPr>
          <w:rFonts w:ascii="GHEA Grapalat" w:hAnsi="GHEA Grapalat"/>
          <w:b/>
          <w:i/>
          <w:szCs w:val="24"/>
          <w:lang w:val="hy-AM"/>
        </w:rPr>
      </w:pPr>
      <w:r w:rsidRPr="00C904F7">
        <w:rPr>
          <w:rFonts w:ascii="GHEA Grapalat" w:hAnsi="GHEA Grapalat"/>
          <w:b/>
          <w:i/>
          <w:szCs w:val="24"/>
          <w:lang w:val="hy-AM"/>
        </w:rPr>
        <w:t>Հ</w:t>
      </w:r>
      <w:r w:rsidR="00C72995" w:rsidRPr="00C904F7">
        <w:rPr>
          <w:rFonts w:ascii="GHEA Grapalat" w:hAnsi="GHEA Grapalat"/>
          <w:b/>
          <w:i/>
          <w:szCs w:val="24"/>
          <w:lang w:val="hy-AM"/>
        </w:rPr>
        <w:t xml:space="preserve">ԱՐԿԱԴԻՐ ԿԱՏԱՐՈՂ </w:t>
      </w:r>
    </w:p>
    <w:p w:rsidR="002521FA" w:rsidRDefault="00C72995" w:rsidP="00CD6B47">
      <w:pPr>
        <w:pStyle w:val="a5"/>
        <w:ind w:right="-23" w:firstLine="567"/>
        <w:jc w:val="both"/>
        <w:rPr>
          <w:rFonts w:ascii="GHEA Grapalat" w:hAnsi="GHEA Grapalat" w:cs="Sylfaen"/>
          <w:i/>
          <w:sz w:val="18"/>
          <w:szCs w:val="18"/>
          <w:lang w:val="hy-AM"/>
        </w:rPr>
      </w:pPr>
      <w:r w:rsidRPr="00C904F7">
        <w:rPr>
          <w:rFonts w:ascii="GHEA Grapalat" w:hAnsi="GHEA Grapalat" w:cs="Sylfaen"/>
          <w:b/>
          <w:i/>
          <w:szCs w:val="24"/>
          <w:lang w:val="hy-AM"/>
        </w:rPr>
        <w:t>ԱՐԴԱՐԱԴԱՏՈՒԹՅԱՆ</w:t>
      </w:r>
      <w:r w:rsidR="002C3FBA" w:rsidRPr="00C904F7">
        <w:rPr>
          <w:rFonts w:ascii="GHEA Grapalat" w:hAnsi="GHEA Grapalat" w:cs="Sylfaen"/>
          <w:b/>
          <w:i/>
          <w:szCs w:val="24"/>
          <w:lang w:val="hy-AM"/>
        </w:rPr>
        <w:t xml:space="preserve"> ԱՎԱԳ</w:t>
      </w:r>
      <w:r w:rsidRPr="00C904F7">
        <w:rPr>
          <w:rFonts w:ascii="GHEA Grapalat" w:hAnsi="GHEA Grapalat" w:cs="Sylfaen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ԼԵՅՏԵՆԱՆՏ </w:t>
      </w:r>
      <w:r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ab/>
        <w:t xml:space="preserve"> </w:t>
      </w:r>
      <w:r w:rsidR="00A54DD6" w:rsidRPr="00C904F7">
        <w:rPr>
          <w:rFonts w:ascii="GHEA Grapalat" w:hAnsi="GHEA Grapalat"/>
          <w:b/>
          <w:i/>
          <w:szCs w:val="24"/>
          <w:lang w:val="hy-AM"/>
        </w:rPr>
        <w:t xml:space="preserve"> </w:t>
      </w:r>
      <w:r w:rsidRPr="00C904F7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78201E" w:rsidRPr="00C904F7">
        <w:rPr>
          <w:rFonts w:ascii="GHEA Grapalat" w:hAnsi="GHEA Grapalat"/>
          <w:b/>
          <w:i/>
          <w:szCs w:val="24"/>
          <w:lang w:val="hy-AM"/>
        </w:rPr>
        <w:tab/>
      </w:r>
      <w:r w:rsidRPr="00C904F7">
        <w:rPr>
          <w:rFonts w:ascii="GHEA Grapalat" w:hAnsi="GHEA Grapalat"/>
          <w:b/>
          <w:i/>
          <w:szCs w:val="24"/>
          <w:lang w:val="hy-AM"/>
        </w:rPr>
        <w:t>ԷԴ. ԵՂԻԱԶԱՐՅԱՆ</w:t>
      </w:r>
    </w:p>
    <w:sectPr w:rsidR="002521FA" w:rsidSect="00CD6B47">
      <w:pgSz w:w="12240" w:h="15840"/>
      <w:pgMar w:top="0" w:right="90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FA"/>
    <w:rsid w:val="00084EE4"/>
    <w:rsid w:val="000E06F1"/>
    <w:rsid w:val="00203371"/>
    <w:rsid w:val="002521FA"/>
    <w:rsid w:val="002C3FBA"/>
    <w:rsid w:val="00320307"/>
    <w:rsid w:val="00354B98"/>
    <w:rsid w:val="003729C6"/>
    <w:rsid w:val="004D199F"/>
    <w:rsid w:val="004E3B3B"/>
    <w:rsid w:val="00535BB2"/>
    <w:rsid w:val="00550BCB"/>
    <w:rsid w:val="006422CC"/>
    <w:rsid w:val="00695284"/>
    <w:rsid w:val="006D4FF6"/>
    <w:rsid w:val="00727B13"/>
    <w:rsid w:val="00747E6C"/>
    <w:rsid w:val="0078201E"/>
    <w:rsid w:val="008962E8"/>
    <w:rsid w:val="009534AA"/>
    <w:rsid w:val="00A46698"/>
    <w:rsid w:val="00A54DD6"/>
    <w:rsid w:val="00B64303"/>
    <w:rsid w:val="00B94F55"/>
    <w:rsid w:val="00C72995"/>
    <w:rsid w:val="00C904F7"/>
    <w:rsid w:val="00C923CC"/>
    <w:rsid w:val="00CD6B47"/>
    <w:rsid w:val="00CF171C"/>
    <w:rsid w:val="00E510BA"/>
    <w:rsid w:val="00F21A8C"/>
    <w:rsid w:val="00F471EA"/>
    <w:rsid w:val="00F83DFA"/>
    <w:rsid w:val="00F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5A6F0-2B33-4327-9D57-139862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5"/>
    <w:pPr>
      <w:jc w:val="both"/>
    </w:pPr>
    <w:rPr>
      <w:i/>
      <w:lang w:val="en-US"/>
    </w:rPr>
  </w:style>
  <w:style w:type="character" w:customStyle="1" w:styleId="a4">
    <w:name w:val="Основной текст Знак"/>
    <w:basedOn w:val="a0"/>
    <w:link w:val="a3"/>
    <w:rsid w:val="00C72995"/>
    <w:rPr>
      <w:rFonts w:ascii="Times Armenian" w:eastAsia="Times New Roman" w:hAnsi="Times Armenian" w:cs="Times New Roman"/>
      <w:i/>
      <w:sz w:val="24"/>
      <w:szCs w:val="20"/>
      <w:lang w:eastAsia="en-GB"/>
    </w:rPr>
  </w:style>
  <w:style w:type="paragraph" w:styleId="3">
    <w:name w:val="Body Text Indent 3"/>
    <w:basedOn w:val="a"/>
    <w:link w:val="30"/>
    <w:unhideWhenUsed/>
    <w:rsid w:val="00C729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299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a5">
    <w:name w:val="No Spacing"/>
    <w:uiPriority w:val="1"/>
    <w:qFormat/>
    <w:rsid w:val="00C72995"/>
    <w:pPr>
      <w:spacing w:after="0" w:line="240" w:lineRule="auto"/>
    </w:pPr>
    <w:rPr>
      <w:rFonts w:ascii="Times Armenian" w:eastAsia="Calibri" w:hAnsi="Times Armenian" w:cs="Times New Roman"/>
      <w:sz w:val="24"/>
    </w:rPr>
  </w:style>
  <w:style w:type="character" w:styleId="a6">
    <w:name w:val="Hyperlink"/>
    <w:basedOn w:val="a0"/>
    <w:uiPriority w:val="99"/>
    <w:semiHidden/>
    <w:unhideWhenUsed/>
    <w:rsid w:val="00C7299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20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01E"/>
    <w:rPr>
      <w:rFonts w:ascii="Segoe UI" w:eastAsia="Times New Roman" w:hAnsi="Segoe UI" w:cs="Segoe UI"/>
      <w:sz w:val="18"/>
      <w:szCs w:val="18"/>
      <w:lang w:val="ru-RU" w:eastAsia="en-GB"/>
    </w:rPr>
  </w:style>
  <w:style w:type="paragraph" w:styleId="a9">
    <w:name w:val="Body Text Indent"/>
    <w:basedOn w:val="a"/>
    <w:link w:val="aa"/>
    <w:semiHidden/>
    <w:unhideWhenUsed/>
    <w:rsid w:val="004E3B3B"/>
    <w:pPr>
      <w:spacing w:after="120"/>
      <w:ind w:left="283"/>
    </w:pPr>
    <w:rPr>
      <w:rFonts w:ascii="Arial LatArm" w:hAnsi="Arial LatArm"/>
      <w:sz w:val="44"/>
      <w:szCs w:val="44"/>
      <w:lang w:eastAsia="en-US"/>
    </w:rPr>
  </w:style>
  <w:style w:type="character" w:customStyle="1" w:styleId="aa">
    <w:name w:val="Основной текст с отступом Знак"/>
    <w:basedOn w:val="a0"/>
    <w:link w:val="a9"/>
    <w:semiHidden/>
    <w:rsid w:val="004E3B3B"/>
    <w:rPr>
      <w:rFonts w:ascii="Arial LatArm" w:eastAsia="Times New Roman" w:hAnsi="Arial LatArm" w:cs="Times New Roman"/>
      <w:sz w:val="44"/>
      <w:szCs w:val="4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Avan-5</dc:creator>
  <cp:keywords/>
  <dc:description/>
  <cp:lastModifiedBy>Zvard Kazaryan</cp:lastModifiedBy>
  <cp:revision>28</cp:revision>
  <cp:lastPrinted>2018-04-03T10:23:00Z</cp:lastPrinted>
  <dcterms:created xsi:type="dcterms:W3CDTF">2016-07-18T12:00:00Z</dcterms:created>
  <dcterms:modified xsi:type="dcterms:W3CDTF">2018-04-03T13:22:00Z</dcterms:modified>
</cp:coreProperties>
</file>