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03.04.2018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F869BC" w:rsidRDefault="00535BB2" w:rsidP="00F869BC">
      <w:pPr>
        <w:ind w:right="-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>ԴԱՀԿ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ապահովող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F869BC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լեյտենանտ Էդվարդ Եղիազարյանս ուսումնասիրելով 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03.04.2018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B94F55" w:rsidRPr="00F869BC">
        <w:rPr>
          <w:rFonts w:ascii="GHEA Grapalat" w:hAnsi="GHEA Grapalat"/>
          <w:i/>
          <w:sz w:val="22"/>
          <w:szCs w:val="22"/>
          <w:lang w:val="hy-AM"/>
        </w:rPr>
        <w:t>վերսկս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ված թիվ 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01543295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Sylfaen"/>
          <w:i/>
          <w:sz w:val="22"/>
          <w:szCs w:val="22"/>
          <w:lang w:val="hy-AM"/>
        </w:rPr>
        <w:t>ՀՀ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Ավան</w:t>
      </w:r>
      <w:r w:rsidRPr="00F869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և</w:t>
      </w:r>
      <w:r w:rsidRPr="00F869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Նոր</w:t>
      </w:r>
      <w:r w:rsidRPr="00F869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Նորք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վարչական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շրջանների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իրավասության դատարանի կողմից 07.09.2015թ. տրված թիվ ԵԱՆԴ/0830/02/15 կատարողական թերթի համաձայն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պետք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`</w:t>
      </w: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 Ռուստամ Ռաֆիկի Կարապետյանից հօգուտ ՎՏԲ-Հայաստան բանկ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ՓԲԸ</w:t>
      </w:r>
      <w:r w:rsidRPr="00F869BC">
        <w:rPr>
          <w:rFonts w:ascii="GHEA Grapalat" w:hAnsi="GHEA Grapalat" w:cs="Arial"/>
          <w:i/>
          <w:sz w:val="22"/>
          <w:szCs w:val="22"/>
          <w:lang w:val="hy-AM"/>
        </w:rPr>
        <w:t>–ի բռնագանձել 215.689,90 ՀՀ դրամ` որպես վարկի ընդհանուր պարտքի գումար, որից`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>-վարկի գումարը` 162.792,30 ՀՀ դրամ,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-վարկի դիմաց հաշվարկված տոկոսը` 25.550,60 ՀՀ դրամ, 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>-ժամկետանց տոկոսի դիմաց հաշվարկված տույժը` 6.509,40 ՀՀ դրամ: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-վարկի սպասարկման հաշիվները` 20.837,60 ՀՀ դրամ: 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Ժամկետանց վարկի մնացորդի` 162.792,30 ՀՀ դրամի, նկատմամբ տոկոսների հաշվարկը սկսած 02.03.2015թ. մինչև դրա փաստացի մարումը շարունակել և բռնագանձել յուրաքանչյուր ուշացրած օրվա համար 0.1%-ով, իսկ ժամկետանց տոկոսի նկատմամբ տույժերի հաշվարկը` սկսած 02.03.2015թ. շարունակել և բռնագանձել յուրաքանչյուր ուշացրած օրվա համար 0.3%-ով, հիմք ընդունելով 04.03.2014թ. կնքված թիվ RL 345938 վարկային կոշտ գրավի և բանկային հաշվի բացման /Ապառիկի/ պայմանագրի 3.1 և 3.2 կետերով նախատեսված տոկոսադրույքները: 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Ռուստամ Ռաֆիկի Կարապետյանից հօգուտ ՎՏԲ-Հայաստան բանկ 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>ՓԲԸ-ի</w:t>
      </w:r>
      <w:r w:rsidRPr="00F869BC">
        <w:rPr>
          <w:rFonts w:ascii="GHEA Grapalat" w:hAnsi="GHEA Grapalat" w:cs="Arial"/>
          <w:i/>
          <w:sz w:val="22"/>
          <w:szCs w:val="22"/>
          <w:lang w:val="hy-AM"/>
        </w:rPr>
        <w:t xml:space="preserve"> բռնագանձել 4313,80 ՀՀ դրամ` որպես նախապես վճարված պետական տուրքի փոխհատուցման գումար:</w:t>
      </w:r>
    </w:p>
    <w:p w:rsidR="00F869BC" w:rsidRPr="00F869BC" w:rsidRDefault="00F869BC" w:rsidP="00F869BC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Պարտապանից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բռնագանձել նաև</w:t>
      </w:r>
      <w:r w:rsidRPr="00F869B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5/հինգ/ տոկոսը ՀՀ դրամ</w:t>
      </w:r>
      <w:r w:rsidRPr="00F869BC">
        <w:rPr>
          <w:rFonts w:ascii="GHEA Grapalat" w:hAnsi="GHEA Grapalat"/>
          <w:i/>
          <w:sz w:val="22"/>
          <w:szCs w:val="22"/>
          <w:lang w:val="af-ZA"/>
        </w:rPr>
        <w:t>, որպես կատարողական գործողությունների կատարման ծախս:</w:t>
      </w:r>
    </w:p>
    <w:p w:rsidR="002C3FBA" w:rsidRPr="00F869BC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869BC">
        <w:rPr>
          <w:rFonts w:ascii="GHEA Grapalat" w:hAnsi="GHEA Grapalat" w:cs="Sylfaen"/>
          <w:i/>
          <w:sz w:val="22"/>
          <w:szCs w:val="22"/>
          <w:lang w:val="hy-AM"/>
        </w:rPr>
        <w:t>պարտապան</w:t>
      </w:r>
      <w:r w:rsidRPr="00F869BC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 w:cs="Arial"/>
          <w:i/>
          <w:sz w:val="22"/>
          <w:szCs w:val="22"/>
          <w:lang w:val="hy-AM"/>
        </w:rPr>
        <w:t>Ռուստամ</w:t>
      </w:r>
      <w:r w:rsidRPr="00F869BC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F869BC">
        <w:rPr>
          <w:rFonts w:ascii="GHEA Grapalat" w:hAnsi="GHEA Grapalat" w:cs="Arial"/>
          <w:i/>
          <w:sz w:val="22"/>
          <w:szCs w:val="22"/>
          <w:lang w:val="hy-AM"/>
        </w:rPr>
        <w:t>Կարապետյանի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F869BC" w:rsidRDefault="002C3FBA" w:rsidP="00C904F7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03.04.2018թ. վերսկսված թիվ 01543295</w:t>
      </w:r>
      <w:r w:rsidR="00A54DD6"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9BC">
          <w:rPr>
            <w:rStyle w:val="a6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C904F7" w:rsidRPr="00F869BC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Որոշման պատճեն ուղարկել կողմերին: </w:t>
      </w:r>
    </w:p>
    <w:p w:rsidR="00C904F7" w:rsidRPr="00F869BC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2"/>
          <w:szCs w:val="22"/>
          <w:lang w:val="hy-AM"/>
        </w:rPr>
      </w:pPr>
      <w:r w:rsidRPr="00F869BC">
        <w:rPr>
          <w:rFonts w:ascii="GHEA Grapalat" w:hAnsi="GHEA Grapalat"/>
          <w:sz w:val="22"/>
          <w:szCs w:val="22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F869BC" w:rsidRDefault="00C904F7" w:rsidP="00C904F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2521FA" w:rsidRPr="0061550C" w:rsidRDefault="00C72995" w:rsidP="0061550C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  <w:bookmarkStart w:id="0" w:name="_GoBack"/>
      <w:bookmarkEnd w:id="0"/>
    </w:p>
    <w:p w:rsidR="002521FA" w:rsidRDefault="002521FA" w:rsidP="00E510BA">
      <w:pPr>
        <w:ind w:right="-306"/>
        <w:rPr>
          <w:rFonts w:ascii="GHEA Grapalat" w:hAnsi="GHEA Grapalat" w:cs="Sylfaen"/>
          <w:i/>
          <w:sz w:val="18"/>
          <w:szCs w:val="18"/>
          <w:lang w:val="hy-AM"/>
        </w:rPr>
      </w:pPr>
    </w:p>
    <w:sectPr w:rsidR="002521FA" w:rsidSect="0061550C">
      <w:pgSz w:w="12240" w:h="15840"/>
      <w:pgMar w:top="90" w:right="90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C3FBA"/>
    <w:rsid w:val="00320307"/>
    <w:rsid w:val="00354B98"/>
    <w:rsid w:val="003729C6"/>
    <w:rsid w:val="004E3B3B"/>
    <w:rsid w:val="00535BB2"/>
    <w:rsid w:val="00550BCB"/>
    <w:rsid w:val="0061550C"/>
    <w:rsid w:val="006422CC"/>
    <w:rsid w:val="00695284"/>
    <w:rsid w:val="006D4FF6"/>
    <w:rsid w:val="00727B13"/>
    <w:rsid w:val="00747E6C"/>
    <w:rsid w:val="0078201E"/>
    <w:rsid w:val="008962E8"/>
    <w:rsid w:val="009534AA"/>
    <w:rsid w:val="00A46698"/>
    <w:rsid w:val="00A54DD6"/>
    <w:rsid w:val="00B64303"/>
    <w:rsid w:val="00B94F55"/>
    <w:rsid w:val="00C72995"/>
    <w:rsid w:val="00C904F7"/>
    <w:rsid w:val="00C923CC"/>
    <w:rsid w:val="00CF171C"/>
    <w:rsid w:val="00E510BA"/>
    <w:rsid w:val="00F21A8C"/>
    <w:rsid w:val="00F471EA"/>
    <w:rsid w:val="00F83DFA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33EF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27</cp:revision>
  <cp:lastPrinted>2018-04-03T10:23:00Z</cp:lastPrinted>
  <dcterms:created xsi:type="dcterms:W3CDTF">2016-07-18T12:00:00Z</dcterms:created>
  <dcterms:modified xsi:type="dcterms:W3CDTF">2018-04-03T13:21:00Z</dcterms:modified>
</cp:coreProperties>
</file>