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44" w:rsidRPr="00BB6925" w:rsidRDefault="00643644" w:rsidP="007B1409">
      <w:pPr>
        <w:spacing w:after="0" w:line="276" w:lineRule="auto"/>
        <w:ind w:left="3600" w:right="-421"/>
        <w:rPr>
          <w:rFonts w:ascii="GHEA Grapalat" w:eastAsiaTheme="minorEastAsia" w:hAnsi="GHEA Grapalat" w:cs="Times New Roman"/>
          <w:b/>
          <w:spacing w:val="20"/>
          <w:position w:val="16"/>
          <w:sz w:val="26"/>
          <w:szCs w:val="26"/>
          <w:lang w:val="hy-AM"/>
        </w:rPr>
      </w:pPr>
      <w:r w:rsidRPr="00BB6925">
        <w:rPr>
          <w:rFonts w:ascii="GHEA Grapalat" w:eastAsiaTheme="minorEastAsia" w:hAnsi="GHEA Grapalat" w:cs="Times New Roman"/>
          <w:b/>
          <w:spacing w:val="20"/>
          <w:position w:val="16"/>
          <w:sz w:val="26"/>
          <w:szCs w:val="26"/>
          <w:lang w:val="hy-AM"/>
        </w:rPr>
        <w:t>ՈՐՈՇՈՒՄ</w:t>
      </w:r>
    </w:p>
    <w:p w:rsidR="00643644" w:rsidRPr="00BB6925" w:rsidRDefault="00643644" w:rsidP="007B1409">
      <w:pPr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b/>
          <w:spacing w:val="20"/>
          <w:position w:val="16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b/>
          <w:spacing w:val="20"/>
          <w:position w:val="16"/>
          <w:sz w:val="24"/>
          <w:szCs w:val="24"/>
          <w:lang w:val="hy-AM"/>
        </w:rPr>
        <w:t>Կատարողական վարույթը կասեցնելու մասին</w:t>
      </w:r>
    </w:p>
    <w:p w:rsidR="00643644" w:rsidRDefault="00643644" w:rsidP="00643644">
      <w:pPr>
        <w:tabs>
          <w:tab w:val="left" w:pos="1344"/>
        </w:tabs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b/>
          <w:sz w:val="24"/>
          <w:szCs w:val="24"/>
        </w:rPr>
      </w:pPr>
      <w:r w:rsidRPr="00BB6925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>31.08.2018թ                                                                            ք. Երևան</w:t>
      </w:r>
    </w:p>
    <w:p w:rsidR="00BB6925" w:rsidRPr="00BB6925" w:rsidRDefault="00BB6925" w:rsidP="00643644">
      <w:pPr>
        <w:tabs>
          <w:tab w:val="left" w:pos="1344"/>
        </w:tabs>
        <w:spacing w:after="0" w:line="276" w:lineRule="auto"/>
        <w:ind w:left="-851" w:right="-421" w:firstLine="142"/>
        <w:jc w:val="center"/>
        <w:rPr>
          <w:rFonts w:ascii="GHEA Grapalat" w:eastAsiaTheme="minorEastAsia" w:hAnsi="GHEA Grapalat" w:cs="Times New Roman"/>
          <w:sz w:val="24"/>
          <w:szCs w:val="24"/>
        </w:rPr>
      </w:pPr>
    </w:p>
    <w:p w:rsidR="00643644" w:rsidRDefault="00643644" w:rsidP="00BB6925">
      <w:pPr>
        <w:spacing w:after="0" w:line="240" w:lineRule="auto"/>
        <w:ind w:left="-851" w:right="-421" w:firstLine="671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Հարկադիր Կատարումն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ապահովող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ծառայության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Երևան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քաղաքի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Արաբկիր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և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Քանաքեռ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>-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Զեյթուն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բաժնի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հարկադիր կատարող, արդարադատության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կապիտան՝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 Կարեն Մարտիրոսյանս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ուսումնասիրելով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թիվ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02730675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կատարողական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վարույթների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>նյութերը</w:t>
      </w:r>
      <w:r w:rsidRPr="00BE296B">
        <w:rPr>
          <w:rFonts w:ascii="MS Mincho" w:eastAsia="MS Mincho" w:hAnsi="MS Mincho" w:cs="MS Mincho" w:hint="eastAsia"/>
          <w:noProof/>
          <w:sz w:val="24"/>
          <w:szCs w:val="24"/>
          <w:lang w:val="hy-AM" w:eastAsia="ru-RU"/>
        </w:rPr>
        <w:t>․</w:t>
      </w:r>
      <w:r w:rsidRPr="00BE296B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</w:p>
    <w:p w:rsidR="00974D92" w:rsidRPr="00974D92" w:rsidRDefault="00974D92" w:rsidP="00BB6925">
      <w:pPr>
        <w:spacing w:after="0" w:line="240" w:lineRule="auto"/>
        <w:ind w:left="-851" w:right="-421" w:firstLine="671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</w:pPr>
    </w:p>
    <w:p w:rsidR="00643644" w:rsidRPr="00A312F2" w:rsidRDefault="00643644" w:rsidP="00643644">
      <w:pPr>
        <w:spacing w:after="0" w:line="240" w:lineRule="auto"/>
        <w:ind w:left="-851" w:right="-421" w:firstLine="142"/>
        <w:jc w:val="both"/>
        <w:rPr>
          <w:rFonts w:ascii="GHEA Grapalat" w:eastAsia="Times New Roman" w:hAnsi="GHEA Grapalat" w:cs="Times New Roman"/>
          <w:b/>
          <w:sz w:val="26"/>
          <w:szCs w:val="26"/>
          <w:lang w:val="hy-AM" w:eastAsia="en-GB"/>
        </w:rPr>
      </w:pPr>
      <w:r w:rsidRPr="00A312F2">
        <w:rPr>
          <w:rFonts w:ascii="GHEA Grapalat" w:eastAsia="Times New Roman" w:hAnsi="GHEA Grapalat" w:cs="Times New Roman"/>
          <w:b/>
          <w:sz w:val="26"/>
          <w:szCs w:val="26"/>
          <w:lang w:val="hy-AM" w:eastAsia="en-GB"/>
        </w:rPr>
        <w:t xml:space="preserve">                                                           ՊԱՐԶԵՑԻ</w:t>
      </w:r>
    </w:p>
    <w:p w:rsidR="00643644" w:rsidRDefault="00643644" w:rsidP="00643644">
      <w:pPr>
        <w:tabs>
          <w:tab w:val="left" w:pos="0"/>
        </w:tabs>
        <w:spacing w:after="0" w:line="240" w:lineRule="auto"/>
        <w:ind w:left="-851" w:right="-421"/>
        <w:jc w:val="both"/>
        <w:rPr>
          <w:rFonts w:ascii="GHEA Grapalat" w:eastAsia="Times New Roman" w:hAnsi="GHEA Grapalat" w:cs="Sylfaen"/>
          <w:noProof/>
          <w:lang w:val="hy-AM" w:eastAsia="ru-RU"/>
        </w:rPr>
      </w:pPr>
      <w:r w:rsidRPr="00B76080">
        <w:rPr>
          <w:rFonts w:ascii="GHEA Grapalat" w:eastAsia="Times New Roman" w:hAnsi="GHEA Grapalat" w:cs="Sylfaen"/>
          <w:noProof/>
          <w:lang w:val="hy-AM" w:eastAsia="ru-RU"/>
        </w:rPr>
        <w:t xml:space="preserve">       </w:t>
      </w:r>
    </w:p>
    <w:p w:rsidR="00643644" w:rsidRPr="00BB6925" w:rsidRDefault="00643644" w:rsidP="00643644">
      <w:pPr>
        <w:tabs>
          <w:tab w:val="left" w:pos="0"/>
        </w:tabs>
        <w:spacing w:after="0" w:line="240" w:lineRule="auto"/>
        <w:ind w:left="-709" w:right="-70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BE296B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</w:t>
      </w:r>
      <w:r w:rsidRPr="00ED5126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ՀՀ Երևան քաղաքի ընդհանուր իրավասության դատարանի կողմից 15</w:t>
      </w:r>
      <w:r w:rsidRPr="00BB6925">
        <w:rPr>
          <w:rFonts w:ascii="GHEA Grapalat" w:eastAsia="MS Mincho" w:hAnsi="MS Mincho" w:cs="MS Mincho"/>
          <w:noProof/>
          <w:sz w:val="24"/>
          <w:szCs w:val="24"/>
          <w:lang w:val="hy-AM" w:eastAsia="ru-RU"/>
        </w:rPr>
        <w:t>․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02</w:t>
      </w:r>
      <w:r w:rsidRPr="00BB6925">
        <w:rPr>
          <w:rFonts w:ascii="GHEA Grapalat" w:eastAsia="MS Mincho" w:hAnsi="MS Mincho" w:cs="MS Mincho"/>
          <w:noProof/>
          <w:sz w:val="24"/>
          <w:szCs w:val="24"/>
          <w:lang w:val="hy-AM" w:eastAsia="ru-RU"/>
        </w:rPr>
        <w:t>․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2018</w:t>
      </w:r>
      <w:r w:rsidRPr="00BB6925">
        <w:rPr>
          <w:rFonts w:ascii="GHEA Grapalat" w:eastAsia="Times New Roman" w:hAnsi="GHEA Grapalat" w:cs="GHEA Grapalat"/>
          <w:noProof/>
          <w:sz w:val="24"/>
          <w:szCs w:val="24"/>
          <w:lang w:val="hy-AM" w:eastAsia="ru-RU"/>
        </w:rPr>
        <w:t>թ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-</w:t>
      </w:r>
      <w:r w:rsidRPr="00BB6925">
        <w:rPr>
          <w:rFonts w:ascii="GHEA Grapalat" w:eastAsia="Times New Roman" w:hAnsi="GHEA Grapalat" w:cs="GHEA Grapalat"/>
          <w:noProof/>
          <w:sz w:val="24"/>
          <w:szCs w:val="24"/>
          <w:lang w:val="hy-AM" w:eastAsia="ru-RU"/>
        </w:rPr>
        <w:t>ին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</w:t>
      </w:r>
      <w:r w:rsidRPr="00BB6925">
        <w:rPr>
          <w:rFonts w:ascii="GHEA Grapalat" w:eastAsia="Times New Roman" w:hAnsi="GHEA Grapalat" w:cs="GHEA Grapalat"/>
          <w:noProof/>
          <w:sz w:val="24"/>
          <w:szCs w:val="24"/>
          <w:lang w:val="hy-AM" w:eastAsia="ru-RU"/>
        </w:rPr>
        <w:t>տրված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Pr="00BB6925">
        <w:rPr>
          <w:rFonts w:ascii="GHEA Grapalat" w:eastAsia="Times New Roman" w:hAnsi="GHEA Grapalat" w:cs="GHEA Grapalat"/>
          <w:noProof/>
          <w:sz w:val="24"/>
          <w:szCs w:val="24"/>
          <w:lang w:val="hy-AM" w:eastAsia="ru-RU"/>
        </w:rPr>
        <w:t>թիվ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Pr="00BB6925">
        <w:rPr>
          <w:rFonts w:ascii="GHEA Grapalat" w:eastAsia="Times New Roman" w:hAnsi="GHEA Grapalat" w:cs="GHEA Grapalat"/>
          <w:noProof/>
          <w:sz w:val="24"/>
          <w:szCs w:val="24"/>
          <w:lang w:val="hy-AM" w:eastAsia="ru-RU"/>
        </w:rPr>
        <w:t>ԵԱՔ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Դ/3679/02/16  կատարողական թերթի համաձայն պետք է  Ռաֆայելա Մելքոնյանից  հօգուտ &lt;&lt;Անելիք Բանկ&gt;&gt; ՓԲԸ-ի բռնագանձել՝ 34.773 ԱՄՆ դոլարին համարժեք  ՀՀ դրամ,  հաշվարկվող տոկոսագումարներ, բռնգանձումը տարածել գրավի առարկա՝ &lt;&lt;Անելիք Բանկ&gt;&gt; ՓԲԸ</w:t>
      </w:r>
      <w:r w:rsidR="00BB6925"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-ի և Վարվարա Մելքոնյանի միջև 24.12.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>2014թ-ին կնքված թիվ 1ՄՄ4693 գրավի պայմանագր</w:t>
      </w:r>
      <w:r w:rsidR="00BB6925"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ի համաձայն գրավ դրված գույքի՝ ք. Երևան,  Հակոբյան 4 շենք, բն. 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25-26 հասցեում գտնվող բնակարանի վրա։ </w:t>
      </w:r>
    </w:p>
    <w:p w:rsidR="00643644" w:rsidRPr="00BB6925" w:rsidRDefault="00643644" w:rsidP="00643644">
      <w:pPr>
        <w:tabs>
          <w:tab w:val="left" w:pos="0"/>
        </w:tabs>
        <w:spacing w:after="0" w:line="240" w:lineRule="auto"/>
        <w:ind w:left="-709" w:right="-705"/>
        <w:jc w:val="both"/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</w:pP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     Պարտապանից բռնագանձել նաև  «Դատական ակտերի հարկադիր կատարման մասին» ՀՀ օրենքի 67-րդ հոդվածով նախատեսված կատարողական գործողությունների կատարման ծախսի գումար:</w:t>
      </w:r>
    </w:p>
    <w:p w:rsidR="00643644" w:rsidRPr="00BB6925" w:rsidRDefault="00643644" w:rsidP="00643644">
      <w:pPr>
        <w:tabs>
          <w:tab w:val="left" w:pos="0"/>
        </w:tabs>
        <w:spacing w:after="0" w:line="240" w:lineRule="auto"/>
        <w:ind w:left="-709" w:right="-705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 </w:t>
      </w:r>
      <w:r w:rsidRPr="00BB6925">
        <w:rPr>
          <w:rFonts w:ascii="GHEA Grapalat" w:eastAsiaTheme="minorEastAsia" w:hAnsi="GHEA Grapalat" w:cs="Times New Roman"/>
          <w:b/>
          <w:sz w:val="24"/>
          <w:szCs w:val="24"/>
          <w:lang w:val="hy-AM"/>
        </w:rPr>
        <w:t xml:space="preserve">     </w:t>
      </w: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Կատարողական թերթով բռնագանձման վերաբերյալ վճռի հարկադիր կատարման ընթացքում պարտապան՝  </w:t>
      </w:r>
      <w:r w:rsidRPr="00BB6925">
        <w:rPr>
          <w:rFonts w:ascii="GHEA Grapalat" w:eastAsia="Times New Roman" w:hAnsi="GHEA Grapalat" w:cs="Sylfaen"/>
          <w:noProof/>
          <w:sz w:val="24"/>
          <w:szCs w:val="24"/>
          <w:lang w:val="hy-AM" w:eastAsia="ru-RU"/>
        </w:rPr>
        <w:t xml:space="preserve">Ռաֆայելա Մելքոնյանի ողջ  </w:t>
      </w: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643644" w:rsidRPr="00974D92" w:rsidRDefault="00643644" w:rsidP="00643644">
      <w:pPr>
        <w:spacing w:after="0" w:line="276" w:lineRule="auto"/>
        <w:ind w:left="-709" w:right="-705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i/>
          <w:sz w:val="24"/>
          <w:szCs w:val="24"/>
          <w:lang w:val="hy-AM"/>
        </w:rPr>
        <w:t xml:space="preserve">    </w:t>
      </w: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DA5C46"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</w:t>
      </w: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</w:t>
      </w:r>
      <w:bookmarkStart w:id="0" w:name="_GoBack"/>
      <w:bookmarkEnd w:id="0"/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8-րդ կետով և 39 հոդվածներով:</w:t>
      </w:r>
    </w:p>
    <w:p w:rsidR="00BB6925" w:rsidRPr="00974D92" w:rsidRDefault="00BB6925" w:rsidP="00643644">
      <w:pPr>
        <w:spacing w:after="0" w:line="276" w:lineRule="auto"/>
        <w:ind w:left="-709" w:right="-705" w:firstLine="142"/>
        <w:jc w:val="both"/>
        <w:rPr>
          <w:rFonts w:ascii="GHEA Grapalat" w:eastAsiaTheme="minorEastAsia" w:hAnsi="GHEA Grapalat" w:cs="Times New Roman"/>
          <w:sz w:val="16"/>
          <w:szCs w:val="24"/>
          <w:lang w:val="hy-AM"/>
        </w:rPr>
      </w:pPr>
    </w:p>
    <w:p w:rsidR="00643644" w:rsidRPr="00A312F2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b/>
          <w:sz w:val="26"/>
          <w:szCs w:val="26"/>
          <w:lang w:val="hy-AM"/>
        </w:rPr>
      </w:pPr>
      <w:r w:rsidRPr="00A312F2">
        <w:rPr>
          <w:rFonts w:ascii="GHEA Grapalat" w:eastAsiaTheme="minorEastAsia" w:hAnsi="GHEA Grapalat" w:cs="Times New Roman"/>
          <w:sz w:val="26"/>
          <w:szCs w:val="26"/>
          <w:lang w:val="hy-AM"/>
        </w:rPr>
        <w:t xml:space="preserve">                                          </w:t>
      </w:r>
      <w:r w:rsidR="00BB6925" w:rsidRPr="00A312F2">
        <w:rPr>
          <w:rFonts w:ascii="GHEA Grapalat" w:eastAsiaTheme="minorEastAsia" w:hAnsi="GHEA Grapalat" w:cs="Times New Roman"/>
          <w:b/>
          <w:sz w:val="26"/>
          <w:szCs w:val="26"/>
          <w:lang w:val="hy-AM"/>
        </w:rPr>
        <w:t>Ո</w:t>
      </w:r>
      <w:r w:rsidR="00BB6925" w:rsidRPr="00974D92">
        <w:rPr>
          <w:rFonts w:ascii="GHEA Grapalat" w:eastAsiaTheme="minorEastAsia" w:hAnsi="GHEA Grapalat" w:cs="Times New Roman"/>
          <w:b/>
          <w:sz w:val="26"/>
          <w:szCs w:val="26"/>
          <w:lang w:val="hy-AM"/>
        </w:rPr>
        <w:t>ՐՈՇԵՑԻ</w:t>
      </w:r>
    </w:p>
    <w:p w:rsidR="00643644" w:rsidRPr="00BB6925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14"/>
          <w:lang w:val="hy-AM"/>
        </w:rPr>
      </w:pPr>
      <w:r w:rsidRPr="00B76080">
        <w:rPr>
          <w:rFonts w:ascii="GHEA Grapalat" w:eastAsiaTheme="minorEastAsia" w:hAnsi="GHEA Grapalat" w:cs="Times New Roman"/>
          <w:i/>
          <w:lang w:val="af-ZA"/>
        </w:rPr>
        <w:t xml:space="preserve">  </w:t>
      </w:r>
      <w:r w:rsidRPr="00B76080">
        <w:rPr>
          <w:rFonts w:ascii="GHEA Grapalat" w:eastAsiaTheme="minorEastAsia" w:hAnsi="GHEA Grapalat" w:cs="Times New Roman"/>
          <w:i/>
          <w:lang w:val="hy-AM"/>
        </w:rPr>
        <w:t xml:space="preserve">    </w:t>
      </w:r>
      <w:r w:rsidRPr="00B76080">
        <w:rPr>
          <w:rFonts w:ascii="GHEA Grapalat" w:eastAsiaTheme="minorEastAsia" w:hAnsi="GHEA Grapalat" w:cs="Times New Roman"/>
          <w:lang w:val="hy-AM"/>
        </w:rPr>
        <w:t xml:space="preserve">  </w:t>
      </w:r>
    </w:p>
    <w:p w:rsidR="00643644" w:rsidRPr="00BB6925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       Կասեցնել  թիվ </w:t>
      </w:r>
      <w:r w:rsidRPr="00BB6925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02730675 </w:t>
      </w:r>
      <w:r w:rsidRPr="00BB6925">
        <w:rPr>
          <w:rFonts w:ascii="GHEA Grapalat" w:eastAsia="Times New Roman" w:hAnsi="GHEA Grapalat" w:cs="Times New Roman"/>
          <w:noProof/>
          <w:sz w:val="24"/>
          <w:szCs w:val="24"/>
          <w:lang w:val="af-ZA" w:eastAsia="ru-RU"/>
        </w:rPr>
        <w:t xml:space="preserve"> </w:t>
      </w: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>կատարողական վարույթը 60-օրյա ժամկետով:</w:t>
      </w:r>
    </w:p>
    <w:p w:rsidR="00643644" w:rsidRPr="00BB6925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       Առաջարկել պահանջատիրոջը և պարտապանին  նրանցից որևէ մեկի նախաձեռնությամբ 60-օրյա ժամկետում սնանկության հայց ներկայացնել դատարան:</w:t>
      </w:r>
    </w:p>
    <w:p w:rsidR="00643644" w:rsidRPr="00BB6925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       Որոշման պատճենը ուղարկել կողմերին:</w:t>
      </w:r>
    </w:p>
    <w:p w:rsidR="00643644" w:rsidRPr="00974D92" w:rsidRDefault="00643644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  <w:r w:rsidRPr="00BB6925">
        <w:rPr>
          <w:rFonts w:ascii="GHEA Grapalat" w:eastAsiaTheme="minorEastAsia" w:hAnsi="GHEA Grapalat" w:cs="Times New Roman"/>
          <w:sz w:val="24"/>
          <w:szCs w:val="24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</w:p>
    <w:p w:rsidR="00BB6925" w:rsidRPr="00974D92" w:rsidRDefault="00BB6925" w:rsidP="00643644">
      <w:pPr>
        <w:spacing w:after="0" w:line="276" w:lineRule="auto"/>
        <w:ind w:left="-851" w:right="-421" w:firstLine="142"/>
        <w:jc w:val="both"/>
        <w:rPr>
          <w:rFonts w:ascii="GHEA Grapalat" w:eastAsiaTheme="minorEastAsia" w:hAnsi="GHEA Grapalat" w:cs="Times New Roman"/>
          <w:sz w:val="24"/>
          <w:szCs w:val="24"/>
          <w:lang w:val="hy-AM"/>
        </w:rPr>
      </w:pPr>
    </w:p>
    <w:p w:rsidR="00643644" w:rsidRPr="00B76080" w:rsidRDefault="00643644" w:rsidP="00643644">
      <w:pPr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af-ZA"/>
        </w:rPr>
      </w:pPr>
      <w:r w:rsidRPr="00B76080">
        <w:rPr>
          <w:rFonts w:ascii="GHEA Grapalat" w:eastAsiaTheme="minorEastAsia" w:hAnsi="GHEA Grapalat" w:cs="Sylfaen"/>
          <w:b/>
          <w:lang w:val="hy-AM"/>
        </w:rPr>
        <w:t xml:space="preserve">    </w:t>
      </w:r>
      <w:r>
        <w:rPr>
          <w:rFonts w:ascii="GHEA Grapalat" w:eastAsiaTheme="minorEastAsia" w:hAnsi="GHEA Grapalat" w:cs="Sylfaen"/>
          <w:b/>
          <w:lang w:val="hy-AM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af-ZA"/>
        </w:rPr>
        <w:t>Հարկադիր</w:t>
      </w:r>
      <w:r w:rsidRPr="00B76080">
        <w:rPr>
          <w:rFonts w:ascii="GHEA Grapalat" w:eastAsiaTheme="minorEastAsia" w:hAnsi="GHEA Grapalat" w:cs="Times New Roman"/>
          <w:b/>
          <w:lang w:val="af-ZA"/>
        </w:rPr>
        <w:t xml:space="preserve"> </w:t>
      </w:r>
      <w:r w:rsidRPr="00B76080">
        <w:rPr>
          <w:rFonts w:ascii="GHEA Grapalat" w:eastAsiaTheme="minorEastAsia" w:hAnsi="GHEA Grapalat" w:cs="Sylfaen"/>
          <w:b/>
          <w:lang w:val="af-ZA"/>
        </w:rPr>
        <w:t>կատարող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 </w:t>
      </w:r>
    </w:p>
    <w:p w:rsidR="00643644" w:rsidRPr="00B76080" w:rsidRDefault="00643644" w:rsidP="00643644">
      <w:pPr>
        <w:tabs>
          <w:tab w:val="left" w:pos="3390"/>
          <w:tab w:val="center" w:pos="4497"/>
        </w:tabs>
        <w:spacing w:after="0" w:line="276" w:lineRule="auto"/>
        <w:ind w:left="-851" w:right="-421" w:firstLine="142"/>
        <w:rPr>
          <w:rFonts w:ascii="GHEA Grapalat" w:eastAsiaTheme="minorEastAsia" w:hAnsi="GHEA Grapalat" w:cs="Times New Roman"/>
          <w:lang w:val="hy-AM"/>
        </w:rPr>
      </w:pPr>
      <w:r w:rsidRPr="00B76080">
        <w:rPr>
          <w:rFonts w:ascii="GHEA Grapalat" w:eastAsiaTheme="minorEastAsia" w:hAnsi="GHEA Grapalat" w:cs="Times New Roman"/>
          <w:b/>
          <w:lang w:val="hy-AM"/>
        </w:rPr>
        <w:t xml:space="preserve">      Արդարադատության </w:t>
      </w:r>
      <w:r>
        <w:rPr>
          <w:rFonts w:ascii="GHEA Grapalat" w:eastAsiaTheme="minorEastAsia" w:hAnsi="GHEA Grapalat" w:cs="Times New Roman"/>
          <w:b/>
          <w:lang w:val="hy-AM"/>
        </w:rPr>
        <w:t>կապիտան</w:t>
      </w:r>
      <w:r w:rsidRPr="00B76080">
        <w:rPr>
          <w:rFonts w:ascii="GHEA Grapalat" w:eastAsiaTheme="minorEastAsia" w:hAnsi="GHEA Grapalat" w:cs="Sylfaen"/>
          <w:b/>
          <w:lang w:val="af-ZA"/>
        </w:rPr>
        <w:t>`</w:t>
      </w:r>
      <w:r w:rsidRPr="00B76080">
        <w:rPr>
          <w:rFonts w:ascii="GHEA Grapalat" w:eastAsiaTheme="minorEastAsia" w:hAnsi="GHEA Grapalat" w:cs="Sylfaen"/>
          <w:b/>
          <w:u w:val="dotted"/>
          <w:lang w:val="hy-AM"/>
        </w:rPr>
        <w:t xml:space="preserve">                                                 </w:t>
      </w:r>
      <w:r w:rsidRPr="00B76080">
        <w:rPr>
          <w:rFonts w:ascii="GHEA Grapalat" w:eastAsiaTheme="minorEastAsia" w:hAnsi="GHEA Grapalat" w:cs="Sylfaen"/>
          <w:b/>
          <w:lang w:val="hy-AM"/>
        </w:rPr>
        <w:t xml:space="preserve">Կ. Մարտիրոսյան     </w:t>
      </w:r>
    </w:p>
    <w:sectPr w:rsidR="00643644" w:rsidRPr="00B76080" w:rsidSect="00BB692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0442"/>
    <w:rsid w:val="002526C8"/>
    <w:rsid w:val="003C0763"/>
    <w:rsid w:val="00643644"/>
    <w:rsid w:val="007B1409"/>
    <w:rsid w:val="00890442"/>
    <w:rsid w:val="00974D92"/>
    <w:rsid w:val="00A06D94"/>
    <w:rsid w:val="00A312F2"/>
    <w:rsid w:val="00BB6925"/>
    <w:rsid w:val="00C34E49"/>
    <w:rsid w:val="00D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Arabkir-4</dc:creator>
  <cp:keywords/>
  <dc:description/>
  <cp:lastModifiedBy>Kazmbazhin-12</cp:lastModifiedBy>
  <cp:revision>9</cp:revision>
  <dcterms:created xsi:type="dcterms:W3CDTF">2018-08-31T06:20:00Z</dcterms:created>
  <dcterms:modified xsi:type="dcterms:W3CDTF">2018-08-31T07:09:00Z</dcterms:modified>
</cp:coreProperties>
</file>