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6" w:rsidRPr="00DC5F26" w:rsidRDefault="00A71CE6" w:rsidP="00A71CE6">
      <w:pPr>
        <w:jc w:val="center"/>
        <w:rPr>
          <w:rFonts w:ascii="GHEA Grapalat" w:hAnsi="GHEA Grapalat"/>
          <w:b/>
        </w:rPr>
      </w:pPr>
      <w:r w:rsidRPr="00DC5F26">
        <w:rPr>
          <w:rFonts w:ascii="GHEA Grapalat" w:hAnsi="GHEA Grapalat"/>
          <w:b/>
        </w:rPr>
        <w:t>Ո Ր Ո Շ ՈՒ Մ</w:t>
      </w:r>
    </w:p>
    <w:p w:rsidR="00A71CE6" w:rsidRPr="00DC5F26" w:rsidRDefault="00A71CE6" w:rsidP="00A71CE6">
      <w:pPr>
        <w:spacing w:line="276" w:lineRule="auto"/>
        <w:jc w:val="center"/>
        <w:rPr>
          <w:rFonts w:ascii="GHEA Grapalat" w:hAnsi="GHEA Grapalat"/>
          <w:b/>
          <w:color w:val="000000"/>
        </w:rPr>
      </w:pPr>
      <w:r w:rsidRPr="00DC5F26">
        <w:rPr>
          <w:rFonts w:ascii="GHEA Grapalat" w:hAnsi="GHEA Grapalat"/>
          <w:b/>
          <w:color w:val="000000"/>
        </w:rPr>
        <w:t>Կատարողական վարույթը կասեցնելու մասին</w:t>
      </w:r>
    </w:p>
    <w:p w:rsidR="00A71CE6" w:rsidRPr="00DC5F26" w:rsidRDefault="00A71CE6" w:rsidP="00A71CE6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  <w:r w:rsidRPr="00DC5F26">
        <w:rPr>
          <w:rFonts w:ascii="GHEA Grapalat" w:hAnsi="GHEA Grapalat"/>
          <w:sz w:val="22"/>
          <w:szCs w:val="22"/>
        </w:rPr>
        <w:t xml:space="preserve">24.09.2018թ.                  </w:t>
      </w:r>
      <w:r w:rsidRPr="00DC5F26">
        <w:rPr>
          <w:rFonts w:ascii="GHEA Grapalat" w:hAnsi="GHEA Grapalat"/>
          <w:sz w:val="22"/>
          <w:szCs w:val="22"/>
        </w:rPr>
        <w:tab/>
      </w:r>
      <w:r w:rsidRPr="00DC5F26">
        <w:rPr>
          <w:rFonts w:ascii="GHEA Grapalat" w:hAnsi="GHEA Grapalat"/>
          <w:sz w:val="22"/>
          <w:szCs w:val="22"/>
        </w:rPr>
        <w:tab/>
      </w:r>
      <w:r w:rsidRPr="00DC5F26">
        <w:rPr>
          <w:rFonts w:ascii="GHEA Grapalat" w:hAnsi="GHEA Grapalat"/>
          <w:sz w:val="22"/>
          <w:szCs w:val="22"/>
        </w:rPr>
        <w:tab/>
        <w:t xml:space="preserve">                                                      ք.Երևան</w:t>
      </w:r>
    </w:p>
    <w:p w:rsidR="00A71CE6" w:rsidRPr="00A71CE6" w:rsidRDefault="00A71CE6" w:rsidP="00A71CE6">
      <w:pPr>
        <w:jc w:val="both"/>
        <w:rPr>
          <w:rFonts w:ascii="GHEA Grapalat" w:hAnsi="GHEA Grapalat"/>
          <w:sz w:val="20"/>
          <w:szCs w:val="20"/>
        </w:rPr>
      </w:pPr>
      <w:r w:rsidRPr="00A71CE6">
        <w:rPr>
          <w:rFonts w:ascii="GHEA Grapalat" w:hAnsi="GHEA Grapalat"/>
          <w:sz w:val="22"/>
          <w:szCs w:val="22"/>
        </w:rPr>
        <w:t xml:space="preserve">      </w:t>
      </w:r>
      <w:r>
        <w:rPr>
          <w:rFonts w:ascii="GHEA Grapalat" w:hAnsi="GHEA Grapalat"/>
          <w:sz w:val="22"/>
          <w:szCs w:val="22"/>
        </w:rPr>
        <w:tab/>
      </w:r>
      <w:r w:rsidRPr="00A71CE6">
        <w:rPr>
          <w:rFonts w:ascii="GHEA Grapalat" w:hAnsi="GHEA Grapalat"/>
          <w:sz w:val="20"/>
          <w:szCs w:val="20"/>
        </w:rPr>
        <w:t xml:space="preserve">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A71CE6">
        <w:rPr>
          <w:rStyle w:val="a7"/>
          <w:rFonts w:ascii="GHEA Grapalat" w:hAnsi="GHEA Grapalat" w:cs="Sylfaen"/>
          <w:i w:val="0"/>
          <w:sz w:val="20"/>
          <w:szCs w:val="20"/>
        </w:rPr>
        <w:t>Հայկ Հակոբ</w:t>
      </w:r>
      <w:r w:rsidRPr="00A71CE6">
        <w:rPr>
          <w:rFonts w:ascii="GHEA Grapalat" w:hAnsi="GHEA Grapalat"/>
          <w:sz w:val="20"/>
          <w:szCs w:val="20"/>
        </w:rPr>
        <w:t>յանս, ուսումնասիրելով 24.09.2018թ. վերսկսված թիվ 04190721 կատարողական վարույթի նյութերը`</w:t>
      </w:r>
    </w:p>
    <w:p w:rsidR="00A71CE6" w:rsidRPr="009404C2" w:rsidRDefault="00A71CE6" w:rsidP="00A71CE6">
      <w:pPr>
        <w:jc w:val="center"/>
        <w:rPr>
          <w:rFonts w:ascii="GHEA Grapalat" w:hAnsi="GHEA Grapalat"/>
          <w:b/>
          <w:sz w:val="10"/>
          <w:szCs w:val="10"/>
        </w:rPr>
      </w:pPr>
    </w:p>
    <w:p w:rsidR="00A71CE6" w:rsidRPr="00F059FE" w:rsidRDefault="00A71CE6" w:rsidP="00A71CE6">
      <w:pPr>
        <w:jc w:val="center"/>
        <w:rPr>
          <w:rFonts w:ascii="GHEA Grapalat" w:hAnsi="GHEA Grapalat"/>
          <w:b/>
        </w:rPr>
      </w:pPr>
      <w:r w:rsidRPr="00F059FE">
        <w:rPr>
          <w:rFonts w:ascii="GHEA Grapalat" w:hAnsi="GHEA Grapalat"/>
          <w:b/>
        </w:rPr>
        <w:t>Պ Ա Ր Զ Ե Ց Ի</w:t>
      </w:r>
    </w:p>
    <w:p w:rsidR="00A71CE6" w:rsidRPr="00A71CE6" w:rsidRDefault="00A71CE6" w:rsidP="00A71CE6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 xml:space="preserve">ՀՀ Երևան քաղաքի Էրեբունի և Նուբարաշեն վարչական շրջանների ընդհանուր իրավասության </w:t>
      </w:r>
      <w:r w:rsidRPr="00A71CE6">
        <w:rPr>
          <w:rFonts w:ascii="GHEA Grapalat" w:hAnsi="GHEA Grapalat" w:cs="Sylfaen"/>
          <w:sz w:val="20"/>
          <w:szCs w:val="20"/>
        </w:rPr>
        <w:t>դատարանի</w:t>
      </w:r>
      <w:r w:rsidRPr="00A71CE6">
        <w:rPr>
          <w:rFonts w:ascii="GHEA Grapalat" w:hAnsi="GHEA Grapalat"/>
          <w:sz w:val="20"/>
          <w:szCs w:val="20"/>
        </w:rPr>
        <w:t xml:space="preserve"> </w:t>
      </w:r>
      <w:r w:rsidRPr="00A71CE6">
        <w:rPr>
          <w:rFonts w:ascii="GHEA Grapalat" w:hAnsi="GHEA Grapalat" w:cs="Sylfaen"/>
          <w:sz w:val="20"/>
          <w:szCs w:val="20"/>
        </w:rPr>
        <w:t>կողմից</w:t>
      </w:r>
      <w:r w:rsidRPr="00A71CE6">
        <w:rPr>
          <w:rFonts w:ascii="GHEA Grapalat" w:hAnsi="GHEA Grapalat"/>
          <w:sz w:val="20"/>
          <w:szCs w:val="20"/>
        </w:rPr>
        <w:t xml:space="preserve"> 30.11.2017թ. </w:t>
      </w:r>
      <w:r w:rsidRPr="00A71CE6">
        <w:rPr>
          <w:rFonts w:ascii="GHEA Grapalat" w:hAnsi="GHEA Grapalat" w:cs="Sylfaen"/>
          <w:sz w:val="20"/>
          <w:szCs w:val="20"/>
        </w:rPr>
        <w:t>տրված</w:t>
      </w:r>
      <w:r w:rsidRPr="00A71CE6">
        <w:rPr>
          <w:rFonts w:ascii="GHEA Grapalat" w:hAnsi="GHEA Grapalat"/>
          <w:sz w:val="20"/>
          <w:szCs w:val="20"/>
        </w:rPr>
        <w:t xml:space="preserve"> </w:t>
      </w:r>
      <w:r w:rsidRPr="00A71CE6">
        <w:rPr>
          <w:rFonts w:ascii="GHEA Grapalat" w:hAnsi="GHEA Grapalat" w:cs="Sylfaen"/>
          <w:sz w:val="20"/>
          <w:szCs w:val="20"/>
        </w:rPr>
        <w:t>թիվ</w:t>
      </w:r>
      <w:r w:rsidRPr="00A71CE6">
        <w:rPr>
          <w:rFonts w:ascii="GHEA Grapalat" w:hAnsi="GHEA Grapalat"/>
          <w:sz w:val="20"/>
          <w:szCs w:val="20"/>
        </w:rPr>
        <w:t xml:space="preserve"> ԵԷ</w:t>
      </w:r>
      <w:r w:rsidRPr="00A71CE6">
        <w:rPr>
          <w:rFonts w:ascii="GHEA Grapalat" w:hAnsi="GHEA Grapalat" w:cs="Sylfaen"/>
          <w:sz w:val="20"/>
          <w:szCs w:val="20"/>
        </w:rPr>
        <w:t>Դ</w:t>
      </w:r>
      <w:r w:rsidRPr="00A71CE6">
        <w:rPr>
          <w:rFonts w:ascii="GHEA Grapalat" w:hAnsi="GHEA Grapalat"/>
          <w:sz w:val="20"/>
          <w:szCs w:val="20"/>
        </w:rPr>
        <w:t xml:space="preserve">/2225/02/17 </w:t>
      </w:r>
      <w:r w:rsidRPr="00A71CE6">
        <w:rPr>
          <w:rFonts w:ascii="GHEA Grapalat" w:hAnsi="GHEA Grapalat" w:cs="Sylfaen"/>
          <w:sz w:val="20"/>
          <w:szCs w:val="20"/>
        </w:rPr>
        <w:t>կատարողական</w:t>
      </w:r>
      <w:r w:rsidRPr="00A71CE6">
        <w:rPr>
          <w:rFonts w:ascii="GHEA Grapalat" w:hAnsi="GHEA Grapalat"/>
          <w:sz w:val="20"/>
          <w:szCs w:val="20"/>
        </w:rPr>
        <w:t xml:space="preserve"> </w:t>
      </w:r>
      <w:r w:rsidRPr="00A71CE6">
        <w:rPr>
          <w:rFonts w:ascii="GHEA Grapalat" w:hAnsi="GHEA Grapalat" w:cs="Sylfaen"/>
          <w:sz w:val="20"/>
          <w:szCs w:val="20"/>
        </w:rPr>
        <w:t>թերթի</w:t>
      </w:r>
      <w:r w:rsidRPr="00A71CE6">
        <w:rPr>
          <w:rFonts w:ascii="GHEA Grapalat" w:hAnsi="GHEA Grapalat"/>
          <w:sz w:val="20"/>
          <w:szCs w:val="20"/>
        </w:rPr>
        <w:t xml:space="preserve"> </w:t>
      </w:r>
      <w:r w:rsidRPr="00A71CE6">
        <w:rPr>
          <w:rFonts w:ascii="GHEA Grapalat" w:hAnsi="GHEA Grapalat" w:cs="Sylfaen"/>
          <w:sz w:val="20"/>
          <w:szCs w:val="20"/>
        </w:rPr>
        <w:t>համաձայն</w:t>
      </w:r>
      <w:r w:rsidRPr="00A71CE6">
        <w:rPr>
          <w:rFonts w:ascii="GHEA Grapalat" w:hAnsi="GHEA Grapalat"/>
          <w:sz w:val="20"/>
          <w:szCs w:val="20"/>
        </w:rPr>
        <w:t xml:space="preserve"> պետք է </w:t>
      </w:r>
      <w:r w:rsidRPr="00A71CE6">
        <w:rPr>
          <w:rFonts w:ascii="GHEA Grapalat" w:hAnsi="GHEA Grapalat"/>
          <w:sz w:val="20"/>
          <w:szCs w:val="20"/>
        </w:rPr>
        <w:tab/>
        <w:t>Արմեն Ռազմիկի Ղազարյանից հօգուտ «Հայէկոնոմբանկ» ԲԲ ընկերությանը բռնագանձել 3.688,89 ԱՄՆ դոլարին համարժեք ՀՀ դրամ պարտքի գումար և 39.570 ՀՀ դրամ որպես նախապես վճարված պետական տուրքի գումար:</w:t>
      </w:r>
    </w:p>
    <w:p w:rsidR="00A71CE6" w:rsidRPr="00A71CE6" w:rsidRDefault="00A71CE6" w:rsidP="00A71CE6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>Արմեն Ռազմիկի Ղազարյանից հօգուտ «Հայէկոնոմբանկ» ԲԲ ընկերության բռնագանձել` սկսած 24.05.2017թ.-ից ժամկետային վարկի մնացորդի գումարի վրա մինչև ժամկետային վարկի սահմանված մարման ժամկետները տարեկան 15%-ի չափով հաշվարկվող տոկոսի գումարները, սկսած 24.05.2017թ.-ից մինչև չվճարված ժամկետանց վարկային պարտքի գումարների փաստացի մարման օրը, ժամկետանց վարկի և տոկոսների մնացորդ պարտքի գումարների վրա օրական 0,1 տոկոսի չափով հաշվարկվող տույժի գումարները:</w:t>
      </w:r>
    </w:p>
    <w:p w:rsidR="00A71CE6" w:rsidRPr="00A71CE6" w:rsidRDefault="00A71CE6" w:rsidP="00A71CE6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>Բռնագանձումը տարածել 02.09.2014թ. կնքված թիվ 14-141 Ա/ կոշտ գրավի պայմանագրով Բանկում գրավադրված «TOYOTA CAMRY HYBRID 2.4» մակնիշի, 2007 թվականի արտադրության, նույնականացման համարը՝ JTNBB46K573039223, ավտոմեքենայի վրա:</w:t>
      </w:r>
    </w:p>
    <w:p w:rsidR="00A71CE6" w:rsidRPr="00A71CE6" w:rsidRDefault="00A71CE6" w:rsidP="00A71CE6">
      <w:pPr>
        <w:ind w:firstLine="708"/>
        <w:jc w:val="both"/>
        <w:rPr>
          <w:rFonts w:ascii="GHEA Grapalat" w:hAnsi="GHEA Grapalat" w:cs="Sylfaen"/>
          <w:color w:val="000000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>Պարտապանից պետք է բռնագանձել նաև բռնագանձման ենթակա գումարի 5%-ի չափով</w:t>
      </w:r>
      <w:r w:rsidRPr="00A71CE6">
        <w:rPr>
          <w:rFonts w:ascii="GHEA Grapalat" w:hAnsi="GHEA Grapalat" w:cs="Sylfaen"/>
          <w:color w:val="000000"/>
          <w:sz w:val="20"/>
          <w:szCs w:val="20"/>
        </w:rPr>
        <w:t xml:space="preserve"> ՀՀ դրամ գումար, որպես կատարողական գործողությունների կատարման ծախս:</w:t>
      </w:r>
    </w:p>
    <w:p w:rsidR="00A71CE6" w:rsidRPr="00A71CE6" w:rsidRDefault="00A71CE6" w:rsidP="00A71CE6">
      <w:pPr>
        <w:jc w:val="both"/>
        <w:rPr>
          <w:rFonts w:ascii="GHEA Grapalat" w:hAnsi="GHEA Grapalat"/>
          <w:color w:val="000000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ab/>
        <w:t xml:space="preserve">Կատարողական թերթի պահանջը կատարելու համար անհրաժեշտ էր մասնագիտական հատուկ գիտելիքներ և նշանակվել էր փորձագետ պարտապանի </w:t>
      </w:r>
      <w:r w:rsidRPr="00A71CE6">
        <w:rPr>
          <w:rFonts w:ascii="GHEA Grapalat" w:hAnsi="GHEA Grapalat"/>
          <w:sz w:val="20"/>
          <w:szCs w:val="20"/>
          <w:lang w:val="af-ZA"/>
        </w:rPr>
        <w:t>տրանսպորտային միջոցի</w:t>
      </w:r>
      <w:r w:rsidRPr="00A71CE6">
        <w:rPr>
          <w:rFonts w:ascii="GHEA Grapalat" w:hAnsi="GHEA Grapalat"/>
          <w:sz w:val="20"/>
          <w:szCs w:val="20"/>
        </w:rPr>
        <w:t xml:space="preserve"> ներկայիս շուկայական արժեքը որոշելու համար:</w:t>
      </w:r>
    </w:p>
    <w:p w:rsidR="00A71CE6" w:rsidRPr="00A71CE6" w:rsidRDefault="00A71CE6" w:rsidP="00A71CE6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 xml:space="preserve">18.09.2018թ-ին Հարկադիր կատարումն ապահովող ծառայություն մուտք է եղել «ԱՄԻՆՏԱՍ ԳՐՈՒՊ» ՍՊ ընկերության եզրակացությունը, որով </w:t>
      </w:r>
      <w:r w:rsidRPr="00A71CE6">
        <w:rPr>
          <w:rFonts w:ascii="GHEA Grapalat" w:hAnsi="GHEA Grapalat"/>
          <w:sz w:val="20"/>
          <w:szCs w:val="20"/>
          <w:lang w:val="af-ZA"/>
        </w:rPr>
        <w:t>տրանսպորտային միջոցի</w:t>
      </w:r>
      <w:r w:rsidRPr="00A71CE6">
        <w:rPr>
          <w:rFonts w:ascii="GHEA Grapalat" w:hAnsi="GHEA Grapalat"/>
          <w:sz w:val="20"/>
          <w:szCs w:val="20"/>
        </w:rPr>
        <w:t xml:space="preserve"> ներկայիս շուկայական արժեքը գնահատվել է 2.6</w:t>
      </w:r>
      <w:r>
        <w:rPr>
          <w:rFonts w:ascii="GHEA Grapalat" w:hAnsi="GHEA Grapalat"/>
          <w:sz w:val="20"/>
          <w:szCs w:val="20"/>
        </w:rPr>
        <w:t>00.000 ՀՀ դրամ</w:t>
      </w:r>
      <w:r w:rsidRPr="00A71CE6">
        <w:rPr>
          <w:rFonts w:ascii="GHEA Grapalat" w:hAnsi="GHEA Grapalat"/>
          <w:sz w:val="20"/>
          <w:szCs w:val="20"/>
        </w:rPr>
        <w:t>:</w:t>
      </w:r>
    </w:p>
    <w:p w:rsidR="00A71CE6" w:rsidRPr="00A71CE6" w:rsidRDefault="00A71CE6" w:rsidP="00A71CE6">
      <w:pPr>
        <w:ind w:firstLine="540"/>
        <w:jc w:val="both"/>
        <w:rPr>
          <w:rFonts w:hAnsi="GHEA Grapalat"/>
          <w:b/>
          <w:sz w:val="20"/>
          <w:szCs w:val="20"/>
        </w:rPr>
      </w:pPr>
      <w:r w:rsidRPr="00A71CE6">
        <w:rPr>
          <w:rFonts w:ascii="GHEA Grapalat" w:hAnsi="GHEA Grapalat"/>
          <w:color w:val="000000"/>
          <w:sz w:val="20"/>
          <w:szCs w:val="20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A71CE6" w:rsidRPr="009404C2" w:rsidRDefault="00A71CE6" w:rsidP="00A71CE6">
      <w:pPr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A71CE6" w:rsidRPr="009404C2" w:rsidRDefault="00A71CE6" w:rsidP="00A71CE6">
      <w:pPr>
        <w:jc w:val="center"/>
        <w:rPr>
          <w:rFonts w:ascii="GHEA Grapalat" w:hAnsi="GHEA Grapalat"/>
          <w:b/>
          <w:sz w:val="10"/>
          <w:szCs w:val="10"/>
        </w:rPr>
      </w:pPr>
    </w:p>
    <w:p w:rsidR="00A71CE6" w:rsidRPr="00B711B9" w:rsidRDefault="00A71CE6" w:rsidP="00A71CE6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A71CE6" w:rsidRPr="00A71CE6" w:rsidRDefault="00A71CE6" w:rsidP="00A71CE6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A71CE6">
        <w:rPr>
          <w:rFonts w:ascii="GHEA Grapalat" w:hAnsi="GHEA Grapalat"/>
          <w:sz w:val="20"/>
          <w:szCs w:val="20"/>
        </w:rPr>
        <w:t>Կասեցնել 24.09.2018թ. վերսկսված թիվ 04190721 կատարողական վարույթը 60-օրյա ժամկետով:</w:t>
      </w:r>
    </w:p>
    <w:p w:rsidR="00A71CE6" w:rsidRPr="00A71CE6" w:rsidRDefault="00A71CE6" w:rsidP="00A71CE6">
      <w:pPr>
        <w:jc w:val="both"/>
        <w:rPr>
          <w:rFonts w:ascii="GHEA Grapalat" w:hAnsi="GHEA Grapalat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71CE6" w:rsidRPr="00A71CE6" w:rsidRDefault="00A71CE6" w:rsidP="00A71CE6">
      <w:pPr>
        <w:jc w:val="both"/>
        <w:rPr>
          <w:rFonts w:ascii="GHEA Grapalat" w:hAnsi="GHEA Grapalat"/>
          <w:sz w:val="20"/>
          <w:szCs w:val="20"/>
        </w:rPr>
      </w:pPr>
      <w:r w:rsidRPr="00A71CE6">
        <w:rPr>
          <w:rFonts w:ascii="GHEA Grapalat" w:hAnsi="GHEA Grapalat"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A71CE6">
          <w:rPr>
            <w:rStyle w:val="a8"/>
            <w:rFonts w:ascii="GHEA Grapalat" w:hAnsi="GHEA Grapalat"/>
            <w:sz w:val="20"/>
            <w:szCs w:val="20"/>
          </w:rPr>
          <w:t>www.azdarar.am</w:t>
        </w:r>
      </w:hyperlink>
      <w:r w:rsidRPr="00A71CE6">
        <w:rPr>
          <w:rFonts w:ascii="GHEA Grapalat" w:hAnsi="GHEA Grapalat"/>
          <w:sz w:val="20"/>
          <w:szCs w:val="20"/>
        </w:rPr>
        <w:t xml:space="preserve"> ինտերնետային կայքում:</w:t>
      </w:r>
    </w:p>
    <w:p w:rsidR="00A71CE6" w:rsidRPr="009404C2" w:rsidRDefault="00A71CE6" w:rsidP="00A71CE6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A71CE6" w:rsidRPr="009404C2" w:rsidRDefault="00A71CE6" w:rsidP="00A71CE6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A71CE6" w:rsidRPr="009404C2" w:rsidRDefault="00A71CE6" w:rsidP="00A71CE6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A71CE6" w:rsidRDefault="00A71CE6" w:rsidP="00A71CE6">
      <w:pPr>
        <w:jc w:val="both"/>
        <w:rPr>
          <w:rFonts w:ascii="Sylfaen" w:hAnsi="Sylfaen"/>
          <w:b/>
          <w:sz w:val="12"/>
          <w:szCs w:val="20"/>
        </w:rPr>
      </w:pPr>
    </w:p>
    <w:p w:rsidR="00A71CE6" w:rsidRDefault="00A71CE6" w:rsidP="00A71CE6">
      <w:pPr>
        <w:jc w:val="both"/>
        <w:rPr>
          <w:rFonts w:ascii="Sylfaen" w:hAnsi="Sylfaen"/>
          <w:b/>
          <w:sz w:val="12"/>
          <w:szCs w:val="20"/>
        </w:rPr>
      </w:pPr>
    </w:p>
    <w:p w:rsidR="00A71CE6" w:rsidRDefault="00A71CE6" w:rsidP="00F059FE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220D1F" w:rsidRPr="00F059FE" w:rsidRDefault="00A71CE6" w:rsidP="00F059FE">
      <w:pPr>
        <w:spacing w:line="360" w:lineRule="auto"/>
        <w:rPr>
          <w:rFonts w:ascii="Sylfaen" w:hAnsi="Sylfaen"/>
          <w:b/>
          <w:lang w:val="en-US"/>
        </w:rPr>
      </w:pPr>
      <w:r>
        <w:rPr>
          <w:rFonts w:ascii="GHEA Grapalat" w:hAnsi="GHEA Grapalat"/>
          <w:b/>
        </w:rPr>
        <w:t>ԱՐԴԱՐԱԴԱՏՈՒԹՅԱՆ</w:t>
      </w:r>
      <w:r w:rsidR="00F059F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ԱՎԱԳ</w:t>
      </w:r>
      <w:r w:rsidR="00F059F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 xml:space="preserve">ԼԵՅՏԵՆԱՆՏ`                   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 w:rsidR="00F059FE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bookmarkStart w:id="0" w:name="_GoBack"/>
      <w:bookmarkEnd w:id="0"/>
    </w:p>
    <w:sectPr w:rsidR="00220D1F" w:rsidRPr="00F059FE" w:rsidSect="00EB7E61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DDD"/>
    <w:rsid w:val="00074DDD"/>
    <w:rsid w:val="00220D1F"/>
    <w:rsid w:val="00315008"/>
    <w:rsid w:val="00432145"/>
    <w:rsid w:val="00716DCE"/>
    <w:rsid w:val="009D00C7"/>
    <w:rsid w:val="00A71CE6"/>
    <w:rsid w:val="00A96068"/>
    <w:rsid w:val="00DC5F26"/>
    <w:rsid w:val="00EB7E61"/>
    <w:rsid w:val="00F0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716DCE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DCE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16DCE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a4">
    <w:name w:val="Основной текст с отступом Знак"/>
    <w:basedOn w:val="a0"/>
    <w:link w:val="a3"/>
    <w:rsid w:val="00716DCE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6D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6DCE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145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character" w:styleId="a7">
    <w:name w:val="Emphasis"/>
    <w:basedOn w:val="a0"/>
    <w:qFormat/>
    <w:rsid w:val="00A71CE6"/>
    <w:rPr>
      <w:i/>
      <w:iCs/>
    </w:rPr>
  </w:style>
  <w:style w:type="character" w:styleId="a8">
    <w:name w:val="Hyperlink"/>
    <w:uiPriority w:val="99"/>
    <w:rsid w:val="00A71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Kazmbazhin-12</cp:lastModifiedBy>
  <cp:revision>9</cp:revision>
  <cp:lastPrinted>2018-08-11T09:33:00Z</cp:lastPrinted>
  <dcterms:created xsi:type="dcterms:W3CDTF">2018-07-09T12:57:00Z</dcterms:created>
  <dcterms:modified xsi:type="dcterms:W3CDTF">2018-09-24T13:32:00Z</dcterms:modified>
</cp:coreProperties>
</file>