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5631C3" w:rsidRPr="000C2C04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9364A0" w:rsidRPr="009364A0">
        <w:rPr>
          <w:rFonts w:ascii="GHEA Grapalat" w:hAnsi="GHEA Grapalat"/>
          <w:b/>
          <w:color w:val="000000"/>
          <w:sz w:val="22"/>
          <w:szCs w:val="22"/>
          <w:lang w:val="hy-AM"/>
        </w:rPr>
        <w:t>7</w:t>
      </w:r>
      <w:bookmarkStart w:id="0" w:name="_GoBack"/>
      <w:bookmarkEnd w:id="0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</w:t>
      </w:r>
      <w:r w:rsidR="00552BC1" w:rsidRPr="009364A0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F3139C" w:rsidRPr="005631C3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թ.                                                                                                 </w:t>
      </w:r>
      <w:proofErr w:type="spellStart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ք.Աշտարակ</w:t>
      </w:r>
      <w:proofErr w:type="spellEnd"/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5631C3" w:rsidRPr="005631C3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 հարկադիր կատարող` Կ.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Մինասյանս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ուսումնասիրելով 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13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>
        <w:rPr>
          <w:rFonts w:ascii="GHEA Grapalat" w:hAnsi="GHEA Grapalat"/>
          <w:color w:val="000000"/>
          <w:sz w:val="20"/>
          <w:szCs w:val="20"/>
          <w:lang w:val="hy-AM"/>
        </w:rPr>
        <w:t>թ. վերսկսված թիվ 0</w:t>
      </w:r>
      <w:r w:rsidR="00F3139C" w:rsidRPr="00F3139C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198149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</w:p>
    <w:p w:rsidR="00E53896" w:rsidRDefault="00E53896" w:rsidP="00E53896">
      <w:pPr>
        <w:ind w:left="284" w:hanging="851"/>
        <w:jc w:val="center"/>
        <w:rPr>
          <w:rFonts w:ascii="GHEA Grapalat" w:hAnsi="GHEA Grapalat"/>
          <w:color w:val="000000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5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 w:rsidR="00DF5879">
        <w:rPr>
          <w:rFonts w:ascii="GHEA Grapalat" w:hAnsi="GHEA Grapalat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1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4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575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3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552BC1" w:rsidRPr="00552BC1">
        <w:rPr>
          <w:rFonts w:ascii="GHEA Grapalat" w:hAnsi="GHEA Grapalat"/>
          <w:sz w:val="20"/>
          <w:szCs w:val="20"/>
          <w:lang w:val="hy-AM"/>
        </w:rPr>
        <w:t>Աբարահամի</w:t>
      </w:r>
      <w:proofErr w:type="spellEnd"/>
      <w:r w:rsidR="00552BC1" w:rsidRPr="00552B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552BC1" w:rsidRPr="00552BC1">
        <w:rPr>
          <w:rFonts w:ascii="GHEA Grapalat" w:hAnsi="GHEA Grapalat"/>
          <w:sz w:val="20"/>
          <w:szCs w:val="20"/>
          <w:lang w:val="hy-AM"/>
        </w:rPr>
        <w:t>Պողոսյ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անից</w:t>
      </w:r>
      <w:proofErr w:type="spellEnd"/>
      <w:r w:rsidR="00F3139C" w:rsidRPr="00F3139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հօգուտ </w:t>
      </w:r>
      <w:r w:rsidR="00DF5879">
        <w:rPr>
          <w:rFonts w:ascii="GHEA Grapalat" w:hAnsi="GHEA Grapalat"/>
          <w:sz w:val="20"/>
          <w:szCs w:val="20"/>
          <w:lang w:val="hy-AM"/>
        </w:rPr>
        <w:t>&lt;&lt;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ՎՏԲ-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Հայաստան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DF5879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ՓԲԸ</w:t>
      </w:r>
      <w:r w:rsidR="00DF5879">
        <w:rPr>
          <w:rFonts w:ascii="GHEA Grapalat" w:hAnsi="GHEA Grapalat"/>
          <w:sz w:val="20"/>
          <w:szCs w:val="20"/>
          <w:lang w:val="hy-AM"/>
        </w:rPr>
        <w:t>-ի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բռնագանձել   </w:t>
      </w:r>
      <w:r w:rsidR="0030715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217860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 xml:space="preserve"> և </w:t>
      </w:r>
      <w:proofErr w:type="spellStart"/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հաշվեգրվելիք</w:t>
      </w:r>
      <w:proofErr w:type="spellEnd"/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 xml:space="preserve"> տոկոսներ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F3139C" w:rsidRPr="001652DC" w:rsidRDefault="005631C3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5631C3">
        <w:rPr>
          <w:rFonts w:ascii="GHEA Grapalat" w:hAnsi="GHEA Grapalat"/>
          <w:sz w:val="20"/>
          <w:szCs w:val="20"/>
          <w:lang w:val="hy-AM"/>
        </w:rPr>
        <w:t xml:space="preserve">ՀՀ Արագածոտնի 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մարզի ընդհանուր իրավասության դատարանի կողմից 1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2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.0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6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>.2017թ. տրված թիվ ԱՐԱԴ/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0309</w:t>
      </w:r>
      <w:r w:rsidR="00F3139C" w:rsidRPr="00F3139C">
        <w:rPr>
          <w:rFonts w:ascii="GHEA Grapalat" w:hAnsi="GHEA Grapalat"/>
          <w:sz w:val="20"/>
          <w:szCs w:val="20"/>
          <w:lang w:val="hy-AM"/>
        </w:rPr>
        <w:t xml:space="preserve">/02/15 կատարողական թերթի համաձայն պետք է 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ՀՀ Արագածոտնի մարզի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Ուջան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 համայնքում գտնվող թիվ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02-109-0004-0008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652DC" w:rsidRPr="001652DC">
        <w:rPr>
          <w:rFonts w:ascii="GHEA Grapalat" w:hAnsi="GHEA Grapalat"/>
          <w:sz w:val="20"/>
          <w:szCs w:val="20"/>
          <w:lang w:val="hy-AM"/>
        </w:rPr>
        <w:t>ծածկագրով</w:t>
      </w:r>
      <w:proofErr w:type="spellEnd"/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 տնամերձ հողամասից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առանձնացնել և բռնագանձում տարածել Հասմիկ Աբրահամի Պողոսյանի 1/4 բաժնեմասի՝ 447.5 քմ մակերեսով հողամասի վրա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Պարտապան</w:t>
      </w:r>
      <w:r w:rsidR="00307156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բռնագանձ</w:t>
      </w:r>
      <w:r w:rsidR="00307156">
        <w:rPr>
          <w:rFonts w:ascii="GHEA Grapalat" w:hAnsi="GHEA Grapalat"/>
          <w:sz w:val="20"/>
          <w:szCs w:val="20"/>
          <w:lang w:val="hy-AM"/>
        </w:rPr>
        <w:t>ել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307156">
        <w:rPr>
          <w:rFonts w:ascii="GHEA Grapalat" w:hAnsi="GHEA Grapalat"/>
          <w:sz w:val="20"/>
          <w:szCs w:val="20"/>
          <w:lang w:val="hy-AM"/>
        </w:rPr>
        <w:t>հինգ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տոկոսը, որպես կատարողական գործողությունների կատարման ծախս:   </w:t>
      </w:r>
    </w:p>
    <w:p w:rsidR="00E53896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22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.0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5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.201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8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>կայացվել է որոշում՝ &lt;&lt;</w:t>
      </w:r>
      <w:proofErr w:type="spellStart"/>
      <w:r w:rsidR="004F69AE" w:rsidRPr="004F69AE">
        <w:rPr>
          <w:rFonts w:ascii="GHEA Grapalat" w:hAnsi="GHEA Grapalat"/>
          <w:sz w:val="20"/>
          <w:szCs w:val="20"/>
          <w:lang w:val="hy-AM"/>
        </w:rPr>
        <w:t>Արգելադրված</w:t>
      </w:r>
      <w:proofErr w:type="spellEnd"/>
      <w:r w:rsidR="004F69AE" w:rsidRPr="004F69AE">
        <w:rPr>
          <w:rFonts w:ascii="GHEA Grapalat" w:hAnsi="GHEA Grapalat"/>
          <w:sz w:val="20"/>
          <w:szCs w:val="20"/>
          <w:lang w:val="hy-AM"/>
        </w:rPr>
        <w:t xml:space="preserve"> գույքը հարկադիր էլեկտրոնային աճուրդով իրացնելու մասին&gt;&gt;: Գույքի ներկայիս մեկնարկային գինը կազմում է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361463.4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 xml:space="preserve"> ՀՀ դրամ, իսկ </w:t>
      </w:r>
      <w:r w:rsidR="00E53896">
        <w:rPr>
          <w:rFonts w:ascii="GHEA Grapalat" w:hAnsi="GHEA Grapalat"/>
          <w:sz w:val="20"/>
          <w:szCs w:val="20"/>
          <w:lang w:val="hy-AM"/>
        </w:rPr>
        <w:t>պ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արտապան 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>Հասմիկ Աբրահամի Պողոս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>յ</w:t>
      </w:r>
      <w:r w:rsidR="00274913">
        <w:rPr>
          <w:rFonts w:ascii="GHEA Grapalat" w:hAnsi="GHEA Grapalat"/>
          <w:sz w:val="20"/>
          <w:szCs w:val="20"/>
          <w:lang w:val="hy-AM"/>
        </w:rPr>
        <w:t>ան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ին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պատկանող 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 xml:space="preserve">այլ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գույք ինչպես նաև դրամական միջոցներ չեն հայտնաբերվել և </w:t>
      </w:r>
      <w:proofErr w:type="spellStart"/>
      <w:r w:rsidR="00E53896" w:rsidRPr="00B77C83">
        <w:rPr>
          <w:rFonts w:ascii="GHEA Grapalat" w:hAnsi="GHEA Grapalat"/>
          <w:sz w:val="20"/>
          <w:szCs w:val="20"/>
          <w:lang w:val="hy-AM"/>
        </w:rPr>
        <w:t>իհայտ</w:t>
      </w:r>
      <w:proofErr w:type="spellEnd"/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են եկել </w:t>
      </w:r>
      <w:proofErr w:type="spellStart"/>
      <w:r w:rsidR="00E53896"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364B2A" w:rsidRPr="00B77C83" w:rsidRDefault="00364B2A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Վերոգ</w:t>
      </w:r>
      <w:r w:rsidR="00552BC1">
        <w:rPr>
          <w:rFonts w:ascii="GHEA Grapalat" w:hAnsi="GHEA Grapalat"/>
          <w:sz w:val="20"/>
          <w:szCs w:val="20"/>
          <w:lang w:val="hy-AM"/>
        </w:rPr>
        <w:t>րյալի</w:t>
      </w:r>
      <w:proofErr w:type="spellEnd"/>
      <w:r w:rsidR="00552BC1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&lt;&lt;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="00552BC1" w:rsidRPr="00552BC1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Pr="00B77C83">
        <w:rPr>
          <w:rFonts w:ascii="GHEA Grapalat" w:hAnsi="GHEA Grapalat"/>
          <w:sz w:val="20"/>
          <w:szCs w:val="20"/>
          <w:lang w:val="hy-AM"/>
        </w:rPr>
        <w:t>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13</w:t>
      </w:r>
      <w:r w:rsidR="00552BC1"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552BC1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 w:rsidR="00552BC1">
        <w:rPr>
          <w:rFonts w:ascii="GHEA Grapalat" w:hAnsi="GHEA Grapalat"/>
          <w:color w:val="000000"/>
          <w:sz w:val="20"/>
          <w:szCs w:val="20"/>
          <w:lang w:val="hy-AM"/>
        </w:rPr>
        <w:t>.2017թ. վերսկսված թիվ 0</w:t>
      </w:r>
      <w:r w:rsidR="00552BC1" w:rsidRPr="00F3139C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52BC1" w:rsidRPr="00552BC1">
        <w:rPr>
          <w:rFonts w:ascii="GHEA Grapalat" w:hAnsi="GHEA Grapalat"/>
          <w:color w:val="000000"/>
          <w:sz w:val="20"/>
          <w:szCs w:val="20"/>
          <w:lang w:val="hy-AM"/>
        </w:rPr>
        <w:t>198149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Առաջարկել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պահանջատիրոջն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և պարտապանին  նրանցից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որևէ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հայց ներկայացնել դատարան:</w:t>
      </w:r>
    </w:p>
    <w:p w:rsidR="00E53896" w:rsidRPr="00B77C83" w:rsidRDefault="00E53896" w:rsidP="00E53896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r w:rsidR="009364A0">
        <w:fldChar w:fldCharType="begin"/>
      </w:r>
      <w:r w:rsidR="009364A0" w:rsidRPr="009364A0">
        <w:rPr>
          <w:lang w:val="hy-AM"/>
        </w:rPr>
        <w:instrText xml:space="preserve"> HYPERLINK "http://www.azdarar.am" </w:instrText>
      </w:r>
      <w:r w:rsidR="009364A0">
        <w:fldChar w:fldCharType="separate"/>
      </w:r>
      <w:r w:rsidRPr="00ED7D89">
        <w:rPr>
          <w:rStyle w:val="a3"/>
          <w:rFonts w:ascii="GHEA Grapalat" w:hAnsi="GHEA Grapalat"/>
          <w:b/>
          <w:sz w:val="20"/>
          <w:szCs w:val="20"/>
          <w:lang w:val="hy-AM"/>
        </w:rPr>
        <w:t>www.azdarar.am</w:t>
      </w:r>
      <w:r w:rsidR="009364A0">
        <w:rPr>
          <w:rStyle w:val="a3"/>
          <w:rFonts w:ascii="GHEA Grapalat" w:hAnsi="GHEA Grapalat"/>
          <w:b/>
          <w:sz w:val="20"/>
          <w:szCs w:val="20"/>
          <w:lang w:val="hy-AM"/>
        </w:rPr>
        <w:fldChar w:fldCharType="end"/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ինտերնետային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կայքում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 w:firstLine="540"/>
        <w:jc w:val="center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Որոշումը կարող է բողոքարկվել ՀՀ Վարչական դատարանի կամ  վերադասության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կարգով`որոշումը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կատարողի որոշման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բողոքարկումը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tabs>
          <w:tab w:val="left" w:pos="1680"/>
        </w:tabs>
        <w:ind w:left="-709"/>
        <w:rPr>
          <w:rFonts w:ascii="GHEA Grapalat" w:hAnsi="GHEA Grapalat"/>
          <w:b/>
          <w:i/>
          <w:lang w:val="hy-AM"/>
        </w:rPr>
      </w:pPr>
    </w:p>
    <w:p w:rsidR="00E53896" w:rsidRDefault="00E53896" w:rsidP="00364B2A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</w:t>
      </w:r>
      <w:r w:rsidR="005631C3">
        <w:rPr>
          <w:rFonts w:ascii="GHEA Grapalat" w:hAnsi="GHEA Grapalat"/>
          <w:b/>
          <w:sz w:val="28"/>
          <w:szCs w:val="28"/>
          <w:lang w:val="en-US"/>
        </w:rPr>
        <w:t xml:space="preserve">    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b/>
          <w:sz w:val="28"/>
          <w:szCs w:val="28"/>
          <w:lang w:val="hy-AM"/>
        </w:rPr>
        <w:t>Կ. ՄԻՆԱՍ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sectPr w:rsidR="00E53896" w:rsidSect="00A25A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0C2C04"/>
    <w:rsid w:val="001652DC"/>
    <w:rsid w:val="001760A7"/>
    <w:rsid w:val="00274913"/>
    <w:rsid w:val="00307156"/>
    <w:rsid w:val="00364B2A"/>
    <w:rsid w:val="003E5D8E"/>
    <w:rsid w:val="004F69AE"/>
    <w:rsid w:val="00552BC1"/>
    <w:rsid w:val="00555392"/>
    <w:rsid w:val="005631C3"/>
    <w:rsid w:val="0076409F"/>
    <w:rsid w:val="009364A0"/>
    <w:rsid w:val="00A86210"/>
    <w:rsid w:val="00B362BB"/>
    <w:rsid w:val="00DF5879"/>
    <w:rsid w:val="00E3757D"/>
    <w:rsid w:val="00E53896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F5D2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8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Aragatsotn-8</cp:lastModifiedBy>
  <cp:revision>20</cp:revision>
  <cp:lastPrinted>2018-03-30T12:54:00Z</cp:lastPrinted>
  <dcterms:created xsi:type="dcterms:W3CDTF">2016-01-25T12:07:00Z</dcterms:created>
  <dcterms:modified xsi:type="dcterms:W3CDTF">2018-11-27T07:55:00Z</dcterms:modified>
</cp:coreProperties>
</file>