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BC" w:rsidRPr="0099445D" w:rsidRDefault="006002BC" w:rsidP="006002BC">
      <w:pPr>
        <w:ind w:right="-1" w:firstLine="709"/>
        <w:jc w:val="center"/>
        <w:rPr>
          <w:rFonts w:ascii="GHEA Grapalat" w:hAnsi="GHEA Grapalat"/>
          <w:b/>
          <w:i/>
          <w:noProof w:val="0"/>
          <w:color w:val="000000" w:themeColor="text1"/>
        </w:rPr>
      </w:pPr>
      <w:r w:rsidRPr="0099445D">
        <w:rPr>
          <w:rFonts w:ascii="GHEA Grapalat" w:hAnsi="GHEA Grapalat"/>
          <w:b/>
          <w:i/>
          <w:color w:val="000000" w:themeColor="text1"/>
        </w:rPr>
        <w:t>Ո Ր Ո Շ ՈՒ Մ</w:t>
      </w:r>
    </w:p>
    <w:p w:rsidR="006002BC" w:rsidRPr="0099445D" w:rsidRDefault="006002BC" w:rsidP="006002BC">
      <w:pPr>
        <w:ind w:right="-1" w:firstLine="709"/>
        <w:jc w:val="center"/>
        <w:rPr>
          <w:rFonts w:ascii="GHEA Grapalat" w:hAnsi="GHEA Grapalat"/>
          <w:b/>
          <w:i/>
          <w:color w:val="000000" w:themeColor="text1"/>
        </w:rPr>
      </w:pPr>
      <w:r w:rsidRPr="0099445D">
        <w:rPr>
          <w:rFonts w:ascii="GHEA Grapalat" w:hAnsi="GHEA Grapalat"/>
          <w:b/>
          <w:i/>
          <w:color w:val="000000" w:themeColor="text1"/>
        </w:rPr>
        <w:t>ԿԱՏԱՐՈՂԱԿԱՆ ՎԱՐՈՒՅԹԸ ԿԱՍԵՑՆԵԼՈՒ ՄԱՍԻՆ</w:t>
      </w:r>
    </w:p>
    <w:p w:rsidR="006002BC" w:rsidRPr="0099445D" w:rsidRDefault="006002BC" w:rsidP="006002BC">
      <w:pPr>
        <w:ind w:right="-1" w:firstLine="709"/>
        <w:jc w:val="center"/>
        <w:rPr>
          <w:rFonts w:ascii="GHEA Grapalat" w:eastAsiaTheme="minorEastAsia" w:hAnsi="GHEA Grapalat"/>
          <w:b/>
          <w:i/>
          <w:color w:val="000000" w:themeColor="text1"/>
        </w:rPr>
      </w:pPr>
    </w:p>
    <w:p w:rsidR="006002BC" w:rsidRPr="0099445D" w:rsidRDefault="0099445D" w:rsidP="006002BC">
      <w:pPr>
        <w:spacing w:line="204" w:lineRule="auto"/>
        <w:ind w:right="-1" w:firstLine="709"/>
        <w:jc w:val="center"/>
        <w:rPr>
          <w:rFonts w:ascii="GHEA Grapalat" w:hAnsi="GHEA Grapalat"/>
          <w:i/>
          <w:color w:val="000000" w:themeColor="text1"/>
          <w:sz w:val="20"/>
          <w:szCs w:val="20"/>
        </w:rPr>
      </w:pPr>
      <w:r w:rsidRPr="0099445D">
        <w:rPr>
          <w:rFonts w:ascii="GHEA Grapalat" w:hAnsi="GHEA Grapalat"/>
          <w:i/>
          <w:color w:val="000000" w:themeColor="text1"/>
          <w:sz w:val="20"/>
          <w:szCs w:val="20"/>
          <w:lang w:val="en-US"/>
        </w:rPr>
        <w:t>28</w:t>
      </w:r>
      <w:r w:rsidR="006002BC" w:rsidRPr="0099445D">
        <w:rPr>
          <w:rFonts w:ascii="GHEA Grapalat" w:hAnsi="GHEA Grapalat"/>
          <w:i/>
          <w:color w:val="000000" w:themeColor="text1"/>
          <w:sz w:val="20"/>
          <w:szCs w:val="20"/>
          <w:lang w:val="en-US"/>
        </w:rPr>
        <w:t>.11</w:t>
      </w:r>
      <w:r w:rsidR="006002BC" w:rsidRPr="0099445D">
        <w:rPr>
          <w:rFonts w:ascii="GHEA Grapalat" w:hAnsi="GHEA Grapalat"/>
          <w:i/>
          <w:color w:val="000000" w:themeColor="text1"/>
          <w:sz w:val="20"/>
          <w:szCs w:val="20"/>
        </w:rPr>
        <w:t>.2018թ.</w:t>
      </w:r>
      <w:r w:rsidR="006002BC" w:rsidRPr="0099445D">
        <w:rPr>
          <w:rFonts w:ascii="GHEA Grapalat" w:hAnsi="GHEA Grapalat"/>
          <w:i/>
          <w:color w:val="000000" w:themeColor="text1"/>
          <w:sz w:val="20"/>
          <w:szCs w:val="20"/>
        </w:rPr>
        <w:tab/>
        <w:t xml:space="preserve">          </w:t>
      </w:r>
      <w:r w:rsidR="006002BC" w:rsidRPr="0099445D">
        <w:rPr>
          <w:rFonts w:ascii="GHEA Grapalat" w:hAnsi="GHEA Grapalat"/>
          <w:i/>
          <w:color w:val="000000" w:themeColor="text1"/>
          <w:sz w:val="20"/>
          <w:szCs w:val="20"/>
        </w:rPr>
        <w:tab/>
        <w:t xml:space="preserve">                    </w:t>
      </w:r>
      <w:r w:rsidR="006002BC" w:rsidRPr="0099445D">
        <w:rPr>
          <w:rFonts w:ascii="GHEA Grapalat" w:hAnsi="GHEA Grapalat"/>
          <w:i/>
          <w:color w:val="000000" w:themeColor="text1"/>
          <w:sz w:val="20"/>
          <w:szCs w:val="20"/>
        </w:rPr>
        <w:tab/>
        <w:t xml:space="preserve">                                 </w:t>
      </w:r>
      <w:r w:rsidR="006002BC" w:rsidRPr="0099445D">
        <w:rPr>
          <w:rFonts w:ascii="GHEA Grapalat" w:hAnsi="GHEA Grapalat"/>
          <w:i/>
          <w:color w:val="000000" w:themeColor="text1"/>
          <w:sz w:val="20"/>
          <w:szCs w:val="20"/>
        </w:rPr>
        <w:tab/>
      </w:r>
      <w:r w:rsidR="006002BC" w:rsidRPr="0099445D">
        <w:rPr>
          <w:rFonts w:ascii="GHEA Grapalat" w:hAnsi="GHEA Grapalat"/>
          <w:i/>
          <w:color w:val="000000" w:themeColor="text1"/>
          <w:sz w:val="20"/>
          <w:szCs w:val="20"/>
        </w:rPr>
        <w:tab/>
        <w:t xml:space="preserve">   ք.Երևան</w:t>
      </w:r>
    </w:p>
    <w:p w:rsidR="006002BC" w:rsidRPr="0099445D" w:rsidRDefault="006002BC" w:rsidP="006002BC">
      <w:pPr>
        <w:spacing w:line="204" w:lineRule="auto"/>
        <w:ind w:right="-1" w:firstLine="709"/>
        <w:jc w:val="center"/>
        <w:rPr>
          <w:rFonts w:ascii="GHEA Grapalat" w:hAnsi="GHEA Grapalat"/>
          <w:i/>
          <w:color w:val="000000" w:themeColor="text1"/>
          <w:sz w:val="20"/>
          <w:szCs w:val="20"/>
        </w:rPr>
      </w:pPr>
    </w:p>
    <w:p w:rsidR="006002BC" w:rsidRPr="0099445D" w:rsidRDefault="006002BC" w:rsidP="006002BC">
      <w:pPr>
        <w:ind w:firstLine="708"/>
        <w:jc w:val="both"/>
        <w:rPr>
          <w:rFonts w:ascii="GHEA Grapalat" w:hAnsi="GHEA Grapalat"/>
          <w:bCs/>
          <w:i/>
          <w:color w:val="000000" w:themeColor="text1"/>
          <w:sz w:val="20"/>
          <w:szCs w:val="20"/>
        </w:rPr>
      </w:pPr>
      <w:r w:rsidRPr="0099445D">
        <w:rPr>
          <w:rFonts w:ascii="GHEA Grapalat" w:hAnsi="GHEA Grapalat" w:cs="Sylfaen"/>
          <w:i/>
          <w:color w:val="000000" w:themeColor="text1"/>
          <w:sz w:val="20"/>
          <w:szCs w:val="20"/>
        </w:rPr>
        <w:t xml:space="preserve">Հարկադիր կատարումն ապահովող </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ծառայության</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Երևան</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քաղաքի</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Աջափնյակ և Դավթաշեն</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բաժնի</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հարկադիր</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 xml:space="preserve">կատարող արդարադատության  կապիտան </w:t>
      </w:r>
      <w:r w:rsidRPr="0099445D">
        <w:rPr>
          <w:rFonts w:ascii="GHEA Grapalat" w:hAnsi="GHEA Grapalat" w:cs="Times Armenian"/>
          <w:i/>
          <w:color w:val="000000" w:themeColor="text1"/>
          <w:sz w:val="20"/>
          <w:szCs w:val="20"/>
        </w:rPr>
        <w:t xml:space="preserve"> </w:t>
      </w:r>
      <w:r w:rsidRPr="0099445D">
        <w:rPr>
          <w:rFonts w:ascii="GHEA Grapalat" w:hAnsi="GHEA Grapalat" w:cs="Sylfaen"/>
          <w:i/>
          <w:color w:val="000000" w:themeColor="text1"/>
          <w:sz w:val="20"/>
          <w:szCs w:val="20"/>
        </w:rPr>
        <w:t>Գ.Արզումանյանս</w:t>
      </w:r>
      <w:r w:rsidRPr="0099445D">
        <w:rPr>
          <w:rFonts w:ascii="GHEA Grapalat" w:hAnsi="GHEA Grapalat" w:cs="Sylfaen"/>
          <w:bCs/>
          <w:i/>
          <w:color w:val="000000" w:themeColor="text1"/>
          <w:sz w:val="20"/>
          <w:szCs w:val="20"/>
        </w:rPr>
        <w:t>, ուսումնասիրելով</w:t>
      </w:r>
      <w:r w:rsidRPr="0099445D">
        <w:rPr>
          <w:rFonts w:ascii="GHEA Grapalat" w:hAnsi="GHEA Grapalat" w:cs="Sylfaen"/>
          <w:bCs/>
          <w:i/>
          <w:color w:val="000000" w:themeColor="text1"/>
          <w:sz w:val="20"/>
          <w:szCs w:val="20"/>
          <w:lang w:val="af-ZA"/>
        </w:rPr>
        <w:t xml:space="preserve"> 03.11.2018</w:t>
      </w:r>
      <w:r w:rsidRPr="0099445D">
        <w:rPr>
          <w:rFonts w:ascii="GHEA Grapalat" w:hAnsi="GHEA Grapalat" w:cs="Sylfaen"/>
          <w:bCs/>
          <w:i/>
          <w:color w:val="000000" w:themeColor="text1"/>
          <w:sz w:val="20"/>
          <w:szCs w:val="20"/>
        </w:rPr>
        <w:t>թ.  վերսկս</w:t>
      </w:r>
      <w:r w:rsidRPr="0099445D">
        <w:rPr>
          <w:rFonts w:ascii="GHEA Grapalat" w:hAnsi="GHEA Grapalat"/>
          <w:i/>
          <w:color w:val="000000" w:themeColor="text1"/>
          <w:sz w:val="20"/>
          <w:szCs w:val="20"/>
        </w:rPr>
        <w:t xml:space="preserve">ված թիվ </w:t>
      </w:r>
      <w:r w:rsidRPr="0099445D">
        <w:rPr>
          <w:rFonts w:ascii="GHEA Grapalat" w:hAnsi="GHEA Grapalat" w:cs="Sylfaen"/>
          <w:bCs/>
          <w:i/>
          <w:color w:val="000000" w:themeColor="text1"/>
          <w:sz w:val="20"/>
          <w:szCs w:val="20"/>
        </w:rPr>
        <w:t xml:space="preserve"> </w:t>
      </w:r>
      <w:r w:rsidRPr="0099445D">
        <w:rPr>
          <w:rFonts w:ascii="GHEA Grapalat" w:hAnsi="GHEA Grapalat" w:cs="Sylfaen"/>
          <w:bCs/>
          <w:i/>
          <w:color w:val="000000" w:themeColor="text1"/>
          <w:sz w:val="20"/>
          <w:szCs w:val="20"/>
          <w:lang w:val="af-ZA"/>
        </w:rPr>
        <w:t xml:space="preserve">03207149   </w:t>
      </w:r>
      <w:r w:rsidRPr="0099445D">
        <w:rPr>
          <w:rFonts w:ascii="GHEA Grapalat" w:hAnsi="GHEA Grapalat"/>
          <w:bCs/>
          <w:i/>
          <w:color w:val="000000" w:themeColor="text1"/>
          <w:sz w:val="20"/>
          <w:szCs w:val="20"/>
        </w:rPr>
        <w:t>կատարողական վարույթի նյութերը</w:t>
      </w:r>
    </w:p>
    <w:p w:rsidR="006002BC" w:rsidRPr="0099445D" w:rsidRDefault="006002BC" w:rsidP="006002BC">
      <w:pPr>
        <w:ind w:firstLine="567"/>
        <w:jc w:val="center"/>
        <w:rPr>
          <w:rFonts w:ascii="Sylfaen" w:hAnsi="Sylfaen" w:cs="Sylfaen"/>
          <w:b/>
          <w:bCs/>
          <w:i/>
          <w:color w:val="000000" w:themeColor="text1"/>
          <w:sz w:val="26"/>
          <w:szCs w:val="26"/>
        </w:rPr>
      </w:pPr>
    </w:p>
    <w:p w:rsidR="006002BC" w:rsidRPr="0099445D" w:rsidRDefault="006002BC" w:rsidP="006002BC">
      <w:pPr>
        <w:ind w:firstLine="567"/>
        <w:jc w:val="center"/>
        <w:rPr>
          <w:rFonts w:ascii="GHEA Grapalat" w:hAnsi="GHEA Grapalat" w:cs="Sylfaen"/>
          <w:b/>
          <w:bCs/>
          <w:i/>
          <w:color w:val="000000" w:themeColor="text1"/>
        </w:rPr>
      </w:pPr>
      <w:r w:rsidRPr="0099445D">
        <w:rPr>
          <w:rFonts w:ascii="GHEA Grapalat" w:hAnsi="GHEA Grapalat" w:cs="Sylfaen"/>
          <w:b/>
          <w:bCs/>
          <w:i/>
          <w:color w:val="000000" w:themeColor="text1"/>
        </w:rPr>
        <w:t>Պ Ա Ր Զ Ե Ց Ի</w:t>
      </w:r>
    </w:p>
    <w:p w:rsidR="006002BC" w:rsidRPr="0099445D" w:rsidRDefault="006002BC" w:rsidP="006002BC">
      <w:pPr>
        <w:spacing w:line="276" w:lineRule="auto"/>
        <w:ind w:firstLine="567"/>
        <w:jc w:val="both"/>
        <w:rPr>
          <w:rFonts w:ascii="GHEA Grapalat" w:hAnsi="GHEA Grapalat"/>
          <w:i/>
          <w:color w:val="000000" w:themeColor="text1"/>
          <w:sz w:val="16"/>
          <w:szCs w:val="16"/>
        </w:rPr>
      </w:pPr>
      <w:r w:rsidRPr="0099445D">
        <w:rPr>
          <w:rFonts w:ascii="Arial AMU" w:hAnsi="Arial AMU" w:cs="Arial"/>
          <w:i/>
          <w:color w:val="000000" w:themeColor="text1"/>
          <w:sz w:val="16"/>
          <w:szCs w:val="16"/>
        </w:rPr>
        <w:t xml:space="preserve">        </w:t>
      </w:r>
      <w:r w:rsidRPr="0099445D">
        <w:rPr>
          <w:rFonts w:ascii="GHEA Grapalat" w:hAnsi="GHEA Grapalat" w:cs="Sylfaen"/>
          <w:bCs/>
          <w:i/>
          <w:color w:val="000000" w:themeColor="text1"/>
          <w:sz w:val="16"/>
          <w:szCs w:val="16"/>
        </w:rPr>
        <w:t xml:space="preserve">Երևան քաղաքի </w:t>
      </w:r>
      <w:r w:rsidRPr="0099445D">
        <w:rPr>
          <w:rFonts w:ascii="GHEA Grapalat" w:hAnsi="GHEA Grapalat" w:cs="Sylfaen"/>
          <w:i/>
          <w:color w:val="000000" w:themeColor="text1"/>
          <w:sz w:val="16"/>
          <w:szCs w:val="16"/>
        </w:rPr>
        <w:t xml:space="preserve">ընդհանուր իրավասության դատարանի </w:t>
      </w:r>
      <w:r w:rsidRPr="0099445D">
        <w:rPr>
          <w:rFonts w:ascii="GHEA Grapalat" w:hAnsi="GHEA Grapalat"/>
          <w:bCs/>
          <w:i/>
          <w:color w:val="000000" w:themeColor="text1"/>
          <w:sz w:val="16"/>
          <w:szCs w:val="16"/>
        </w:rPr>
        <w:t xml:space="preserve">կողմից 31.10.2018թ. տրված թիվ ԵԱՔԴ/1081/02/17 կատարողական թերթի համաձայն պետք է՝ </w:t>
      </w:r>
      <w:r w:rsidRPr="0099445D">
        <w:rPr>
          <w:rFonts w:ascii="GHEA Grapalat" w:hAnsi="GHEA Grapalat"/>
          <w:i/>
          <w:color w:val="000000" w:themeColor="text1"/>
          <w:sz w:val="16"/>
          <w:szCs w:val="16"/>
          <w:shd w:val="clear" w:color="auto" w:fill="FFFFFF"/>
        </w:rPr>
        <w:t xml:space="preserve">Հաստատել կողմերի ներկայացրած հաշտության </w:t>
      </w:r>
      <w:r w:rsidR="0099445D" w:rsidRPr="0099445D">
        <w:rPr>
          <w:rFonts w:ascii="GHEA Grapalat" w:hAnsi="GHEA Grapalat"/>
          <w:i/>
          <w:color w:val="000000" w:themeColor="text1"/>
          <w:sz w:val="16"/>
          <w:szCs w:val="16"/>
          <w:shd w:val="clear" w:color="auto" w:fill="FFFFFF"/>
        </w:rPr>
        <w:t xml:space="preserve">համաձայնությունը հետևյալ բառացի </w:t>
      </w:r>
      <w:r w:rsidR="0099445D">
        <w:rPr>
          <w:rFonts w:ascii="GHEA Grapalat" w:hAnsi="GHEA Grapalat"/>
          <w:i/>
          <w:color w:val="000000" w:themeColor="text1"/>
          <w:sz w:val="16"/>
          <w:szCs w:val="16"/>
          <w:shd w:val="clear" w:color="auto" w:fill="FFFFFF"/>
        </w:rPr>
        <w:t>շ</w:t>
      </w:r>
      <w:r w:rsidRPr="0099445D">
        <w:rPr>
          <w:rFonts w:ascii="GHEA Grapalat" w:hAnsi="GHEA Grapalat"/>
          <w:i/>
          <w:color w:val="000000" w:themeColor="text1"/>
          <w:sz w:val="16"/>
          <w:szCs w:val="16"/>
          <w:shd w:val="clear" w:color="auto" w:fill="FFFFFF"/>
        </w:rPr>
        <w:t>արադրանքով.</w:t>
      </w:r>
      <w:r w:rsidRPr="0099445D">
        <w:rPr>
          <w:rFonts w:ascii="Calibri" w:hAnsi="Calibri" w:cs="Calibri"/>
          <w:i/>
          <w:color w:val="000000" w:themeColor="text1"/>
          <w:sz w:val="16"/>
          <w:szCs w:val="16"/>
          <w:shd w:val="clear" w:color="auto" w:fill="FFFFFF"/>
        </w:rPr>
        <w:t> </w:t>
      </w:r>
      <w:r w:rsidRPr="0099445D">
        <w:rPr>
          <w:rFonts w:ascii="GHEA Grapalat" w:hAnsi="GHEA Grapalat"/>
          <w:i/>
          <w:color w:val="000000" w:themeColor="text1"/>
          <w:sz w:val="16"/>
          <w:szCs w:val="16"/>
          <w:shd w:val="clear" w:color="auto" w:fill="FFFFFF"/>
        </w:rPr>
        <w:t>ՀԱՇՏՈՒԹՅԱՆ ՀԱՄԱՁԱՅՆՈՒԹՅՈՒՆ</w:t>
      </w:r>
      <w:r w:rsidR="0009140E">
        <w:rPr>
          <w:rFonts w:ascii="GHEA Grapalat" w:hAnsi="GHEA Grapalat"/>
          <w:i/>
          <w:color w:val="000000" w:themeColor="text1"/>
          <w:sz w:val="16"/>
          <w:szCs w:val="16"/>
          <w:shd w:val="clear" w:color="auto" w:fill="FFFFFF"/>
        </w:rPr>
        <w:t xml:space="preserve"> </w:t>
      </w:r>
      <w:r w:rsidRPr="0099445D">
        <w:rPr>
          <w:rFonts w:ascii="GHEA Grapalat" w:hAnsi="GHEA Grapalat"/>
          <w:i/>
          <w:color w:val="000000" w:themeColor="text1"/>
          <w:sz w:val="16"/>
          <w:szCs w:val="16"/>
          <w:shd w:val="clear" w:color="auto" w:fill="FFFFFF"/>
        </w:rPr>
        <w:t>ք. Երևան «16» մարտի 2018թ.Պահանջատեր՝ «Գլաձոր ՈԻՎԿ» ՓԲԸ-ն՝ ի դեմս գործադիր տնօրեն Աննա Դարբինյանի, (այսուհետ՝ կողմ 1) և Պարտապան՝ քաղ. Մարիանա Լեռնիկի Մելքոնյանը (այսուհետ՝ կողմ 2) միասին՝ Կողմերհիմք ընդունելով թիվ ԵԱՔԴ/1081/02/17 քաղաքացիական գործով օրինական ուժի մեջ մտած 25.07.2017թ. թվականի վճիռը, ՀՀ ԱՆ ԴԱՀԿ ծառայության Աջափնյակ և Դավթաշեն բաժնի վարույթում գտնվող թիվ 03207149 կատարողական վարույթը:ղեկավարվելով ՀՀ քաղաքացիական դատավարության օրենսգրքի 202-204 հոդվածների դրույթներով և նպատակ ունենալով փոխզիջումների հիման վրա հաշտությամբ լուծել Կողմերի միջև առկա վեճըկողմերը կնքեցին սույն հաշտության համաձայնությունը, հետևյալի մասին.</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 Սույնով կողմերը հավաստում են, որ 2018թ. մարտի «15» դրությամբ, դատարանի կողմից կայացրած և օրինական ուժի մեջ մտած վճռի համաձայն, Կողմ 2-ի դրամական պարտավորությունը «Գլաձոր ՈԻՎԿ» ՓԲԸ-ի հանդեպ կազմում է.Ա) 74.449,8 (յոթանասունչորս հազար չորս հարյուր քառասունինը ամբողջ ութ տասներորդական) ԱՄՆ դոլարին համարժեք ՀՀ դրամ, որից 61.846,52 (վաթսունմեկ հազար ութ հարյուր քառասունվեց ամբողջ հիսուներկու) ԱՄՆ դոլարին համարժեք ՀՀ դրամը՝ վարկի մնացորդ, իսկ 12.603.28 (տասներկու հազար վեց հարյուր երեք ամբողջ քսանութ հարյուրերորդական) ԱՄՆ դոլարին համարժեք ՀՀ դրամը՝ հաշվարկված տոկոս), որպես վարկային պարտավորություն, ևԲ) 47.900 (քառասունյոթ հազար ինը հարյուր) ՀՀ դրամ, որպես նախապես վճարված պետական տուրքի գումար,Գ) 1.375 (հազար երեք հարյուր յոթանասունհինգ) ԱՄՆ դոլարին համարժեք ՀՀ դրամ, որպես փաստաբանի խելամիտ վարձատրության գումար:</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2. Կողմերը համաձայնվում են, որ սույն հաշտության 1-ին կետի Ա) ենթակետում նշված պարտավորության գումարից վարկային պայմանագրի համաձայն ժամկետանց համարվող գումարը 15.531,19 (տասնհինգ հազար հինգ հարյուր երեսունմեկ ամբողջ տասնինը հարյուրերորդական) ԱՄՆ դոլարին համարժեք ՀՀ դրամի չափով, ինչպես նաև սույն հաշտության 1-ին կետի Բ) և Գ) կետերում նշված գումարները Կողմ 2-ը վճարում է Կողմ 1-ին մինչև 2018թ. խեպտեմբերի 30-ը:3. Սույն հաշտությամբ սահմանված Կողմ 2-ի պարտավորությունները պատշաճ կատարելու դեպքում, Կողմ 1-ը հրաժարվում է վճռով նախատեսված և վարկային պայմանագրի 4.1 և 4.2 կետերով սահմանված տույժերը բռնագանձելու իրավունքից, միաժամանակ վճռով և պայմանագրով սահմանված վարկի մնացորդի նկատմամբ հաշվարկվող տոկոսադրույքը՝ տարեկան 17 տոկոսի փոխարեն Կողմ 1-ը համաձայնվում է հաշվարկել տարեկան 14 տոկոս:4. Կողմերը համաձայնվում են, որ պարտքի գումարը, բացառությամբ սույն հաշտության 2 կետով սահմանված գումարի, ներառյալ յուրաքանչյուր ամիս վարկի մնացորդի նկատմամբ հաշվարկվող տարեկան 14 տոկոսի չափով գումարները, Կողմ 2-ը պարտավորվում է վճարել հետևյալ ժամանակացույցով՝</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Ա)</w:t>
      </w:r>
      <w:r w:rsidRPr="0099445D">
        <w:rPr>
          <w:rFonts w:ascii="Calibri" w:hAnsi="Calibri" w:cs="Calibri"/>
          <w:i/>
          <w:color w:val="000000" w:themeColor="text1"/>
          <w:sz w:val="16"/>
          <w:szCs w:val="16"/>
          <w:shd w:val="clear" w:color="auto" w:fill="FFFFFF"/>
        </w:rPr>
        <w:t> </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Վճարման օր Վճարման ենթակա գումար</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15.04.2018թ.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15.05.2018թ.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15.06.2018թ.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15.07.2018թ.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15.08.2018թ.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15.09.2018թ. 800 ԱՄՆ դոլարին համարժեք ՀՀ դրամ</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 xml:space="preserve">Բ) 30.09.2018թ.-ից հետո առկա պարտքի ամբողջ մնացորդը, որը հաշվարկվում է հետևյալ բանաձևով. Պարտքի մնացորդը= /հավասար/ է 58.455,75 (հիսունութ հազար չորս հարյուր հիսունհինգ ամբողջ յոթանասունհինգ հարյուրերորդական) ԱՄՆ դոլարին համարժեք ՀՀ դրամ+ /գումարած/ յուրաքանչյուր ամիս այդ գումարի նկատմամբ հաշվարկվող 14% տոկոսի չափով գումար (ընդհանուր՝ 6 ամիս) և - /հանած/ (սույն հաշտության 4 կետի Ա) ենթակետով սահմանված թվով վեց վճարումները՝ 4.800 (չորս հազար ութ հարյուր) ԱՄՆ դոլարին համարժեք ՀՀ դրամ, Կողմ 2-ը Կողմ 1-ին վճարում է կողմերի միջև 21.10.2016թ. կնքված </w:t>
      </w:r>
      <w:r w:rsidRPr="0099445D">
        <w:rPr>
          <w:rFonts w:ascii="GHEA Grapalat" w:hAnsi="GHEA Grapalat"/>
          <w:i/>
          <w:color w:val="000000" w:themeColor="text1"/>
          <w:sz w:val="16"/>
          <w:szCs w:val="16"/>
          <w:shd w:val="clear" w:color="auto" w:fill="FFFFFF"/>
        </w:rPr>
        <w:lastRenderedPageBreak/>
        <w:t>թիվ 2/622 վարկային պայմանագրի հավելված մեկով նշված ժամկետներում, որոնք կարող են վերանայվել կողմերի փոխադարձ համաձայնությամբ:</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5. Տարադրամի փոխարժեքը սահմանվում է տվյալ վճարման օրվա դրությամբ ՀՀ կենտրոնական բանկի կողմից սահմանված ՀՀ դրամի/ԱՄՆ դոլարի փոխարժեքով:6. Յուրաքանչյուր վճարման կետանցի դեպքում պարտքի մնացորդի վրա հաշվարկվելու է վճռով և պայմանագրով սահմանված տարեկան 17% տոկոս:</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7. Սույն համաձայնության սահմանված ժամանակացույցը խախտելու դեպքում Կողմ 1-ը կարող է պահանջել անհապաղ վճարել ամբողջ պարտքի գումարը ներառյալ վճռով և պայմանագրով սահմանված տոկոսները և տույժերը ամբողջ ժամանակահատվածի համար:8. Վճռով նախատեսված դատական ծախսերը և սույն կատարողական վարույթով առաջացած կատարողական ծախսերը օրենքով սահմանված կարգով կատարում է Կողմ 2-ը:Հիմք ընդունելով ՀՀ քաղաքացիական դատավարության օրենսգրքի 202-րդ հոդվածի 2-րդ կետը կողմերը նաև սահմանում են սույն գործով հարկադիր կատարման հետևյալ եղանակը.</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1. Սույն Հաշտության Համաձայնությամբ սահմանված գումարը չվճարելու կամ սահմանված ժամանակացույցի խախտմամբ վճարելու դեպքում՝ Կողմ 2-ը տալիս է իր համաձայնությունը, որ ք. Երևան, Լենինգրադյան փողոցի 23/12 շենքի թիվ 12 հասցեում գտնվող գրավի առարկա անշարժ գույքը ՀՀ ԱՆ դատական ակտերի հարկադիր կատարման ծառայության միջոցով վաճառվի հրապարակային սակարկությունների եղանակով, իսկ վաճառքից գոյացած գումարից հօգուտ Կողմ 1-ի բռնագանձվի պարտքի մնացորդի ամբողջ գումարը, իսկ մնացածը, առկայության դեպքում վերադարձվի Կողմ 2-ին:2. Կողմ 2-ը տալիս է համաձայնությունը, որ բոլոր ծանուցումները սույն գործի շրջանակներում ուղարկվեն հետևյալ հասցեով՝ ք. Երևան, Լենինգրադյան փողոցի 23/12 շենքի թիվ 12 հասցեով, որտեղ վերջինս մշտապես բնակվում է:3. Հայտնում ենք, որ կողմերը ծանոթ են հաշտության համաձայնությունից բխող բոլոր հետևանքներին:4. Սույն հաշտության համաձայնությունը կազմված է 4 (չորս) հավասարազոր օրինակներից և ուժի մեջ է մտնում կնքման պահից, իսկ այն հաստատելու մասին դատական ակտի ուժի մեջ մտնելու պահից, կամովին չկատարվելու դեպքում այն ենթակա է հարկադիր կատարման ՀՀ ԱՆ ՍԱՀԿ ծառայության միջոցով, հաշտության մեջ նշված եղանակով:Կողմ 1 Կողմ 2«Գլաձոր ՈՒՎԿ» ՓԲԸ Պատասխանող՝ Մարիանա Մելքոնյանք. Երևան, Չարենցի 1բ., 42 Հասցե՝ ք. Երևան, Լենինգրադյան փողոցի</w:t>
      </w:r>
      <w:r w:rsidRPr="0099445D">
        <w:rPr>
          <w:rFonts w:ascii="GHEA Grapalat" w:hAnsi="GHEA Grapalat"/>
          <w:i/>
          <w:color w:val="000000" w:themeColor="text1"/>
          <w:sz w:val="16"/>
          <w:szCs w:val="16"/>
        </w:rPr>
        <w:br/>
      </w:r>
      <w:r w:rsidRPr="0099445D">
        <w:rPr>
          <w:rFonts w:ascii="GHEA Grapalat" w:hAnsi="GHEA Grapalat"/>
          <w:i/>
          <w:color w:val="000000" w:themeColor="text1"/>
          <w:sz w:val="16"/>
          <w:szCs w:val="16"/>
          <w:shd w:val="clear" w:color="auto" w:fill="FFFFFF"/>
        </w:rPr>
        <w:t>Լենինգրադյան Գործադիր տնօրեն 23/12 շենքի թիվ 12 բնակարանԱննա Դարբինյան /ստորագրություն, կնիք/ /ստորագրություն/</w:t>
      </w:r>
      <w:r w:rsidRPr="0099445D">
        <w:rPr>
          <w:rFonts w:ascii="GHEA Grapalat" w:hAnsi="GHEA Grapalat"/>
          <w:i/>
          <w:color w:val="000000" w:themeColor="text1"/>
          <w:sz w:val="16"/>
          <w:szCs w:val="16"/>
        </w:rPr>
        <w:t xml:space="preserve">   </w:t>
      </w:r>
    </w:p>
    <w:p w:rsidR="006002BC" w:rsidRPr="0099445D" w:rsidRDefault="006002BC" w:rsidP="006002BC">
      <w:pPr>
        <w:ind w:left="-142" w:right="-143"/>
        <w:jc w:val="both"/>
        <w:rPr>
          <w:rFonts w:ascii="GHEA Grapalat" w:hAnsi="GHEA Grapalat" w:cs="Arial"/>
          <w:i/>
          <w:color w:val="000000" w:themeColor="text1"/>
          <w:sz w:val="16"/>
          <w:szCs w:val="16"/>
        </w:rPr>
      </w:pPr>
      <w:r w:rsidRPr="0099445D">
        <w:rPr>
          <w:rFonts w:ascii="GHEA Grapalat" w:hAnsi="GHEA Grapalat" w:cs="Arial"/>
          <w:i/>
          <w:color w:val="000000" w:themeColor="text1"/>
          <w:sz w:val="16"/>
          <w:szCs w:val="16"/>
        </w:rPr>
        <w:t xml:space="preserve">  Ինչպես նաև պարտապանից բռնագանձել բռնագանձման ենթակա գումարի 5 տոկոսը, որպես կատարողական գործողությունների կատարման ծախս:</w:t>
      </w:r>
    </w:p>
    <w:p w:rsidR="006002BC" w:rsidRPr="0099445D" w:rsidRDefault="006002BC" w:rsidP="006002BC">
      <w:pPr>
        <w:spacing w:line="204" w:lineRule="auto"/>
        <w:jc w:val="both"/>
        <w:rPr>
          <w:rFonts w:ascii="GHEA Grapalat" w:hAnsi="GHEA Grapalat"/>
          <w:i/>
          <w:color w:val="000000" w:themeColor="text1"/>
          <w:sz w:val="16"/>
          <w:szCs w:val="16"/>
        </w:rPr>
      </w:pPr>
      <w:r w:rsidRPr="0099445D">
        <w:rPr>
          <w:rFonts w:ascii="GHEA Grapalat" w:hAnsi="GHEA Grapalat"/>
          <w:i/>
          <w:color w:val="000000" w:themeColor="text1"/>
          <w:sz w:val="16"/>
          <w:szCs w:val="16"/>
        </w:rPr>
        <w:t xml:space="preserve">        Կատարողական վարույթով բռնագանձման վերաբերյալ վճռի հարկադիր կատարման ընթացքում պարտապան Տաթևիկ Թամրազյանի  ողջ գույքի վրա բռնագանձում տարածելու պարագայում պարզվել է,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w:t>
      </w:r>
    </w:p>
    <w:p w:rsidR="006002BC" w:rsidRPr="0099445D" w:rsidRDefault="006002BC" w:rsidP="006002BC">
      <w:pPr>
        <w:spacing w:line="204" w:lineRule="auto"/>
        <w:jc w:val="both"/>
        <w:rPr>
          <w:rFonts w:ascii="GHEA Grapalat" w:hAnsi="GHEA Grapalat" w:cstheme="minorBidi"/>
          <w:i/>
          <w:color w:val="000000" w:themeColor="text1"/>
          <w:sz w:val="16"/>
          <w:szCs w:val="16"/>
        </w:rPr>
      </w:pPr>
      <w:r w:rsidRPr="0099445D">
        <w:rPr>
          <w:rFonts w:ascii="GHEA Grapalat" w:hAnsi="GHEA Grapalat"/>
          <w:i/>
          <w:color w:val="000000" w:themeColor="text1"/>
          <w:sz w:val="16"/>
          <w:szCs w:val="16"/>
        </w:rPr>
        <w:t xml:space="preserve">       Արդյունքում առաջացել է «Սնանկության մասին» ՀՀ օրենքի 6-րդ հոդվածի 2-րդ մասով սահմանված պարտապանի սնանկության հատկանիշ:</w:t>
      </w:r>
    </w:p>
    <w:p w:rsidR="006002BC" w:rsidRPr="0099445D" w:rsidRDefault="006002BC" w:rsidP="006002BC">
      <w:pPr>
        <w:spacing w:line="204" w:lineRule="auto"/>
        <w:jc w:val="both"/>
        <w:rPr>
          <w:rFonts w:ascii="GHEA Grapalat" w:hAnsi="GHEA Grapalat"/>
          <w:i/>
          <w:color w:val="000000" w:themeColor="text1"/>
          <w:sz w:val="20"/>
          <w:szCs w:val="20"/>
        </w:rPr>
      </w:pPr>
      <w:r w:rsidRPr="0099445D">
        <w:rPr>
          <w:rFonts w:ascii="GHEA Grapalat" w:hAnsi="GHEA Grapalat"/>
          <w:i/>
          <w:color w:val="000000" w:themeColor="text1"/>
          <w:sz w:val="16"/>
          <w:szCs w:val="16"/>
        </w:rPr>
        <w:tab/>
        <w:t>Ուստի, 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6002BC" w:rsidRPr="0099445D" w:rsidRDefault="006002BC" w:rsidP="006002BC">
      <w:pPr>
        <w:spacing w:line="204" w:lineRule="auto"/>
        <w:jc w:val="both"/>
        <w:rPr>
          <w:rFonts w:ascii="GHEA Grapalat" w:hAnsi="GHEA Grapalat"/>
          <w:i/>
          <w:color w:val="000000" w:themeColor="text1"/>
          <w:sz w:val="20"/>
          <w:szCs w:val="20"/>
        </w:rPr>
      </w:pPr>
    </w:p>
    <w:p w:rsidR="006002BC" w:rsidRPr="0099445D" w:rsidRDefault="006002BC" w:rsidP="006002BC">
      <w:pPr>
        <w:spacing w:line="204" w:lineRule="auto"/>
        <w:jc w:val="both"/>
        <w:rPr>
          <w:rFonts w:ascii="GHEA Grapalat" w:hAnsi="GHEA Grapalat"/>
          <w:i/>
          <w:color w:val="000000" w:themeColor="text1"/>
          <w:sz w:val="20"/>
          <w:szCs w:val="20"/>
        </w:rPr>
      </w:pPr>
    </w:p>
    <w:p w:rsidR="006002BC" w:rsidRPr="0099445D" w:rsidRDefault="006002BC" w:rsidP="006002BC">
      <w:pPr>
        <w:ind w:right="-1"/>
        <w:jc w:val="center"/>
        <w:rPr>
          <w:rFonts w:ascii="GHEA Grapalat" w:hAnsi="GHEA Grapalat"/>
          <w:b/>
          <w:i/>
          <w:color w:val="000000" w:themeColor="text1"/>
        </w:rPr>
      </w:pPr>
      <w:r w:rsidRPr="0099445D">
        <w:rPr>
          <w:rFonts w:ascii="GHEA Grapalat" w:hAnsi="GHEA Grapalat"/>
          <w:b/>
          <w:i/>
          <w:color w:val="000000" w:themeColor="text1"/>
        </w:rPr>
        <w:t>Ո Ր Ո Շ Ե Ց Ի</w:t>
      </w:r>
    </w:p>
    <w:p w:rsidR="006002BC" w:rsidRPr="0099445D" w:rsidRDefault="006002BC" w:rsidP="006002BC">
      <w:pPr>
        <w:ind w:right="-1"/>
        <w:jc w:val="center"/>
        <w:rPr>
          <w:rFonts w:ascii="GHEA Grapalat" w:hAnsi="GHEA Grapalat"/>
          <w:b/>
          <w:i/>
          <w:color w:val="000000" w:themeColor="text1"/>
        </w:rPr>
      </w:pPr>
    </w:p>
    <w:p w:rsidR="006002BC" w:rsidRPr="0099445D" w:rsidRDefault="006002BC" w:rsidP="006002BC">
      <w:pPr>
        <w:spacing w:line="204" w:lineRule="auto"/>
        <w:jc w:val="both"/>
        <w:rPr>
          <w:rFonts w:ascii="GHEA Grapalat" w:hAnsi="GHEA Grapalat"/>
          <w:i/>
          <w:color w:val="000000" w:themeColor="text1"/>
          <w:sz w:val="22"/>
          <w:szCs w:val="22"/>
        </w:rPr>
      </w:pPr>
      <w:r w:rsidRPr="0099445D">
        <w:rPr>
          <w:rFonts w:ascii="GHEA Grapalat" w:hAnsi="GHEA Grapalat"/>
          <w:i/>
          <w:color w:val="000000" w:themeColor="text1"/>
          <w:sz w:val="20"/>
        </w:rPr>
        <w:tab/>
      </w:r>
      <w:r w:rsidRPr="0099445D">
        <w:rPr>
          <w:rFonts w:ascii="GHEA Grapalat" w:hAnsi="GHEA Grapalat"/>
          <w:i/>
          <w:color w:val="000000" w:themeColor="text1"/>
          <w:sz w:val="22"/>
          <w:szCs w:val="22"/>
        </w:rPr>
        <w:t xml:space="preserve">Կասեցնել </w:t>
      </w:r>
      <w:r w:rsidRPr="0099445D">
        <w:rPr>
          <w:rFonts w:ascii="GHEA Grapalat" w:hAnsi="GHEA Grapalat" w:cs="Sylfaen"/>
          <w:bCs/>
          <w:i/>
          <w:color w:val="000000" w:themeColor="text1"/>
          <w:sz w:val="20"/>
          <w:szCs w:val="20"/>
          <w:lang w:val="af-ZA"/>
        </w:rPr>
        <w:t>03.11.2018</w:t>
      </w:r>
      <w:r w:rsidRPr="0099445D">
        <w:rPr>
          <w:rFonts w:ascii="GHEA Grapalat" w:hAnsi="GHEA Grapalat" w:cs="Sylfaen"/>
          <w:bCs/>
          <w:i/>
          <w:color w:val="000000" w:themeColor="text1"/>
          <w:sz w:val="20"/>
          <w:szCs w:val="20"/>
        </w:rPr>
        <w:t>թ.  վերսկս</w:t>
      </w:r>
      <w:r w:rsidRPr="0099445D">
        <w:rPr>
          <w:rFonts w:ascii="GHEA Grapalat" w:hAnsi="GHEA Grapalat"/>
          <w:i/>
          <w:color w:val="000000" w:themeColor="text1"/>
          <w:sz w:val="20"/>
          <w:szCs w:val="20"/>
        </w:rPr>
        <w:t xml:space="preserve">ված թիվ </w:t>
      </w:r>
      <w:r w:rsidRPr="0099445D">
        <w:rPr>
          <w:rFonts w:ascii="GHEA Grapalat" w:hAnsi="GHEA Grapalat" w:cs="Sylfaen"/>
          <w:bCs/>
          <w:i/>
          <w:color w:val="000000" w:themeColor="text1"/>
          <w:sz w:val="20"/>
          <w:szCs w:val="20"/>
        </w:rPr>
        <w:t xml:space="preserve"> </w:t>
      </w:r>
      <w:r w:rsidRPr="0099445D">
        <w:rPr>
          <w:rFonts w:ascii="GHEA Grapalat" w:hAnsi="GHEA Grapalat" w:cs="Sylfaen"/>
          <w:bCs/>
          <w:i/>
          <w:color w:val="000000" w:themeColor="text1"/>
          <w:sz w:val="20"/>
          <w:szCs w:val="20"/>
          <w:lang w:val="af-ZA"/>
        </w:rPr>
        <w:t xml:space="preserve">03207149   </w:t>
      </w:r>
      <w:r w:rsidRPr="0099445D">
        <w:rPr>
          <w:rFonts w:ascii="GHEA Grapalat" w:hAnsi="GHEA Grapalat"/>
          <w:i/>
          <w:color w:val="000000" w:themeColor="text1"/>
          <w:sz w:val="22"/>
          <w:szCs w:val="22"/>
        </w:rPr>
        <w:t>կատարողական վարույթը 60-օրյա ժամկետով:</w:t>
      </w:r>
    </w:p>
    <w:p w:rsidR="006002BC" w:rsidRPr="0099445D" w:rsidRDefault="006002BC" w:rsidP="006002BC">
      <w:pPr>
        <w:spacing w:line="204" w:lineRule="auto"/>
        <w:jc w:val="both"/>
        <w:rPr>
          <w:rFonts w:ascii="GHEA Grapalat" w:hAnsi="GHEA Grapalat"/>
          <w:i/>
          <w:color w:val="000000" w:themeColor="text1"/>
          <w:sz w:val="22"/>
          <w:szCs w:val="22"/>
        </w:rPr>
      </w:pPr>
      <w:r w:rsidRPr="0099445D">
        <w:rPr>
          <w:rFonts w:ascii="GHEA Grapalat" w:hAnsi="GHEA Grapalat"/>
          <w:i/>
          <w:color w:val="000000" w:themeColor="text1"/>
          <w:sz w:val="22"/>
          <w:szCs w:val="22"/>
        </w:rPr>
        <w:tab/>
        <w:t>Առաջարկել պահանջատիրոջը և պարտապանին նրանցից որևէ մեկի նախաձեռնությամբ 60-օրյա ժամկետում սնանկության հայց ներկայացնել դատարան.</w:t>
      </w:r>
    </w:p>
    <w:p w:rsidR="006002BC" w:rsidRPr="0099445D" w:rsidRDefault="006002BC" w:rsidP="006002BC">
      <w:pPr>
        <w:spacing w:line="204" w:lineRule="auto"/>
        <w:jc w:val="both"/>
        <w:rPr>
          <w:rFonts w:ascii="GHEA Grapalat" w:hAnsi="GHEA Grapalat"/>
          <w:i/>
          <w:color w:val="000000" w:themeColor="text1"/>
          <w:sz w:val="22"/>
          <w:szCs w:val="22"/>
        </w:rPr>
      </w:pPr>
      <w:r w:rsidRPr="0099445D">
        <w:rPr>
          <w:rFonts w:ascii="GHEA Grapalat" w:hAnsi="GHEA Grapalat"/>
          <w:i/>
          <w:color w:val="000000" w:themeColor="text1"/>
          <w:sz w:val="22"/>
          <w:szCs w:val="22"/>
        </w:rPr>
        <w:tab/>
        <w:t xml:space="preserve">Սույն որոշումը երկու աշխատանքային օրվա ընթացքում հրապարակել </w:t>
      </w:r>
      <w:hyperlink r:id="rId4" w:history="1">
        <w:r w:rsidRPr="0099445D">
          <w:rPr>
            <w:rStyle w:val="Hyperlink"/>
            <w:rFonts w:ascii="GHEA Grapalat" w:hAnsi="GHEA Grapalat"/>
            <w:i/>
            <w:color w:val="000000" w:themeColor="text1"/>
            <w:sz w:val="22"/>
            <w:szCs w:val="22"/>
          </w:rPr>
          <w:t>www.azdarar.am</w:t>
        </w:r>
      </w:hyperlink>
      <w:r w:rsidRPr="0099445D">
        <w:rPr>
          <w:rFonts w:ascii="GHEA Grapalat" w:hAnsi="GHEA Grapalat"/>
          <w:i/>
          <w:color w:val="000000" w:themeColor="text1"/>
          <w:sz w:val="22"/>
          <w:szCs w:val="22"/>
        </w:rPr>
        <w:t xml:space="preserve"> ինտերնետային կայքում.</w:t>
      </w:r>
    </w:p>
    <w:p w:rsidR="006002BC" w:rsidRPr="0099445D" w:rsidRDefault="006002BC" w:rsidP="006002BC">
      <w:pPr>
        <w:spacing w:line="204" w:lineRule="auto"/>
        <w:jc w:val="both"/>
        <w:rPr>
          <w:rFonts w:ascii="GHEA Grapalat" w:hAnsi="GHEA Grapalat"/>
          <w:i/>
          <w:color w:val="000000" w:themeColor="text1"/>
          <w:sz w:val="22"/>
          <w:szCs w:val="22"/>
        </w:rPr>
      </w:pPr>
      <w:r w:rsidRPr="0099445D">
        <w:rPr>
          <w:rFonts w:ascii="GHEA Grapalat" w:hAnsi="GHEA Grapalat"/>
          <w:i/>
          <w:color w:val="000000" w:themeColor="text1"/>
          <w:sz w:val="22"/>
          <w:szCs w:val="22"/>
        </w:rPr>
        <w:tab/>
        <w:t>Որոշման պատճենն ուղարկել կողմերին.</w:t>
      </w:r>
    </w:p>
    <w:p w:rsidR="006002BC" w:rsidRPr="0099445D" w:rsidRDefault="006002BC" w:rsidP="006002BC">
      <w:pPr>
        <w:spacing w:line="204" w:lineRule="auto"/>
        <w:jc w:val="both"/>
        <w:rPr>
          <w:rFonts w:ascii="GHEA Grapalat" w:hAnsi="GHEA Grapalat"/>
          <w:i/>
          <w:color w:val="000000" w:themeColor="text1"/>
          <w:sz w:val="22"/>
          <w:szCs w:val="22"/>
        </w:rPr>
      </w:pPr>
      <w:r w:rsidRPr="0099445D">
        <w:rPr>
          <w:rFonts w:ascii="GHEA Grapalat" w:hAnsi="GHEA Grapalat"/>
          <w:i/>
          <w:color w:val="000000" w:themeColor="text1"/>
          <w:sz w:val="22"/>
          <w:szCs w:val="22"/>
        </w:rPr>
        <w:tab/>
        <w:t>Որոշումը կարող է բողոքարկվել ՀՀ վարչական դատարան կամ վերադասության կարգով` որոշումը ստանալու օրվանից տասնօրյա ժամկետում:</w:t>
      </w:r>
    </w:p>
    <w:p w:rsidR="006002BC" w:rsidRPr="0099445D" w:rsidRDefault="006002BC" w:rsidP="006002BC">
      <w:pPr>
        <w:spacing w:line="204" w:lineRule="auto"/>
        <w:jc w:val="both"/>
        <w:rPr>
          <w:rFonts w:ascii="GHEA Grapalat" w:hAnsi="GHEA Grapalat"/>
          <w:i/>
          <w:color w:val="000000" w:themeColor="text1"/>
          <w:sz w:val="22"/>
          <w:szCs w:val="22"/>
        </w:rPr>
      </w:pPr>
    </w:p>
    <w:p w:rsidR="006002BC" w:rsidRPr="0099445D" w:rsidRDefault="006002BC" w:rsidP="006002BC">
      <w:pPr>
        <w:spacing w:line="204" w:lineRule="auto"/>
        <w:jc w:val="both"/>
        <w:rPr>
          <w:rFonts w:ascii="GHEA Grapalat" w:hAnsi="GHEA Grapalat"/>
          <w:i/>
          <w:color w:val="000000" w:themeColor="text1"/>
          <w:sz w:val="20"/>
        </w:rPr>
      </w:pPr>
    </w:p>
    <w:p w:rsidR="006002BC" w:rsidRPr="0099445D" w:rsidRDefault="006002BC" w:rsidP="006002BC">
      <w:pPr>
        <w:spacing w:line="204" w:lineRule="auto"/>
        <w:rPr>
          <w:i/>
          <w:color w:val="000000" w:themeColor="text1"/>
          <w:szCs w:val="28"/>
          <w:lang w:val="ru-RU"/>
        </w:rPr>
      </w:pPr>
      <w:r w:rsidRPr="0099445D">
        <w:rPr>
          <w:rFonts w:ascii="GHEA Grapalat" w:hAnsi="GHEA Grapalat"/>
          <w:i/>
          <w:color w:val="000000" w:themeColor="text1"/>
        </w:rPr>
        <w:t xml:space="preserve"> ՀԱՐԿԱԴԻՐ  ԿԱՏԱՐՈՂ՝</w:t>
      </w:r>
      <w:r w:rsidRPr="0099445D">
        <w:rPr>
          <w:rFonts w:ascii="GHEA Grapalat" w:hAnsi="GHEA Grapalat"/>
          <w:i/>
          <w:color w:val="000000" w:themeColor="text1"/>
        </w:rPr>
        <w:tab/>
      </w:r>
      <w:r w:rsidRPr="0099445D">
        <w:rPr>
          <w:rFonts w:ascii="GHEA Grapalat" w:hAnsi="GHEA Grapalat"/>
          <w:i/>
          <w:color w:val="000000" w:themeColor="text1"/>
        </w:rPr>
        <w:tab/>
      </w:r>
      <w:r w:rsidRPr="0099445D">
        <w:rPr>
          <w:rFonts w:ascii="GHEA Grapalat" w:hAnsi="GHEA Grapalat"/>
          <w:i/>
          <w:color w:val="000000" w:themeColor="text1"/>
        </w:rPr>
        <w:tab/>
        <w:t xml:space="preserve">            </w:t>
      </w:r>
      <w:r w:rsidRPr="0099445D">
        <w:rPr>
          <w:rFonts w:ascii="GHEA Grapalat" w:hAnsi="GHEA Grapalat"/>
          <w:i/>
          <w:color w:val="000000" w:themeColor="text1"/>
        </w:rPr>
        <w:tab/>
      </w:r>
      <w:r w:rsidRPr="0099445D">
        <w:rPr>
          <w:rFonts w:ascii="GHEA Grapalat" w:hAnsi="GHEA Grapalat"/>
          <w:i/>
          <w:color w:val="000000" w:themeColor="text1"/>
        </w:rPr>
        <w:tab/>
        <w:t>Գ. ԱՐԶՈՒՄԱՆՅԱՆ</w:t>
      </w:r>
    </w:p>
    <w:p w:rsidR="006002BC" w:rsidRPr="0099445D" w:rsidRDefault="006002BC" w:rsidP="006002BC">
      <w:pPr>
        <w:rPr>
          <w:rFonts w:ascii="GHEA Grapalat" w:hAnsi="GHEA Grapalat" w:cs="Sylfaen"/>
          <w:b/>
          <w:bCs/>
          <w:i/>
          <w:color w:val="000000" w:themeColor="text1"/>
          <w:sz w:val="28"/>
          <w:szCs w:val="28"/>
        </w:rPr>
      </w:pPr>
    </w:p>
    <w:p w:rsidR="006002BC" w:rsidRPr="0099445D" w:rsidRDefault="006002BC" w:rsidP="006002BC">
      <w:pPr>
        <w:ind w:left="-142"/>
        <w:jc w:val="center"/>
        <w:rPr>
          <w:rFonts w:ascii="GHEA Grapalat" w:hAnsi="GHEA Grapalat"/>
          <w:i/>
          <w:color w:val="000000" w:themeColor="text1"/>
        </w:rPr>
      </w:pPr>
    </w:p>
    <w:p w:rsidR="006002BC" w:rsidRPr="0099445D" w:rsidRDefault="006002BC" w:rsidP="006002BC">
      <w:pPr>
        <w:rPr>
          <w:rFonts w:ascii="GHEA Grapalat" w:hAnsi="GHEA Grapalat"/>
          <w:i/>
          <w:color w:val="000000" w:themeColor="text1"/>
        </w:rPr>
      </w:pPr>
      <w:bookmarkStart w:id="0" w:name="_GoBack"/>
      <w:bookmarkEnd w:id="0"/>
    </w:p>
    <w:sectPr w:rsidR="006002BC" w:rsidRPr="0099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MU">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3D"/>
    <w:rsid w:val="0009140E"/>
    <w:rsid w:val="00483311"/>
    <w:rsid w:val="006002BC"/>
    <w:rsid w:val="0085513D"/>
    <w:rsid w:val="0099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5BA9"/>
  <w15:chartTrackingRefBased/>
  <w15:docId w15:val="{DD67B993-658F-4F65-A429-74E99F61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2BC"/>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2BC"/>
    <w:rPr>
      <w:color w:val="0000FF"/>
      <w:u w:val="single"/>
    </w:rPr>
  </w:style>
  <w:style w:type="paragraph" w:styleId="BodyText">
    <w:name w:val="Body Text"/>
    <w:basedOn w:val="Normal"/>
    <w:link w:val="BodyTextChar"/>
    <w:uiPriority w:val="99"/>
    <w:semiHidden/>
    <w:unhideWhenUsed/>
    <w:rsid w:val="006002BC"/>
    <w:pPr>
      <w:spacing w:after="120"/>
    </w:pPr>
  </w:style>
  <w:style w:type="character" w:customStyle="1" w:styleId="BodyTextChar">
    <w:name w:val="Body Text Char"/>
    <w:basedOn w:val="DefaultParagraphFont"/>
    <w:link w:val="BodyText"/>
    <w:uiPriority w:val="99"/>
    <w:semiHidden/>
    <w:rsid w:val="006002BC"/>
    <w:rPr>
      <w:rFonts w:ascii="Times New Roman" w:eastAsia="Times New Roman" w:hAnsi="Times New Roman" w:cs="Times New Roman"/>
      <w:noProof/>
      <w:sz w:val="24"/>
      <w:szCs w:val="24"/>
      <w:lang w:val="hy-AM" w:eastAsia="ru-RU"/>
    </w:rPr>
  </w:style>
  <w:style w:type="paragraph" w:styleId="BodyTextIndent2">
    <w:name w:val="Body Text Indent 2"/>
    <w:basedOn w:val="Normal"/>
    <w:link w:val="BodyTextIndent2Char"/>
    <w:uiPriority w:val="99"/>
    <w:semiHidden/>
    <w:unhideWhenUsed/>
    <w:rsid w:val="006002BC"/>
    <w:pPr>
      <w:spacing w:after="120" w:line="480" w:lineRule="auto"/>
      <w:ind w:left="360"/>
    </w:pPr>
  </w:style>
  <w:style w:type="character" w:customStyle="1" w:styleId="BodyTextIndent2Char">
    <w:name w:val="Body Text Indent 2 Char"/>
    <w:basedOn w:val="DefaultParagraphFont"/>
    <w:link w:val="BodyTextIndent2"/>
    <w:uiPriority w:val="99"/>
    <w:semiHidden/>
    <w:rsid w:val="006002BC"/>
    <w:rPr>
      <w:rFonts w:ascii="Times New Roman" w:eastAsia="Times New Roman" w:hAnsi="Times New Roman" w:cs="Times New Roman"/>
      <w:noProof/>
      <w:sz w:val="24"/>
      <w:szCs w:val="24"/>
      <w:lang w:val="hy-AM" w:eastAsia="ru-RU"/>
    </w:rPr>
  </w:style>
  <w:style w:type="paragraph" w:styleId="NoSpacing">
    <w:name w:val="No Spacing"/>
    <w:uiPriority w:val="1"/>
    <w:qFormat/>
    <w:rsid w:val="006002BC"/>
    <w:pPr>
      <w:spacing w:after="0" w:line="240" w:lineRule="auto"/>
    </w:pPr>
    <w:rPr>
      <w:rFonts w:ascii="Times Armenian" w:eastAsia="Times New Roman" w:hAnsi="Times Armenian" w:cs="Times New Roman"/>
      <w:sz w:val="24"/>
      <w:szCs w:val="20"/>
      <w:lang w:val="ru-R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16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Achapnyak-9</dc:creator>
  <cp:keywords/>
  <dc:description/>
  <cp:lastModifiedBy>Achapnyak-9</cp:lastModifiedBy>
  <cp:revision>4</cp:revision>
  <dcterms:created xsi:type="dcterms:W3CDTF">2018-11-26T11:37:00Z</dcterms:created>
  <dcterms:modified xsi:type="dcterms:W3CDTF">2018-11-28T14:10:00Z</dcterms:modified>
</cp:coreProperties>
</file>