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0D1F76" w:rsidRPr="000D1F76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0D1F76" w:rsidRPr="00EF7F19">
        <w:rPr>
          <w:rFonts w:ascii="GHEA Grapalat" w:eastAsia="Calibri" w:hAnsi="GHEA Grapalat"/>
          <w:b/>
          <w:sz w:val="20"/>
          <w:szCs w:val="20"/>
          <w:lang w:val="hy-AM" w:eastAsia="en-US"/>
        </w:rPr>
        <w:t>7</w:t>
      </w:r>
      <w:r w:rsidR="00B140A6">
        <w:rPr>
          <w:rFonts w:ascii="GHEA Grapalat" w:eastAsia="Calibri" w:hAnsi="GHEA Grapalat"/>
          <w:b/>
          <w:sz w:val="20"/>
          <w:szCs w:val="20"/>
          <w:lang w:val="hy-AM" w:eastAsia="en-US"/>
        </w:rPr>
        <w:t>.12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 xml:space="preserve">Ալեքսանդր </w:t>
      </w:r>
      <w:proofErr w:type="spellStart"/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Պոլյակովս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7F19" w:rsidRPr="00EF7F19">
        <w:rPr>
          <w:rFonts w:ascii="GHEA Grapalat" w:eastAsia="Calibri" w:hAnsi="GHEA Grapalat"/>
          <w:sz w:val="20"/>
          <w:szCs w:val="20"/>
          <w:lang w:val="hy-AM" w:eastAsia="en-US"/>
        </w:rPr>
        <w:t>29.03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 xml:space="preserve">.2018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EF7F19" w:rsidRPr="00EF7F19">
        <w:rPr>
          <w:rFonts w:ascii="GHEA Grapalat" w:eastAsia="Calibri" w:hAnsi="GHEA Grapalat"/>
          <w:sz w:val="20"/>
          <w:szCs w:val="20"/>
          <w:lang w:val="hy-AM" w:eastAsia="en-US"/>
        </w:rPr>
        <w:t>681476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0D1F76" w:rsidRDefault="00332DBE" w:rsidP="009B17D4">
      <w:pPr>
        <w:spacing w:line="276" w:lineRule="auto"/>
        <w:rPr>
          <w:rFonts w:ascii="GHEA Grapalat" w:eastAsia="Calibri" w:hAnsi="GHEA Grapalat"/>
          <w:sz w:val="20"/>
          <w:szCs w:val="20"/>
          <w:lang w:val="hy-AM" w:eastAsia="en-US"/>
        </w:rPr>
      </w:pPr>
    </w:p>
    <w:p w:rsidR="00EF7F19" w:rsidRDefault="00EF7F19" w:rsidP="00EF7F19">
      <w:pPr>
        <w:tabs>
          <w:tab w:val="left" w:pos="567"/>
        </w:tabs>
        <w:jc w:val="both"/>
        <w:rPr>
          <w:rFonts w:ascii="Sylfaen" w:hAnsi="Sylfaen" w:cs="Arial"/>
          <w:b/>
          <w:color w:val="333333"/>
          <w:sz w:val="20"/>
          <w:szCs w:val="20"/>
          <w:u w:val="single"/>
          <w:lang w:val="hy-AM"/>
        </w:rPr>
      </w:pPr>
      <w:r>
        <w:rPr>
          <w:rFonts w:ascii="Arial Armenian" w:hAnsi="Arial Armenian" w:cs="Arial Armenian"/>
          <w:bCs/>
          <w:sz w:val="20"/>
          <w:szCs w:val="20"/>
          <w:lang w:val="x-none"/>
        </w:rPr>
        <w:tab/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Ø³É³ÃÇ³ - ê»µ³ëïÇ³ í³ñã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en-US"/>
        </w:rPr>
        <w:t>³Ï³Ý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ßñç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en-US"/>
        </w:rPr>
        <w:t>³ÝÇ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 ÁÝ¹Ñ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en-US"/>
        </w:rPr>
        <w:t>Ñ³Ýáõñ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Çñ³í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en-US"/>
        </w:rPr>
        <w:t>³ëáõÃÛ³Ý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¹³ï³ñ³Ý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F94BBD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proofErr w:type="spellStart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 w:rsidRPr="00F94BBD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Pr="00EE7F4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26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Pr="00EE7F4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ÑáõÝí³ñ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Pr="00EE7F4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F94BBD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 xml:space="preserve">ïñí³Í </w:t>
      </w:r>
      <w:proofErr w:type="spellStart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>ÃÇí</w:t>
      </w:r>
      <w:proofErr w:type="spellEnd"/>
      <w:r w:rsidRPr="00F94BBD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ºØ¸/2629/02/17</w:t>
      </w:r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 xml:space="preserve"> Ï³ï³ñáÕ³Ï³Ý </w:t>
      </w:r>
      <w:proofErr w:type="spellStart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>Ã»ñÃÇ</w:t>
      </w:r>
      <w:proofErr w:type="spellEnd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</w:t>
      </w:r>
      <w:proofErr w:type="spellStart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>å»ïù</w:t>
      </w:r>
      <w:proofErr w:type="spellEnd"/>
      <w:r w:rsidRPr="00F94BBD">
        <w:rPr>
          <w:rFonts w:ascii="Arial Armenian" w:hAnsi="Arial Armenian" w:cs="Arial Armenian"/>
          <w:bCs/>
          <w:sz w:val="20"/>
          <w:szCs w:val="20"/>
          <w:lang w:val="hy-AM"/>
        </w:rPr>
        <w:t xml:space="preserve"> ¿</w:t>
      </w:r>
      <w:r w:rsidRPr="00F94BBD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EE7F48">
        <w:rPr>
          <w:rFonts w:ascii="Arial Unicode" w:hAnsi="Arial Unicode" w:cs="Arial"/>
          <w:b/>
          <w:color w:val="333333"/>
          <w:sz w:val="20"/>
          <w:szCs w:val="20"/>
          <w:u w:val="single"/>
          <w:lang w:val="hy-AM"/>
        </w:rPr>
        <w:t xml:space="preserve">Պատասխանողից հօգուտ </w:t>
      </w:r>
      <w:proofErr w:type="spellStart"/>
      <w:r w:rsidRPr="00EE7F48">
        <w:rPr>
          <w:rFonts w:ascii="Arial Unicode" w:hAnsi="Arial Unicode" w:cs="Arial"/>
          <w:b/>
          <w:color w:val="333333"/>
          <w:sz w:val="20"/>
          <w:szCs w:val="20"/>
          <w:u w:val="single"/>
          <w:lang w:val="hy-AM"/>
        </w:rPr>
        <w:t>ՙՎՏԲ</w:t>
      </w:r>
      <w:proofErr w:type="spellEnd"/>
      <w:r w:rsidRPr="00EE7F48">
        <w:rPr>
          <w:rFonts w:ascii="Arial Unicode" w:hAnsi="Arial Unicode" w:cs="Arial"/>
          <w:b/>
          <w:color w:val="333333"/>
          <w:sz w:val="20"/>
          <w:szCs w:val="20"/>
          <w:u w:val="single"/>
          <w:lang w:val="hy-AM"/>
        </w:rPr>
        <w:t>-Հայաստան Բանկ՚ ՓԲ ընկերության բռնագանձել` 760,628.30 ՀՀ դրամ, որից վարկի գումար` 150.000 ՀՀ դրամ, վարկի դիմաց հաշվարկված տոկոս` 105.600 ՀՀ դրամ, դեբիտորական պարտքª 392,262.70 ՀՀ դրամ, դեբիտորական պարտքի դիմաց հաշվարկված տոկոսª 112,765.60 ՀՀ դրամ, ինչպես նաև 15,212.60 ՀՀ դրամ` որպես նախապես մուծված պետական տուրքի գումար:</w:t>
      </w:r>
    </w:p>
    <w:p w:rsidR="00EF7F19" w:rsidRPr="00312B78" w:rsidRDefault="00EF7F19" w:rsidP="00EF7F19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E7F48">
        <w:rPr>
          <w:rFonts w:ascii="Arial Unicode" w:hAnsi="Arial Unicode" w:cs="Arial"/>
          <w:b/>
          <w:color w:val="333333"/>
          <w:sz w:val="20"/>
          <w:szCs w:val="20"/>
          <w:u w:val="single"/>
          <w:lang w:val="hy-AM"/>
        </w:rPr>
        <w:t xml:space="preserve">Ժամկետանց վարկի մնացորդի և ժամկետանց տոկոսի նկատմամբ տույժերի հաշվարկը 07.08.2017 թվականից </w:t>
      </w:r>
      <w:proofErr w:type="spellStart"/>
      <w:r w:rsidRPr="00EE7F48">
        <w:rPr>
          <w:rFonts w:ascii="Arial Unicode" w:hAnsi="Arial Unicode" w:cs="Arial"/>
          <w:b/>
          <w:color w:val="333333"/>
          <w:sz w:val="20"/>
          <w:szCs w:val="20"/>
          <w:u w:val="single"/>
          <w:lang w:val="hy-AM"/>
        </w:rPr>
        <w:t>մինչև</w:t>
      </w:r>
      <w:proofErr w:type="spellEnd"/>
      <w:r w:rsidRPr="00EE7F48">
        <w:rPr>
          <w:rFonts w:ascii="Arial Unicode" w:hAnsi="Arial Unicode" w:cs="Arial"/>
          <w:b/>
          <w:color w:val="333333"/>
          <w:sz w:val="20"/>
          <w:szCs w:val="20"/>
          <w:u w:val="single"/>
          <w:lang w:val="hy-AM"/>
        </w:rPr>
        <w:t xml:space="preserve"> դրա փաստացի մարումը շարունակել յուրաքանչյուր օրվա համար 0.1 տոկոս տոկոսադրույքով և բռնագանձել պատասխանողից հօգուտ հայցվորի, հաշվարկված գումարի 2 տոկոսը, որպես պետական տուրք, բռնագանձել պատասխանողից հօգուտ պետական բյուջեի:</w:t>
      </w:r>
    </w:p>
    <w:p w:rsidR="00EF7F19" w:rsidRPr="00EE7F48" w:rsidRDefault="00EF7F19" w:rsidP="00EF7F19">
      <w:pPr>
        <w:jc w:val="both"/>
        <w:rPr>
          <w:rFonts w:ascii="Arial Armenian" w:hAnsi="Arial Armenian" w:cs="Arial Armenian"/>
          <w:bCs/>
          <w:sz w:val="20"/>
          <w:szCs w:val="20"/>
          <w:lang w:val="hy-AM"/>
        </w:rPr>
      </w:pPr>
      <w:r w:rsidRPr="00EF7F19">
        <w:rPr>
          <w:rFonts w:ascii="Arial Armenian" w:hAnsi="Arial Armenian" w:cs="Arial Armenian"/>
          <w:bCs/>
          <w:sz w:val="20"/>
          <w:szCs w:val="20"/>
          <w:lang w:val="hy-AM"/>
        </w:rPr>
        <w:t>30.11</w:t>
      </w:r>
      <w:r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.2018Ã. </w:t>
      </w:r>
      <w:proofErr w:type="spellStart"/>
      <w:r w:rsidRPr="00EE7F48">
        <w:rPr>
          <w:rFonts w:ascii="Arial Armenian" w:hAnsi="Arial Armenian" w:cs="Arial Armenian"/>
          <w:bCs/>
          <w:sz w:val="20"/>
          <w:szCs w:val="20"/>
          <w:lang w:val="hy-AM"/>
        </w:rPr>
        <w:t>ÃÇí</w:t>
      </w:r>
      <w:proofErr w:type="spellEnd"/>
      <w:r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EF7F19">
        <w:rPr>
          <w:rFonts w:ascii="Arial Armenian" w:hAnsi="Arial Armenian" w:cs="Arial Armenian"/>
          <w:bCs/>
          <w:sz w:val="20"/>
          <w:szCs w:val="20"/>
          <w:lang w:val="hy-AM"/>
        </w:rPr>
        <w:t>Î</w:t>
      </w:r>
      <w:r w:rsidRPr="00EE7F48">
        <w:rPr>
          <w:rFonts w:ascii="Arial Armenian" w:hAnsi="Arial Armenian" w:cs="Arial Armenian"/>
          <w:bCs/>
          <w:sz w:val="20"/>
          <w:szCs w:val="20"/>
          <w:lang w:val="hy-AM"/>
        </w:rPr>
        <w:t>-</w:t>
      </w:r>
      <w:r w:rsidRPr="00EF7F19">
        <w:rPr>
          <w:rFonts w:ascii="Arial Armenian" w:hAnsi="Arial Armenian" w:cs="Arial Armenian"/>
          <w:bCs/>
          <w:sz w:val="20"/>
          <w:szCs w:val="20"/>
          <w:lang w:val="hy-AM"/>
        </w:rPr>
        <w:t>1179/18</w:t>
      </w:r>
      <w:r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 ·ñáõÃÛ³Ùµ å³Ñ³Ýç³ï»ñÁ Ñ³ÛïÝ»É ¿, </w:t>
      </w:r>
      <w:proofErr w:type="spellStart"/>
      <w:r w:rsidRPr="00EE7F48">
        <w:rPr>
          <w:rFonts w:ascii="Arial Armenian" w:hAnsi="Arial Armenian" w:cs="Arial Armenian"/>
          <w:bCs/>
          <w:sz w:val="20"/>
          <w:szCs w:val="20"/>
          <w:lang w:val="hy-AM"/>
        </w:rPr>
        <w:t>áñ</w:t>
      </w:r>
      <w:proofErr w:type="spellEnd"/>
      <w:r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 å³ñïùÁ </w:t>
      </w:r>
      <w:r w:rsidRPr="00EF7F19">
        <w:rPr>
          <w:rFonts w:ascii="Arial Armenian" w:hAnsi="Arial Armenian" w:cs="Arial Armenian"/>
          <w:bCs/>
          <w:sz w:val="20"/>
          <w:szCs w:val="20"/>
          <w:lang w:val="hy-AM"/>
        </w:rPr>
        <w:t>30.11</w:t>
      </w:r>
      <w:r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.2018Ã.-Ç ¹ñáõÃÛ³Ùµ Ï³½ÙáõÙ ¿ </w:t>
      </w:r>
      <w:r w:rsidRPr="00EF7F19">
        <w:rPr>
          <w:rFonts w:ascii="Arial Armenian" w:hAnsi="Arial Armenian" w:cs="Arial Armenian"/>
          <w:bCs/>
          <w:sz w:val="20"/>
          <w:szCs w:val="20"/>
          <w:lang w:val="hy-AM"/>
        </w:rPr>
        <w:t>915.093.20</w:t>
      </w:r>
      <w:r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 ÐÐ ¹ñ³Ù: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EF7F19" w:rsidRPr="00EF7F19">
        <w:rPr>
          <w:rFonts w:ascii="GHEA Grapalat" w:eastAsia="Calibri" w:hAnsi="GHEA Grapalat"/>
          <w:sz w:val="20"/>
          <w:szCs w:val="20"/>
          <w:lang w:val="hy-AM" w:eastAsia="en-US"/>
        </w:rPr>
        <w:t>29.03</w:t>
      </w:r>
      <w:r w:rsidR="00EF7F19" w:rsidRPr="000D1F76">
        <w:rPr>
          <w:rFonts w:ascii="GHEA Grapalat" w:eastAsia="Calibri" w:hAnsi="GHEA Grapalat"/>
          <w:sz w:val="20"/>
          <w:szCs w:val="20"/>
          <w:lang w:val="hy-AM" w:eastAsia="en-US"/>
        </w:rPr>
        <w:t xml:space="preserve">.2018 </w:t>
      </w:r>
      <w:r w:rsidR="00EF7F19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EF7F19" w:rsidRPr="000D1F76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EF7F19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EF7F19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7F19" w:rsidRPr="000D1F76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EF7F19" w:rsidRPr="00EF7F19">
        <w:rPr>
          <w:rFonts w:ascii="GHEA Grapalat" w:eastAsia="Calibri" w:hAnsi="GHEA Grapalat"/>
          <w:sz w:val="20"/>
          <w:szCs w:val="20"/>
          <w:lang w:val="hy-AM" w:eastAsia="en-US"/>
        </w:rPr>
        <w:t>681476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</w:t>
      </w:r>
      <w:bookmarkStart w:id="0" w:name="_GoBack"/>
      <w:bookmarkEnd w:id="0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0D1F7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0D1F76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ԱԼԵՔՍԱՆԴՐ ՊՈԼՅԱԿՈՎ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1F76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C30E5"/>
    <w:rsid w:val="00AF3F8A"/>
    <w:rsid w:val="00B0541E"/>
    <w:rsid w:val="00B140A6"/>
    <w:rsid w:val="00B14345"/>
    <w:rsid w:val="00B1531C"/>
    <w:rsid w:val="00B63AAD"/>
    <w:rsid w:val="00B73CFD"/>
    <w:rsid w:val="00BC3330"/>
    <w:rsid w:val="00BD5A4C"/>
    <w:rsid w:val="00BF0286"/>
    <w:rsid w:val="00C022F5"/>
    <w:rsid w:val="00C35666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EF7F19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B85D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Malatia-3</cp:lastModifiedBy>
  <cp:revision>291</cp:revision>
  <cp:lastPrinted>2018-12-07T11:40:00Z</cp:lastPrinted>
  <dcterms:created xsi:type="dcterms:W3CDTF">2016-06-17T06:54:00Z</dcterms:created>
  <dcterms:modified xsi:type="dcterms:W3CDTF">2018-12-07T11:50:00Z</dcterms:modified>
</cp:coreProperties>
</file>