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9A" w:rsidRPr="00FA208E" w:rsidRDefault="00DF509A" w:rsidP="00DF509A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  Ր  Ո  Շ  ՈՒ  Մ</w:t>
      </w:r>
    </w:p>
    <w:p w:rsidR="00DF509A" w:rsidRPr="00FA208E" w:rsidRDefault="00DF509A" w:rsidP="00DF509A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ԿԱՏԱՐՈՂԱԿԱՆ  ՎԱՐՈՒՅԹԸ  ԿԱՍԵՑՆԵԼՈՒ  ՄԱՍԻՆ</w:t>
      </w:r>
    </w:p>
    <w:p w:rsidR="00DF509A" w:rsidRPr="00FA208E" w:rsidRDefault="00DF509A" w:rsidP="00DF509A">
      <w:pPr>
        <w:spacing w:after="0" w:line="240" w:lineRule="auto"/>
        <w:ind w:right="-1" w:firstLine="709"/>
        <w:jc w:val="right"/>
        <w:rPr>
          <w:rFonts w:ascii="GHEA Grapalat" w:eastAsia="Times New Roman" w:hAnsi="GHEA Grapalat" w:cs="Times New Roman"/>
          <w:b/>
          <w:sz w:val="10"/>
          <w:szCs w:val="10"/>
          <w:lang w:val="hy-AM" w:eastAsia="en-GB"/>
        </w:rPr>
      </w:pPr>
    </w:p>
    <w:p w:rsidR="00DF509A" w:rsidRPr="00FA208E" w:rsidRDefault="00DF509A" w:rsidP="00DF509A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25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.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12.2018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թ.    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ab/>
        <w:t xml:space="preserve">  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ab/>
        <w:t xml:space="preserve">                                                    </w:t>
      </w: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ab/>
      </w:r>
      <w:proofErr w:type="spellStart"/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ք.Երևան</w:t>
      </w:r>
      <w:proofErr w:type="spellEnd"/>
    </w:p>
    <w:p w:rsidR="00DF509A" w:rsidRPr="00FA208E" w:rsidRDefault="00DF509A" w:rsidP="00DF509A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DF509A" w:rsidRPr="00FA208E" w:rsidRDefault="00DF509A" w:rsidP="00DF509A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>
        <w:rPr>
          <w:rFonts w:ascii="GHEA Grapalat" w:eastAsia="Times New Roman" w:hAnsi="GHEA Grapalat" w:cs="Times New Roman"/>
          <w:lang w:val="hy-AM" w:eastAsia="en-GB"/>
        </w:rPr>
        <w:t>Հարկադիր կատարումն ապահովող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ծառայության </w:t>
      </w:r>
      <w:r>
        <w:rPr>
          <w:rFonts w:ascii="GHEA Grapalat" w:eastAsia="Times New Roman" w:hAnsi="GHEA Grapalat" w:cs="Times New Roman"/>
          <w:lang w:val="hy-AM" w:eastAsia="en-GB"/>
        </w:rPr>
        <w:t>ՊԵԿ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օգտին,դատախազության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 xml:space="preserve"> հայցերով և քրեական գործերով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բռնագանձումների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>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Երևան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>  քաղաքի բաժնի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 հարկադիր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կատարող</w:t>
      </w:r>
      <w:r>
        <w:rPr>
          <w:rFonts w:ascii="GHEA Grapalat" w:eastAsia="Times New Roman" w:hAnsi="GHEA Grapalat" w:cs="Times New Roman"/>
          <w:lang w:val="hy-AM" w:eastAsia="en-GB"/>
        </w:rPr>
        <w:t>,արդարադատության</w:t>
      </w:r>
      <w:proofErr w:type="spellEnd"/>
      <w:r>
        <w:rPr>
          <w:rFonts w:ascii="GHEA Grapalat" w:eastAsia="Times New Roman" w:hAnsi="GHEA Grapalat" w:cs="Times New Roman"/>
          <w:lang w:val="hy-AM" w:eastAsia="en-GB"/>
        </w:rPr>
        <w:t> լեյտենանտ</w:t>
      </w:r>
      <w:r>
        <w:rPr>
          <w:rFonts w:ascii="Calibri" w:eastAsia="Times New Roman" w:hAnsi="Calibri" w:cs="Times New Roman"/>
          <w:lang w:val="hy-AM" w:eastAsia="en-GB"/>
        </w:rPr>
        <w:t>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Կ</w:t>
      </w:r>
      <w:r w:rsidRPr="00FA208E">
        <w:rPr>
          <w:rFonts w:ascii="GHEA Grapalat" w:eastAsia="Times New Roman" w:hAnsi="GHEA Grapalat" w:cs="Times New Roman"/>
          <w:lang w:val="hy-AM" w:eastAsia="en-GB"/>
        </w:rPr>
        <w:t>.</w:t>
      </w:r>
      <w:r>
        <w:rPr>
          <w:rFonts w:ascii="GHEA Grapalat" w:eastAsia="Times New Roman" w:hAnsi="GHEA Grapalat" w:cs="Times New Roman"/>
          <w:lang w:val="hy-AM" w:eastAsia="en-GB"/>
        </w:rPr>
        <w:t>Եղիազարյանս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ուսումնասիրելով </w:t>
      </w:r>
      <w:r>
        <w:rPr>
          <w:rFonts w:ascii="GHEA Grapalat" w:eastAsia="Times New Roman" w:hAnsi="GHEA Grapalat" w:cs="Times New Roman"/>
          <w:lang w:val="hy-AM" w:eastAsia="en-GB"/>
        </w:rPr>
        <w:t>25</w:t>
      </w:r>
      <w:r w:rsidRPr="00FA208E">
        <w:rPr>
          <w:rFonts w:ascii="MS Mincho" w:eastAsia="MS Mincho" w:hAnsi="MS Mincho" w:cs="MS Mincho" w:hint="eastAsia"/>
          <w:lang w:val="hy-AM" w:eastAsia="en-GB"/>
        </w:rPr>
        <w:t>․</w:t>
      </w:r>
      <w:r>
        <w:rPr>
          <w:rFonts w:ascii="GHEA Grapalat" w:eastAsia="Times New Roman" w:hAnsi="GHEA Grapalat" w:cs="Times New Roman"/>
          <w:lang w:val="hy-AM" w:eastAsia="en-GB"/>
        </w:rPr>
        <w:t>12.2018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թ. </w:t>
      </w:r>
      <w:r>
        <w:rPr>
          <w:rFonts w:ascii="GHEA Grapalat" w:eastAsia="Times New Roman" w:hAnsi="GHEA Grapalat" w:cs="Times New Roman"/>
          <w:lang w:val="hy-AM" w:eastAsia="en-GB"/>
        </w:rPr>
        <w:t>հարուց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ված </w:t>
      </w:r>
      <w:r>
        <w:rPr>
          <w:rFonts w:ascii="GHEA Grapalat" w:eastAsia="Times New Roman" w:hAnsi="GHEA Grapalat" w:cs="Times New Roman"/>
          <w:lang w:val="hy-AM" w:eastAsia="en-GB"/>
        </w:rPr>
        <w:t>թիվ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lang w:val="hy-AM" w:eastAsia="en-GB"/>
        </w:rPr>
        <w:t>00527650 </w:t>
      </w:r>
      <w:r w:rsidRPr="00FA208E">
        <w:rPr>
          <w:rFonts w:ascii="GHEA Grapalat" w:eastAsia="Times New Roman" w:hAnsi="GHEA Grapalat" w:cs="Times New Roman"/>
          <w:lang w:val="hy-AM" w:eastAsia="en-GB"/>
        </w:rPr>
        <w:t>կատարողական վարույթի նյութերը</w:t>
      </w:r>
    </w:p>
    <w:p w:rsidR="00DF509A" w:rsidRPr="00FA208E" w:rsidRDefault="00DF509A" w:rsidP="00DF509A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14"/>
          <w:szCs w:val="24"/>
          <w:lang w:val="hy-AM" w:eastAsia="en-GB"/>
        </w:rPr>
      </w:pPr>
    </w:p>
    <w:p w:rsidR="00DF509A" w:rsidRPr="00FA208E" w:rsidRDefault="00DF509A" w:rsidP="00DF509A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DF509A" w:rsidRPr="00FA208E" w:rsidRDefault="00DF509A" w:rsidP="00DF509A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Պ  Ա  Ր  Զ  Ե  Ց  Ի</w:t>
      </w:r>
    </w:p>
    <w:p w:rsidR="00DF509A" w:rsidRPr="00FA208E" w:rsidRDefault="00DF509A" w:rsidP="00DF509A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b/>
          <w:sz w:val="8"/>
          <w:szCs w:val="24"/>
          <w:lang w:val="hy-AM" w:eastAsia="en-GB"/>
        </w:rPr>
      </w:pPr>
    </w:p>
    <w:p w:rsidR="00DF509A" w:rsidRPr="00FA208E" w:rsidRDefault="00DF509A" w:rsidP="00DF509A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DF509A" w:rsidRDefault="00DF509A" w:rsidP="00DF509A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val="hy-AM" w:eastAsia="en-GB"/>
        </w:rPr>
      </w:pPr>
      <w:r>
        <w:rPr>
          <w:rFonts w:ascii="Calibri" w:eastAsia="Times New Roman" w:hAnsi="Calibri" w:cs="Times New Roman"/>
          <w:lang w:val="hy-AM" w:eastAsia="en-GB"/>
        </w:rPr>
        <w:t>        </w:t>
      </w:r>
      <w:r>
        <w:rPr>
          <w:rFonts w:ascii="GHEA Grapalat" w:eastAsia="Times New Roman" w:hAnsi="GHEA Grapalat" w:cs="Times New Roman"/>
          <w:lang w:val="hy-AM" w:eastAsia="en-GB"/>
        </w:rPr>
        <w:t>Կոտայքի մարզի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Pr="00C20913">
        <w:rPr>
          <w:rFonts w:ascii="GHEA Grapalat" w:eastAsia="Times New Roman" w:hAnsi="GHEA Grapalat" w:cs="Times New Roman"/>
          <w:lang w:val="hy-AM" w:eastAsia="en-GB"/>
        </w:rPr>
        <w:t>առաջին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 </w:t>
      </w:r>
      <w:r w:rsidRPr="00C20913">
        <w:rPr>
          <w:rFonts w:ascii="GHEA Grapalat" w:eastAsia="Times New Roman" w:hAnsi="GHEA Grapalat" w:cs="GHEA Grapalat"/>
          <w:lang w:val="hy-AM" w:eastAsia="en-GB"/>
        </w:rPr>
        <w:t>ատյանի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ընդհանուր իրավասության դատարանի կողմից </w:t>
      </w:r>
      <w:r>
        <w:rPr>
          <w:rFonts w:ascii="GHEA Grapalat" w:eastAsia="Times New Roman" w:hAnsi="GHEA Grapalat" w:cs="Times New Roman"/>
          <w:lang w:val="hy-AM" w:eastAsia="en-GB"/>
        </w:rPr>
        <w:t>08.08.2014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թ. տրված </w:t>
      </w:r>
      <w:r>
        <w:rPr>
          <w:rFonts w:ascii="Calibri" w:eastAsia="Times New Roman" w:hAnsi="Calibri" w:cs="Times New Roman"/>
          <w:lang w:val="hy-AM" w:eastAsia="en-GB"/>
        </w:rPr>
        <w:t>   </w:t>
      </w:r>
      <w:r>
        <w:rPr>
          <w:rFonts w:ascii="GHEA Grapalat" w:eastAsia="Times New Roman" w:hAnsi="GHEA Grapalat" w:cs="Times New Roman"/>
          <w:lang w:val="hy-AM" w:eastAsia="en-GB"/>
        </w:rPr>
        <w:t>թիվ ԿԴ1/0003/01/13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 կատարողական թերթի համաձայն պետք է  </w:t>
      </w:r>
      <w:r>
        <w:rPr>
          <w:rFonts w:ascii="GHEA Grapalat" w:eastAsia="Times New Roman" w:hAnsi="GHEA Grapalat" w:cs="Times New Roman"/>
          <w:lang w:val="hy-AM" w:eastAsia="en-GB"/>
        </w:rPr>
        <w:t>Հրաչյա Մարգարյանից</w:t>
      </w:r>
      <w:r>
        <w:rPr>
          <w:rFonts w:ascii="Calibri" w:eastAsia="Times New Roman" w:hAnsi="Calibri" w:cs="Times New Roman"/>
          <w:lang w:val="hy-AM" w:eastAsia="en-GB"/>
        </w:rPr>
        <w:t>   </w:t>
      </w:r>
      <w:r w:rsidRPr="00C20913">
        <w:rPr>
          <w:rFonts w:ascii="GHEA Grapalat" w:eastAsia="Times New Roman" w:hAnsi="GHEA Grapalat" w:cs="Times New Roman"/>
          <w:lang w:val="hy-AM" w:eastAsia="en-GB"/>
        </w:rPr>
        <w:t>հօգուտ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</w:t>
      </w:r>
      <w:r w:rsidR="006C5BC1">
        <w:rPr>
          <w:rFonts w:ascii="GHEA Grapalat" w:eastAsia="Times New Roman" w:hAnsi="GHEA Grapalat" w:cs="GHEA Grapalat"/>
          <w:lang w:val="hy-AM" w:eastAsia="en-GB"/>
        </w:rPr>
        <w:t>Մհեր Ապրեսյանի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բռնագանձել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="006C5BC1">
        <w:rPr>
          <w:rFonts w:ascii="GHEA Grapalat" w:eastAsia="Times New Roman" w:hAnsi="GHEA Grapalat" w:cs="Times New Roman"/>
          <w:lang w:val="hy-AM" w:eastAsia="en-GB"/>
        </w:rPr>
        <w:t>1.558.0</w:t>
      </w:r>
      <w:r>
        <w:rPr>
          <w:rFonts w:ascii="GHEA Grapalat" w:eastAsia="Times New Roman" w:hAnsi="GHEA Grapalat" w:cs="Times New Roman"/>
          <w:lang w:val="hy-AM" w:eastAsia="en-GB"/>
        </w:rPr>
        <w:t>00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Times New Roman"/>
          <w:lang w:val="hy-AM" w:eastAsia="en-GB"/>
        </w:rPr>
        <w:t>ՀՀ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դրամ՝</w:t>
      </w:r>
      <w:r w:rsidR="006C5BC1">
        <w:rPr>
          <w:rFonts w:ascii="Calibri" w:eastAsia="Times New Roman" w:hAnsi="Calibri" w:cs="GHEA Grapalat"/>
          <w:lang w:val="hy-AM" w:eastAsia="en-GB"/>
        </w:rPr>
        <w:t> </w:t>
      </w:r>
      <w:bookmarkStart w:id="0" w:name="_GoBack"/>
      <w:bookmarkEnd w:id="0"/>
      <w:r w:rsidRPr="00C20913">
        <w:rPr>
          <w:rFonts w:ascii="GHEA Grapalat" w:eastAsia="Times New Roman" w:hAnsi="GHEA Grapalat" w:cs="GHEA Grapalat"/>
          <w:lang w:val="hy-AM" w:eastAsia="en-GB"/>
        </w:rPr>
        <w:t>որպես</w:t>
      </w:r>
      <w:r>
        <w:rPr>
          <w:rFonts w:ascii="GHEA Grapalat" w:eastAsia="Times New Roman" w:hAnsi="GHEA Grapalat" w:cs="GHEA Grapalat"/>
          <w:lang w:val="hy-AM" w:eastAsia="en-GB"/>
        </w:rPr>
        <w:t>հանցագործությամբ </w:t>
      </w:r>
      <w:r w:rsidRPr="00C20913">
        <w:rPr>
          <w:rFonts w:ascii="GHEA Grapalat" w:eastAsia="Times New Roman" w:hAnsi="GHEA Grapalat" w:cs="GHEA Grapalat"/>
          <w:lang w:val="hy-AM" w:eastAsia="en-GB"/>
        </w:rPr>
        <w:t>պատճառված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վնասի</w:t>
      </w:r>
      <w:r>
        <w:rPr>
          <w:rFonts w:ascii="Calibri" w:eastAsia="Times New Roman" w:hAnsi="Calibri" w:cs="GHEA Grapalat"/>
          <w:lang w:val="hy-AM" w:eastAsia="en-GB"/>
        </w:rPr>
        <w:t>  </w:t>
      </w:r>
      <w:r w:rsidRPr="00C20913">
        <w:rPr>
          <w:rFonts w:ascii="GHEA Grapalat" w:eastAsia="Times New Roman" w:hAnsi="GHEA Grapalat" w:cs="GHEA Grapalat"/>
          <w:lang w:val="hy-AM" w:eastAsia="en-GB"/>
        </w:rPr>
        <w:t>հատուցման</w:t>
      </w:r>
      <w:r w:rsidR="006C5BC1">
        <w:rPr>
          <w:rFonts w:ascii="Calibri" w:eastAsia="Times New Roman" w:hAnsi="Calibri" w:cs="GHEA Grapalat"/>
          <w:lang w:val="hy-AM" w:eastAsia="en-GB"/>
        </w:rPr>
        <w:t>  </w:t>
      </w:r>
      <w:r w:rsidRPr="00C20913">
        <w:rPr>
          <w:rFonts w:ascii="GHEA Grapalat" w:eastAsia="Times New Roman" w:hAnsi="GHEA Grapalat" w:cs="GHEA Grapalat"/>
          <w:lang w:val="hy-AM" w:eastAsia="en-GB"/>
        </w:rPr>
        <w:t>գումար</w:t>
      </w:r>
      <w:r w:rsidR="006C5BC1">
        <w:rPr>
          <w:rFonts w:ascii="GHEA Grapalat" w:eastAsia="Times New Roman" w:hAnsi="GHEA Grapalat" w:cs="Times New Roman"/>
          <w:lang w:val="hy-AM" w:eastAsia="en-GB"/>
        </w:rPr>
        <w:t>։</w:t>
      </w:r>
    </w:p>
    <w:p w:rsidR="00DF509A" w:rsidRPr="00FA208E" w:rsidRDefault="00DF509A" w:rsidP="00DF509A">
      <w:pPr>
        <w:spacing w:after="0" w:line="240" w:lineRule="auto"/>
        <w:ind w:right="-1"/>
        <w:jc w:val="both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  <w:r>
        <w:rPr>
          <w:rFonts w:ascii="Calibri" w:eastAsia="Times New Roman" w:hAnsi="Calibri" w:cs="Times New Roman"/>
          <w:lang w:val="hy-AM" w:eastAsia="en-GB"/>
        </w:rPr>
        <w:t>          </w:t>
      </w:r>
      <w:r>
        <w:rPr>
          <w:rFonts w:ascii="GHEA Grapalat" w:eastAsia="Times New Roman" w:hAnsi="GHEA Grapalat" w:cs="Times New Roman"/>
          <w:lang w:val="hy-AM" w:eastAsia="en-GB"/>
        </w:rPr>
        <w:t>Հրաչյա Մարգարյանից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 </w:t>
      </w:r>
      <w:r w:rsidRPr="00C20913">
        <w:rPr>
          <w:rFonts w:ascii="GHEA Grapalat" w:eastAsia="Times New Roman" w:hAnsi="GHEA Grapalat" w:cs="GHEA Grapalat"/>
          <w:lang w:val="hy-AM" w:eastAsia="en-GB"/>
        </w:rPr>
        <w:t>բռնագանձել</w:t>
      </w:r>
      <w:r>
        <w:rPr>
          <w:rFonts w:ascii="Calibri" w:eastAsia="Times New Roman" w:hAnsi="Calibri" w:cs="GHEA Grapalat"/>
          <w:lang w:val="hy-AM" w:eastAsia="en-GB"/>
        </w:rPr>
        <w:t> 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նաև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Sylfaen" w:eastAsia="Times New Roman" w:hAnsi="Sylfaen" w:cs="Calibri"/>
          <w:lang w:val="hy-AM" w:eastAsia="en-GB"/>
        </w:rPr>
        <w:t>  </w:t>
      </w:r>
      <w:r>
        <w:rPr>
          <w:rFonts w:ascii="GHEA Grapalat" w:eastAsia="Times New Roman" w:hAnsi="GHEA Grapalat" w:cs="Times New Roman"/>
          <w:lang w:val="hy-AM" w:eastAsia="en-GB"/>
        </w:rPr>
        <w:t>77.900</w:t>
      </w:r>
      <w:r>
        <w:rPr>
          <w:rFonts w:ascii="Calibri" w:eastAsia="Times New Roman" w:hAnsi="Calibri" w:cs="Times New Roman"/>
          <w:lang w:val="hy-AM" w:eastAsia="en-GB"/>
        </w:rPr>
        <w:t> 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Times New Roman"/>
          <w:lang w:val="hy-AM" w:eastAsia="en-GB"/>
        </w:rPr>
        <w:t>ՀՀ</w:t>
      </w:r>
      <w:r>
        <w:rPr>
          <w:rFonts w:ascii="Calibri" w:eastAsia="Times New Roman" w:hAnsi="Calibri" w:cs="Times New Roman"/>
          <w:lang w:val="hy-AM" w:eastAsia="en-GB"/>
        </w:rPr>
        <w:t> 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դրամ՝</w:t>
      </w:r>
      <w:r>
        <w:rPr>
          <w:rFonts w:ascii="Calibri" w:eastAsia="Times New Roman" w:hAnsi="Calibri" w:cs="GHEA Grapalat"/>
          <w:lang w:val="hy-AM" w:eastAsia="en-GB"/>
        </w:rPr>
        <w:t>  </w:t>
      </w:r>
      <w:r w:rsidRPr="00C20913">
        <w:rPr>
          <w:rFonts w:ascii="GHEA Grapalat" w:eastAsia="Times New Roman" w:hAnsi="GHEA Grapalat" w:cs="GHEA Grapalat"/>
          <w:lang w:val="hy-AM" w:eastAsia="en-GB"/>
        </w:rPr>
        <w:t>որպես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կատարողականգործողությունների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 w:rsidRPr="00C20913">
        <w:rPr>
          <w:rFonts w:ascii="GHEA Grapalat" w:eastAsia="Times New Roman" w:hAnsi="GHEA Grapalat" w:cs="GHEA Grapalat"/>
          <w:lang w:val="hy-AM" w:eastAsia="en-GB"/>
        </w:rPr>
        <w:t>կատարման</w:t>
      </w:r>
      <w:r w:rsidRPr="00C20913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Pr="00C20913">
        <w:rPr>
          <w:rFonts w:ascii="GHEA Grapalat" w:eastAsia="Times New Roman" w:hAnsi="GHEA Grapalat" w:cs="GHEA Grapalat"/>
          <w:lang w:val="hy-AM" w:eastAsia="en-GB"/>
        </w:rPr>
        <w:t>ծախս։</w:t>
      </w:r>
    </w:p>
    <w:p w:rsidR="00DF509A" w:rsidRPr="00B66B6E" w:rsidRDefault="00DF509A" w:rsidP="00DF509A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 xml:space="preserve">Կատարողական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վարույթով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բռնագանձման վերաբերյալ վճռի հարկադիր կատարման ընթացքում պարտապան </w:t>
      </w:r>
      <w:r>
        <w:rPr>
          <w:rFonts w:ascii="GHEA Grapalat" w:eastAsia="Times New Roman" w:hAnsi="GHEA Grapalat" w:cs="Times New Roman"/>
          <w:lang w:val="hy-AM" w:eastAsia="en-GB"/>
        </w:rPr>
        <w:t>Հրաչյա Մարգարյանի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B66B6E">
        <w:rPr>
          <w:rFonts w:ascii="GHEA Grapalat" w:eastAsia="Times New Roman" w:hAnsi="GHEA Grapalat" w:cs="Times New Roman"/>
          <w:lang w:val="hy-AM" w:eastAsia="en-GB"/>
        </w:rPr>
        <w:t>պահանջատիրոջ</w:t>
      </w:r>
      <w:proofErr w:type="spellEnd"/>
      <w:r w:rsidRPr="00B66B6E">
        <w:rPr>
          <w:rFonts w:ascii="Calibri" w:eastAsia="Times New Roman" w:hAnsi="Calibri" w:cs="Calibri"/>
          <w:lang w:val="hy-AM" w:eastAsia="en-GB"/>
        </w:rPr>
        <w:t> </w:t>
      </w:r>
      <w:r w:rsidRPr="00B66B6E">
        <w:rPr>
          <w:rFonts w:ascii="GHEA Grapalat" w:eastAsia="Times New Roman" w:hAnsi="GHEA Grapalat" w:cs="Times New Roman"/>
          <w:lang w:val="hy-AM" w:eastAsia="en-GB"/>
        </w:rPr>
        <w:t>և</w:t>
      </w:r>
      <w:r w:rsidRPr="00B66B6E">
        <w:rPr>
          <w:rFonts w:ascii="Calibri" w:eastAsia="Times New Roman" w:hAnsi="Calibri" w:cs="Calibri"/>
          <w:lang w:val="hy-AM" w:eastAsia="en-GB"/>
        </w:rPr>
        <w:t> </w:t>
      </w:r>
      <w:r w:rsidRPr="00B66B6E">
        <w:rPr>
          <w:rFonts w:ascii="GHEA Grapalat" w:eastAsia="Times New Roman" w:hAnsi="GHEA Grapalat" w:cs="Times New Roman"/>
          <w:lang w:val="hy-AM" w:eastAsia="en-GB"/>
        </w:rPr>
        <w:t>/</w:t>
      </w:r>
      <w:r w:rsidRPr="00B66B6E">
        <w:rPr>
          <w:rFonts w:ascii="GHEA Grapalat" w:eastAsia="Times New Roman" w:hAnsi="GHEA Grapalat" w:cs="GHEA Grapalat"/>
          <w:lang w:val="hy-AM" w:eastAsia="en-GB"/>
        </w:rPr>
        <w:t>կամ</w:t>
      </w:r>
      <w:r w:rsidRPr="00B66B6E">
        <w:rPr>
          <w:rFonts w:ascii="GHEA Grapalat" w:eastAsia="Times New Roman" w:hAnsi="GHEA Grapalat" w:cs="Times New Roman"/>
          <w:lang w:val="hy-AM" w:eastAsia="en-GB"/>
        </w:rPr>
        <w:t>/</w:t>
      </w:r>
      <w:r w:rsidRPr="00B66B6E">
        <w:rPr>
          <w:rFonts w:ascii="Calibri" w:eastAsia="Times New Roman" w:hAnsi="Calibri" w:cs="Calibri"/>
          <w:lang w:val="hy-AM" w:eastAsia="en-GB"/>
        </w:rPr>
        <w:t> </w:t>
      </w:r>
      <w:proofErr w:type="spellStart"/>
      <w:r w:rsidRPr="00B66B6E">
        <w:rPr>
          <w:rFonts w:ascii="GHEA Grapalat" w:eastAsia="Times New Roman" w:hAnsi="GHEA Grapalat" w:cs="GHEA Grapalat"/>
          <w:lang w:val="hy-AM" w:eastAsia="en-GB"/>
        </w:rPr>
        <w:t>պահանջատերերի</w:t>
      </w:r>
      <w:proofErr w:type="spellEnd"/>
      <w:r w:rsidRPr="00B66B6E">
        <w:rPr>
          <w:rFonts w:ascii="GHEA Grapalat" w:eastAsia="Times New Roman" w:hAnsi="GHEA Grapalat" w:cs="Times New Roman"/>
          <w:lang w:val="hy-AM" w:eastAsia="en-GB"/>
        </w:rPr>
        <w:t xml:space="preserve"> հանդեպ պարտավորությունների ամբողջական կատարումն ապահովելու համար: </w:t>
      </w:r>
    </w:p>
    <w:p w:rsidR="00DF509A" w:rsidRPr="00FA208E" w:rsidRDefault="00DF509A" w:rsidP="00DF509A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Վերոգրյալի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հիման վրա և ղեկավարվելով «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Սնանկության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մասին» ՀՀ օրենքի 6-րդ հոդվածի 2-րդ մասով, «Դատական ակտերի հարկադիր կատարման մասին» ՀՀ օրենքի  28,37 հոդվածի 8 -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րդ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կետով  և 39</w:t>
      </w:r>
      <w:r>
        <w:rPr>
          <w:rFonts w:ascii="GHEA Grapalat" w:eastAsia="Times New Roman" w:hAnsi="GHEA Grapalat" w:cs="Times New Roman"/>
          <w:lang w:val="hy-AM" w:eastAsia="en-GB"/>
        </w:rPr>
        <w:t> - </w:t>
      </w:r>
      <w:proofErr w:type="spellStart"/>
      <w:r>
        <w:rPr>
          <w:rFonts w:ascii="GHEA Grapalat" w:eastAsia="Times New Roman" w:hAnsi="GHEA Grapalat" w:cs="Times New Roman"/>
          <w:lang w:val="hy-AM" w:eastAsia="en-GB"/>
        </w:rPr>
        <w:t>րդ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 հոդվածներով</w:t>
      </w:r>
    </w:p>
    <w:p w:rsidR="00DF509A" w:rsidRPr="00FA208E" w:rsidRDefault="00DF509A" w:rsidP="00DF509A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14"/>
          <w:szCs w:val="24"/>
          <w:lang w:val="hy-AM" w:eastAsia="en-GB"/>
        </w:rPr>
      </w:pPr>
    </w:p>
    <w:p w:rsidR="00DF509A" w:rsidRPr="00FA208E" w:rsidRDefault="00DF509A" w:rsidP="00DF509A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DF509A" w:rsidRPr="00FA208E" w:rsidRDefault="00DF509A" w:rsidP="00DF509A">
      <w:pPr>
        <w:spacing w:after="0" w:line="240" w:lineRule="auto"/>
        <w:ind w:righ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FA208E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  Ր  Ո  Շ  Ե  Ց  Ի</w:t>
      </w:r>
    </w:p>
    <w:p w:rsidR="00DF509A" w:rsidRPr="00FA208E" w:rsidRDefault="00DF509A" w:rsidP="00DF509A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10"/>
          <w:szCs w:val="24"/>
          <w:lang w:val="hy-AM" w:eastAsia="en-GB"/>
        </w:rPr>
      </w:pPr>
    </w:p>
    <w:p w:rsidR="00DF509A" w:rsidRPr="00FA208E" w:rsidRDefault="00DF509A" w:rsidP="00DF509A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 xml:space="preserve">Կասեցնել </w:t>
      </w:r>
      <w:r>
        <w:rPr>
          <w:rFonts w:ascii="GHEA Grapalat" w:eastAsia="Times New Roman" w:hAnsi="GHEA Grapalat" w:cs="Times New Roman"/>
          <w:lang w:val="hy-AM" w:eastAsia="en-GB"/>
        </w:rPr>
        <w:t>25</w:t>
      </w:r>
      <w:r w:rsidRPr="00C20913">
        <w:rPr>
          <w:rFonts w:ascii="GHEA Grapalat" w:eastAsia="MS Mincho" w:hAnsi="GHEA Grapalat" w:cs="MS Mincho"/>
          <w:lang w:val="hy-AM" w:eastAsia="en-GB"/>
        </w:rPr>
        <w:t>.</w:t>
      </w:r>
      <w:r>
        <w:rPr>
          <w:rFonts w:ascii="GHEA Grapalat" w:eastAsia="Times New Roman" w:hAnsi="GHEA Grapalat" w:cs="Times New Roman"/>
          <w:lang w:val="hy-AM" w:eastAsia="en-GB"/>
        </w:rPr>
        <w:t>12</w:t>
      </w:r>
      <w:r w:rsidRPr="00C20913">
        <w:rPr>
          <w:rFonts w:ascii="GHEA Grapalat" w:eastAsia="Times New Roman" w:hAnsi="GHEA Grapalat" w:cs="Times New Roman"/>
          <w:lang w:val="hy-AM" w:eastAsia="en-GB"/>
        </w:rPr>
        <w:t>.2018թ.</w:t>
      </w:r>
      <w:r w:rsidRPr="00C20913">
        <w:rPr>
          <w:rFonts w:ascii="Calibri" w:eastAsia="Times New Roman" w:hAnsi="Calibri" w:cs="Calibri"/>
          <w:lang w:val="hy-AM" w:eastAsia="en-GB"/>
        </w:rPr>
        <w:t> </w:t>
      </w:r>
      <w:r>
        <w:rPr>
          <w:rFonts w:ascii="GHEA Grapalat" w:eastAsia="Times New Roman" w:hAnsi="GHEA Grapalat" w:cs="Times New Roman"/>
          <w:lang w:val="hy-AM" w:eastAsia="en-GB"/>
        </w:rPr>
        <w:t>վերսկս</w:t>
      </w:r>
      <w:r w:rsidRPr="00C20913">
        <w:rPr>
          <w:rFonts w:ascii="GHEA Grapalat" w:eastAsia="Times New Roman" w:hAnsi="GHEA Grapalat" w:cs="Times New Roman"/>
          <w:lang w:val="hy-AM" w:eastAsia="en-GB"/>
        </w:rPr>
        <w:t>ված</w:t>
      </w:r>
      <w:r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թիվ </w:t>
      </w:r>
      <w:r>
        <w:rPr>
          <w:rFonts w:ascii="GHEA Grapalat" w:eastAsia="Times New Roman" w:hAnsi="GHEA Grapalat" w:cs="Times New Roman"/>
          <w:lang w:val="hy-AM" w:eastAsia="en-GB"/>
        </w:rPr>
        <w:t>00527650</w:t>
      </w:r>
      <w:r w:rsidRPr="00FA208E">
        <w:rPr>
          <w:rFonts w:ascii="GHEA Grapalat" w:eastAsia="Times New Roman" w:hAnsi="GHEA Grapalat" w:cs="Times New Roman"/>
          <w:lang w:val="hy-AM" w:eastAsia="en-GB"/>
        </w:rPr>
        <w:t xml:space="preserve"> կատարողական վարույթը 60-օրյա ժամկետով:</w:t>
      </w:r>
    </w:p>
    <w:p w:rsidR="00DF509A" w:rsidRPr="00FA208E" w:rsidRDefault="00DF509A" w:rsidP="00DF509A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 xml:space="preserve">Առաջարկել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պահանջատիրոջը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և պարտապանին նրանցից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որևէ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մեկի նախաձեռնությամբ 60-օրյա ժամկետում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սնանկության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հայց ներկայացնել դատարան.</w:t>
      </w:r>
    </w:p>
    <w:p w:rsidR="00DF509A" w:rsidRPr="00FA208E" w:rsidRDefault="00DF509A" w:rsidP="00DF509A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FA208E">
          <w:rPr>
            <w:rFonts w:ascii="GHEA Grapalat" w:eastAsia="Times New Roman" w:hAnsi="GHEA Grapalat" w:cs="Times New Roman"/>
            <w:color w:val="0000FF"/>
            <w:u w:val="single"/>
            <w:lang w:val="hy-AM" w:eastAsia="en-GB"/>
          </w:rPr>
          <w:t>www.azdarar.am</w:t>
        </w:r>
      </w:hyperlink>
      <w:r w:rsidRPr="00FA208E">
        <w:rPr>
          <w:rFonts w:ascii="GHEA Grapalat" w:eastAsia="Times New Roman" w:hAnsi="GHEA Grapalat" w:cs="Times New Roman"/>
          <w:lang w:val="hy-AM" w:eastAsia="en-GB"/>
        </w:rPr>
        <w:t xml:space="preserve">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ինտերնետային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 xml:space="preserve"> </w:t>
      </w:r>
      <w:proofErr w:type="spellStart"/>
      <w:r w:rsidRPr="00FA208E">
        <w:rPr>
          <w:rFonts w:ascii="GHEA Grapalat" w:eastAsia="Times New Roman" w:hAnsi="GHEA Grapalat" w:cs="Times New Roman"/>
          <w:lang w:val="hy-AM" w:eastAsia="en-GB"/>
        </w:rPr>
        <w:t>կայքում</w:t>
      </w:r>
      <w:proofErr w:type="spellEnd"/>
      <w:r w:rsidRPr="00FA208E">
        <w:rPr>
          <w:rFonts w:ascii="GHEA Grapalat" w:eastAsia="Times New Roman" w:hAnsi="GHEA Grapalat" w:cs="Times New Roman"/>
          <w:lang w:val="hy-AM" w:eastAsia="en-GB"/>
        </w:rPr>
        <w:t>.</w:t>
      </w:r>
    </w:p>
    <w:p w:rsidR="00DF509A" w:rsidRPr="00FA208E" w:rsidRDefault="00DF509A" w:rsidP="00DF509A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>Որոշման պատճենն ուղարկել կողմերին.</w:t>
      </w:r>
    </w:p>
    <w:p w:rsidR="00DF509A" w:rsidRPr="00FA208E" w:rsidRDefault="00DF509A" w:rsidP="00DF509A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FA208E">
        <w:rPr>
          <w:rFonts w:ascii="GHEA Grapalat" w:eastAsia="Times New Roman" w:hAnsi="GHEA Grapalat" w:cs="Times New Roman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F509A" w:rsidRPr="00FA208E" w:rsidRDefault="00DF509A" w:rsidP="00DF509A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DF509A" w:rsidRPr="00FA208E" w:rsidRDefault="00DF509A" w:rsidP="00DF509A">
      <w:pPr>
        <w:spacing w:after="0" w:line="240" w:lineRule="auto"/>
        <w:ind w:right="-1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DF509A" w:rsidRPr="00FA208E" w:rsidRDefault="00DF509A" w:rsidP="00DF509A">
      <w:pPr>
        <w:spacing w:after="0" w:line="204" w:lineRule="auto"/>
        <w:ind w:right="-1" w:firstLine="709"/>
        <w:jc w:val="both"/>
        <w:rPr>
          <w:rFonts w:ascii="GHEA Grapalat" w:eastAsia="Times New Roman" w:hAnsi="GHEA Grapalat" w:cs="Times New Roman"/>
          <w:sz w:val="26"/>
          <w:szCs w:val="24"/>
          <w:lang w:val="hy-AM" w:eastAsia="en-GB"/>
        </w:rPr>
      </w:pPr>
    </w:p>
    <w:p w:rsidR="00DF509A" w:rsidRPr="00FA208E" w:rsidRDefault="00DF509A" w:rsidP="00DF509A">
      <w:pPr>
        <w:spacing w:after="0" w:line="204" w:lineRule="auto"/>
        <w:ind w:right="-1"/>
        <w:jc w:val="both"/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</w:pP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>Հարկադիր Կատարող</w:t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ab/>
      </w:r>
      <w:r>
        <w:rPr>
          <w:rFonts w:ascii="Calibri" w:eastAsia="Times New Roman" w:hAnsi="Calibri" w:cs="Times New Roman"/>
          <w:b/>
          <w:sz w:val="26"/>
          <w:szCs w:val="24"/>
          <w:lang w:val="hy-AM" w:eastAsia="en-GB"/>
        </w:rPr>
        <w:t>                          </w:t>
      </w:r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 xml:space="preserve">  </w:t>
      </w:r>
      <w:proofErr w:type="spellStart"/>
      <w:r w:rsidRPr="00FA208E"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>Կ.</w:t>
      </w:r>
      <w:r>
        <w:rPr>
          <w:rFonts w:ascii="GHEA Grapalat" w:eastAsia="Times New Roman" w:hAnsi="GHEA Grapalat" w:cs="Times New Roman"/>
          <w:b/>
          <w:sz w:val="26"/>
          <w:szCs w:val="24"/>
          <w:lang w:val="hy-AM" w:eastAsia="en-GB"/>
        </w:rPr>
        <w:t>Եղիազարյան</w:t>
      </w:r>
      <w:proofErr w:type="spellEnd"/>
    </w:p>
    <w:p w:rsidR="00DF509A" w:rsidRPr="00FA208E" w:rsidRDefault="00DF509A" w:rsidP="00DF509A">
      <w:pPr>
        <w:spacing w:after="0" w:line="240" w:lineRule="auto"/>
        <w:ind w:left="-567" w:right="-1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</w:p>
    <w:p w:rsidR="00DF509A" w:rsidRPr="00FA208E" w:rsidRDefault="00DF509A" w:rsidP="00DF509A">
      <w:pPr>
        <w:spacing w:after="0" w:line="240" w:lineRule="auto"/>
        <w:ind w:left="-567" w:right="-1"/>
        <w:jc w:val="center"/>
        <w:rPr>
          <w:rFonts w:ascii="GHEA Grapalat" w:eastAsia="Times New Roman" w:hAnsi="GHEA Grapalat" w:cs="Times New Roman"/>
          <w:sz w:val="24"/>
          <w:szCs w:val="20"/>
          <w:lang w:val="hy-AM" w:eastAsia="en-GB"/>
        </w:rPr>
      </w:pPr>
    </w:p>
    <w:p w:rsidR="00DF509A" w:rsidRPr="00FA208E" w:rsidRDefault="00DF509A" w:rsidP="00DF509A">
      <w:pPr>
        <w:spacing w:after="0" w:line="240" w:lineRule="auto"/>
        <w:ind w:right="-1"/>
        <w:rPr>
          <w:rFonts w:ascii="GHEA Grapalat" w:eastAsia="Times New Roman" w:hAnsi="GHEA Grapalat" w:cs="Times New Roman"/>
          <w:sz w:val="24"/>
          <w:szCs w:val="20"/>
          <w:lang w:val="hy-AM" w:eastAsia="en-GB"/>
        </w:rPr>
      </w:pPr>
    </w:p>
    <w:sectPr w:rsidR="00DF509A" w:rsidRPr="00FA208E" w:rsidSect="00B66B6E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9A"/>
    <w:rsid w:val="006C5BC1"/>
    <w:rsid w:val="00B23643"/>
    <w:rsid w:val="00DF509A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4637"/>
  <w15:chartTrackingRefBased/>
  <w15:docId w15:val="{502EF78F-F72D-4895-AFA1-8F064FD2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Pek-10</cp:lastModifiedBy>
  <cp:revision>2</cp:revision>
  <cp:lastPrinted>2018-12-25T11:26:00Z</cp:lastPrinted>
  <dcterms:created xsi:type="dcterms:W3CDTF">2018-12-25T11:21:00Z</dcterms:created>
  <dcterms:modified xsi:type="dcterms:W3CDTF">2018-12-25T11:32:00Z</dcterms:modified>
</cp:coreProperties>
</file>