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28" w:rsidRPr="00AB5E28" w:rsidRDefault="00507228" w:rsidP="00507228">
      <w:pPr>
        <w:spacing w:line="276" w:lineRule="auto"/>
        <w:jc w:val="center"/>
        <w:rPr>
          <w:rFonts w:ascii="GHEA Grapalat" w:hAnsi="GHEA Grapalat"/>
          <w:b/>
          <w:bCs/>
          <w:sz w:val="28"/>
        </w:rPr>
      </w:pPr>
      <w:r w:rsidRPr="00AB5E28">
        <w:rPr>
          <w:rFonts w:ascii="GHEA Grapalat" w:hAnsi="GHEA Grapalat" w:cs="Sylfaen"/>
          <w:b/>
          <w:bCs/>
          <w:sz w:val="28"/>
        </w:rPr>
        <w:t>Ո Ր Ո Շ Ո Ւ Մ</w:t>
      </w:r>
    </w:p>
    <w:p w:rsidR="00507228" w:rsidRPr="00AB5E28" w:rsidRDefault="00507228" w:rsidP="00507228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  <w:r w:rsidRPr="00AB5E28">
        <w:rPr>
          <w:rFonts w:ascii="GHEA Grapalat" w:hAnsi="GHEA Grapalat" w:cs="Sylfaen"/>
          <w:b/>
          <w:bCs/>
          <w:sz w:val="28"/>
        </w:rPr>
        <w:t>Կատարորղական վարույթը կասեցնելու մասին</w:t>
      </w:r>
    </w:p>
    <w:p w:rsidR="00507228" w:rsidRPr="00F84D7B" w:rsidRDefault="00507228" w:rsidP="00507228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</w:p>
    <w:p w:rsidR="00507228" w:rsidRPr="00C43A11" w:rsidRDefault="00507228" w:rsidP="00507228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bCs/>
          <w:sz w:val="22"/>
          <w:lang w:val="hy-AM"/>
        </w:rPr>
        <w:t xml:space="preserve">   </w:t>
      </w:r>
      <w:r w:rsidRPr="00CC3635">
        <w:rPr>
          <w:rFonts w:ascii="GHEA Grapalat" w:hAnsi="GHEA Grapalat" w:cs="Sylfaen"/>
          <w:sz w:val="22"/>
          <w:lang w:val="hy-AM"/>
        </w:rPr>
        <w:t>27</w:t>
      </w:r>
      <w:r w:rsidRPr="00B75780">
        <w:rPr>
          <w:rFonts w:ascii="GHEA Grapalat" w:hAnsi="GHEA Grapalat" w:cs="Sylfaen"/>
          <w:sz w:val="22"/>
          <w:lang w:val="hy-AM"/>
        </w:rPr>
        <w:t>.02</w:t>
      </w:r>
      <w:r w:rsidRPr="00C43A11">
        <w:rPr>
          <w:rFonts w:ascii="GHEA Grapalat" w:hAnsi="GHEA Grapalat" w:cs="Sylfaen"/>
          <w:sz w:val="22"/>
          <w:lang w:val="hy-AM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proofErr w:type="spellStart"/>
      <w:r w:rsidRPr="00C43A11">
        <w:rPr>
          <w:rFonts w:ascii="GHEA Grapalat" w:hAnsi="GHEA Grapalat"/>
          <w:sz w:val="22"/>
          <w:lang w:val="hy-AM"/>
        </w:rPr>
        <w:t>Երևան</w:t>
      </w:r>
      <w:proofErr w:type="spellEnd"/>
    </w:p>
    <w:p w:rsidR="00507228" w:rsidRPr="00B75780" w:rsidRDefault="00507228" w:rsidP="00507228">
      <w:pPr>
        <w:tabs>
          <w:tab w:val="left" w:pos="0"/>
        </w:tabs>
        <w:spacing w:line="276" w:lineRule="auto"/>
        <w:jc w:val="center"/>
        <w:rPr>
          <w:rFonts w:ascii="GHEA Grapalat" w:hAnsi="GHEA Grapalat"/>
          <w:lang w:val="af-ZA"/>
        </w:rPr>
      </w:pPr>
    </w:p>
    <w:p w:rsidR="00507228" w:rsidRPr="00CC3635" w:rsidRDefault="00507228" w:rsidP="00507228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CC3635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ծառայության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Երևան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քաղաքի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Շեն</w:t>
      </w:r>
      <w:r w:rsidRPr="00CC3635">
        <w:rPr>
          <w:rFonts w:ascii="GHEA Grapalat" w:hAnsi="GHEA Grapalat" w:cs="Times Armenian"/>
          <w:bCs/>
          <w:sz w:val="22"/>
          <w:szCs w:val="20"/>
        </w:rPr>
        <w:t>գ</w:t>
      </w:r>
      <w:r w:rsidRPr="00CC3635">
        <w:rPr>
          <w:rFonts w:ascii="GHEA Grapalat" w:hAnsi="GHEA Grapalat" w:cs="Sylfaen"/>
          <w:bCs/>
          <w:sz w:val="22"/>
          <w:szCs w:val="20"/>
        </w:rPr>
        <w:t>ավիթ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բաժնի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հարկադիր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Ա.Ավագյանս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CC3635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/>
          <w:sz w:val="22"/>
          <w:szCs w:val="20"/>
          <w:lang w:val="af-ZA"/>
        </w:rPr>
        <w:t>27.02.2019</w:t>
      </w:r>
      <w:r w:rsidRPr="00CC3635">
        <w:rPr>
          <w:rFonts w:ascii="GHEA Grapalat" w:hAnsi="GHEA Grapalat"/>
          <w:sz w:val="22"/>
          <w:szCs w:val="20"/>
        </w:rPr>
        <w:t xml:space="preserve">թ. վերսկսված թիվ </w:t>
      </w:r>
      <w:r w:rsidRPr="00CC3635">
        <w:rPr>
          <w:rFonts w:ascii="GHEA Grapalat" w:hAnsi="GHEA Grapalat"/>
          <w:sz w:val="22"/>
          <w:szCs w:val="20"/>
          <w:lang w:val="af-ZA"/>
        </w:rPr>
        <w:t xml:space="preserve">01826780 </w:t>
      </w:r>
      <w:r w:rsidRPr="00CC3635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507228" w:rsidRDefault="00507228" w:rsidP="00507228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507228" w:rsidRPr="00C43A11" w:rsidRDefault="00507228" w:rsidP="00507228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507228" w:rsidRDefault="00507228" w:rsidP="00507228">
      <w:pPr>
        <w:spacing w:line="276" w:lineRule="auto"/>
        <w:jc w:val="center"/>
        <w:rPr>
          <w:rFonts w:ascii="GHEA Grapalat" w:hAnsi="GHEA Grapalat"/>
          <w:b/>
          <w:sz w:val="28"/>
        </w:rPr>
      </w:pPr>
      <w:r w:rsidRPr="00AB5E28">
        <w:rPr>
          <w:rFonts w:ascii="GHEA Grapalat" w:hAnsi="GHEA Grapalat"/>
          <w:b/>
          <w:sz w:val="28"/>
        </w:rPr>
        <w:t>Պ Ա Ր Զ Ե Ց Ի</w:t>
      </w:r>
    </w:p>
    <w:p w:rsidR="00507228" w:rsidRPr="00AB5E28" w:rsidRDefault="00507228" w:rsidP="00507228">
      <w:pPr>
        <w:spacing w:line="276" w:lineRule="auto"/>
        <w:jc w:val="center"/>
        <w:rPr>
          <w:rFonts w:ascii="GHEA Grapalat" w:hAnsi="GHEA Grapalat"/>
          <w:b/>
          <w:sz w:val="28"/>
        </w:rPr>
      </w:pPr>
    </w:p>
    <w:p w:rsidR="00507228" w:rsidRPr="00CC3635" w:rsidRDefault="00507228" w:rsidP="00507228">
      <w:pPr>
        <w:ind w:firstLine="397"/>
        <w:jc w:val="both"/>
        <w:rPr>
          <w:rFonts w:ascii="GHEA Grapalat" w:hAnsi="GHEA Grapalat"/>
          <w:noProof w:val="0"/>
          <w:sz w:val="22"/>
          <w:szCs w:val="20"/>
        </w:rPr>
      </w:pPr>
      <w:r w:rsidRPr="00C43A11">
        <w:rPr>
          <w:rFonts w:ascii="GHEA Grapalat" w:hAnsi="GHEA Grapalat"/>
          <w:bCs/>
        </w:rPr>
        <w:tab/>
      </w:r>
      <w:r w:rsidRPr="00CC3635">
        <w:rPr>
          <w:rFonts w:ascii="GHEA Grapalat" w:hAnsi="GHEA Grapalat"/>
          <w:bCs/>
          <w:sz w:val="22"/>
        </w:rPr>
        <w:t xml:space="preserve">Երևան քաղաքի </w:t>
      </w:r>
      <w:r w:rsidRPr="00FC5533">
        <w:rPr>
          <w:rFonts w:ascii="GHEA Grapalat" w:hAnsi="GHEA Grapalat"/>
          <w:bCs/>
          <w:sz w:val="22"/>
        </w:rPr>
        <w:t xml:space="preserve">Շենգավիթ վարչական շրջանի </w:t>
      </w:r>
      <w:r w:rsidRPr="00CC3635">
        <w:rPr>
          <w:rFonts w:ascii="GHEA Grapalat" w:hAnsi="GHEA Grapalat"/>
          <w:bCs/>
          <w:sz w:val="22"/>
        </w:rPr>
        <w:t xml:space="preserve">ընդհանուր իրավասության դատարանի կողմից 25.12.2015թ. տրված թիվ ԵՇԴ /1576/02/15 կատարողական թերթի համաձայն պետք է՝ </w:t>
      </w:r>
      <w:r w:rsidRPr="00CC3635">
        <w:rPr>
          <w:rFonts w:ascii="GHEA Grapalat" w:hAnsi="GHEA Grapalat"/>
          <w:sz w:val="22"/>
        </w:rPr>
        <w:t>Համեստ Վովայի Հարությունյանից հօգուտ &lt;&lt;ՎՏԲ-Հայաստան բանկ&gt;&gt; ՓԲ ընկերության բռնագանձել 894.482 /ութ հարյուր իննսունչորս հազար չորս հարյուր ութսուներկու/ դրամ 30 /երեսուն/ լումա, որից 630.000 /վեց հարյուր երեսուն հազար/ դրամը որպես ժամկետանց վարկի գումար, 37.282 /երեսունյոթ հազար երկու հարյուր ութսուներկու/ դրամ 20 /քսան/ լուման որպես վարկի դիմաց հաշվարկված տոկոս, 11.110 /տասնմեկ հազար հարյուր տաս/ դրամ 10 /տաս/ լուման որպես ժամկետանց տոկոսի դիմաց հաշվարկված տույժ, 187.740 /հարյուր ութսունյոթ հազար յոթ հարյուր քառասուն/ դրամը որպես ժամկետանց գումարի դիմաց հաշվարկված տույժ, 28.350 /քսանութ հազար երեք հարյուր հիսուն/ դրամը որպես վարկի սպասարկման հաշիվներ, 17.889 /տասնյոթ հազար ութ հարյուր ութսունինը/ դրամ 70 /յոթանասուն/ լումա նախապես վճարված պետտուրքը, ինչպես նաև ժամկետանց վարկի մնացորդի և տոկոսների նկատմամբ 27.03.2015թ.-ից սկսած մինչև պարտքի փաստացի մարումն օրական 0,1%-ով հաշվարկվող տույժը` հիմք ընդունելով 07.06.2013թ. կնքված հա. ՈՎ_046_13_00415 ոսկյա իրերի գրավադրմամբ վարկի տրամադրման պայմանագրի 11.1 կետը</w:t>
      </w:r>
      <w:r w:rsidRPr="00CC3635">
        <w:rPr>
          <w:rFonts w:ascii="GHEA Grapalat" w:hAnsi="GHEA Grapalat"/>
          <w:noProof w:val="0"/>
          <w:sz w:val="22"/>
          <w:szCs w:val="20"/>
        </w:rPr>
        <w:t>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/>
          <w:sz w:val="22"/>
        </w:rPr>
      </w:pPr>
      <w:r w:rsidRPr="00CC3635">
        <w:rPr>
          <w:rFonts w:ascii="GHEA Grapalat" w:hAnsi="GHEA Grapalat"/>
          <w:sz w:val="22"/>
        </w:rPr>
        <w:t xml:space="preserve">         Ինչպես </w:t>
      </w:r>
      <w:r w:rsidRPr="00CC3635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CC3635">
        <w:rPr>
          <w:rFonts w:ascii="GHEA Grapalat" w:hAnsi="GHEA Grapalat"/>
          <w:sz w:val="22"/>
        </w:rPr>
        <w:t>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CC3635">
        <w:rPr>
          <w:rFonts w:ascii="GHEA Grapalat" w:hAnsi="GHEA Grapalat" w:cs="Sylfaen"/>
          <w:szCs w:val="22"/>
        </w:rPr>
        <w:t xml:space="preserve">        </w:t>
      </w:r>
      <w:r w:rsidRPr="00CC3635">
        <w:rPr>
          <w:rFonts w:ascii="GHEA Grapalat" w:hAnsi="GHEA Grapalat"/>
          <w:sz w:val="22"/>
        </w:rPr>
        <w:t>19.11.2018թ. դրությամբ պարտապանների պարտքը կազմում է 1.884.352 ՀՀ դրամ:</w:t>
      </w:r>
    </w:p>
    <w:p w:rsidR="00507228" w:rsidRPr="00CC3635" w:rsidRDefault="00507228" w:rsidP="00507228">
      <w:pPr>
        <w:jc w:val="both"/>
        <w:rPr>
          <w:rFonts w:ascii="GHEA Grapalat" w:hAnsi="GHEA Grapalat"/>
          <w:bCs/>
          <w:sz w:val="22"/>
          <w:szCs w:val="20"/>
        </w:rPr>
      </w:pPr>
      <w:r w:rsidRPr="00CC3635">
        <w:rPr>
          <w:rFonts w:ascii="GHEA Grapalat" w:hAnsi="GHEA Grapalat" w:cs="Sylfaen"/>
          <w:szCs w:val="22"/>
        </w:rPr>
        <w:t xml:space="preserve">        </w:t>
      </w:r>
      <w:r w:rsidRPr="00CC3635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CC3635">
        <w:rPr>
          <w:rFonts w:ascii="GHEA Grapalat" w:hAnsi="GHEA Grapalat"/>
          <w:bCs/>
          <w:sz w:val="22"/>
          <w:szCs w:val="20"/>
        </w:rPr>
        <w:t>գրավի առարկան փորձագետի կողմից գնահատվել է 731.600 ՀՀ դրամ, պարտապանին պատկանող այլ գույք կամ եկամուտներ չեն հայտնաբերվել,</w:t>
      </w:r>
      <w:r w:rsidRPr="00CC3635">
        <w:rPr>
          <w:rFonts w:ascii="GHEA Grapalat" w:hAnsi="GHEA Grapalat"/>
          <w:sz w:val="22"/>
          <w:szCs w:val="20"/>
        </w:rPr>
        <w:t xml:space="preserve"> որը </w:t>
      </w:r>
      <w:r w:rsidRPr="00CC3635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CC3635">
        <w:rPr>
          <w:rFonts w:ascii="GHEA Grapalat" w:hAnsi="GHEA Grapalat"/>
          <w:bCs/>
          <w:sz w:val="22"/>
          <w:szCs w:val="20"/>
        </w:rPr>
        <w:t>:</w:t>
      </w:r>
    </w:p>
    <w:p w:rsidR="00507228" w:rsidRDefault="00507228" w:rsidP="00507228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CC3635">
        <w:rPr>
          <w:rFonts w:ascii="GHEA Grapalat" w:hAnsi="GHEA Grapalat" w:cs="Sylfaen"/>
          <w:sz w:val="22"/>
          <w:szCs w:val="22"/>
        </w:rPr>
        <w:t xml:space="preserve"> </w:t>
      </w:r>
      <w:r w:rsidRPr="00CC3635">
        <w:rPr>
          <w:rFonts w:ascii="GHEA Grapalat" w:hAnsi="GHEA Grapalat" w:cs="Sylfaen"/>
          <w:sz w:val="20"/>
          <w:szCs w:val="20"/>
        </w:rPr>
        <w:t xml:space="preserve">     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և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507228" w:rsidRPr="00CC3635" w:rsidRDefault="00507228" w:rsidP="00507228">
      <w:pPr>
        <w:jc w:val="both"/>
        <w:rPr>
          <w:rFonts w:ascii="GHEA Grapalat" w:hAnsi="GHEA Grapalat" w:cs="Sylfaen"/>
          <w:b/>
          <w:bCs/>
          <w:sz w:val="12"/>
          <w:szCs w:val="20"/>
        </w:rPr>
      </w:pPr>
    </w:p>
    <w:p w:rsidR="00507228" w:rsidRPr="00CC3635" w:rsidRDefault="00507228" w:rsidP="00507228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  <w:r w:rsidRPr="00CC3635">
        <w:rPr>
          <w:rFonts w:ascii="GHEA Grapalat" w:hAnsi="GHEA Grapalat" w:cs="Sylfaen"/>
          <w:b/>
          <w:bCs/>
          <w:sz w:val="28"/>
        </w:rPr>
        <w:t>Ո Ր Ո Շ Ե Ց Ի</w:t>
      </w:r>
    </w:p>
    <w:p w:rsidR="00507228" w:rsidRPr="00ED1542" w:rsidRDefault="00507228" w:rsidP="00507228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CC3635">
        <w:rPr>
          <w:rFonts w:ascii="GHEA Grapalat" w:hAnsi="GHEA Grapalat" w:cs="Sylfaen"/>
          <w:bCs/>
          <w:sz w:val="16"/>
          <w:szCs w:val="20"/>
        </w:rPr>
        <w:t xml:space="preserve">               </w:t>
      </w:r>
      <w:r w:rsidRPr="00CC3635">
        <w:rPr>
          <w:rFonts w:ascii="GHEA Grapalat" w:hAnsi="GHEA Grapalat" w:cs="Sylfaen"/>
          <w:bCs/>
          <w:sz w:val="22"/>
          <w:szCs w:val="20"/>
        </w:rPr>
        <w:t>Կասեցնել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/>
          <w:sz w:val="22"/>
          <w:szCs w:val="20"/>
          <w:lang w:val="af-ZA"/>
        </w:rPr>
        <w:t>27.02.2019</w:t>
      </w:r>
      <w:r w:rsidRPr="00CC3635">
        <w:rPr>
          <w:rFonts w:ascii="GHEA Grapalat" w:hAnsi="GHEA Grapalat"/>
          <w:sz w:val="22"/>
          <w:szCs w:val="20"/>
        </w:rPr>
        <w:t xml:space="preserve">թ. վերսկսված թիվ </w:t>
      </w:r>
      <w:r w:rsidRPr="00CC3635">
        <w:rPr>
          <w:rFonts w:ascii="GHEA Grapalat" w:hAnsi="GHEA Grapalat"/>
          <w:sz w:val="22"/>
          <w:szCs w:val="20"/>
          <w:lang w:val="af-ZA"/>
        </w:rPr>
        <w:t xml:space="preserve">01826780 </w:t>
      </w:r>
      <w:r w:rsidRPr="00CC3635">
        <w:rPr>
          <w:rFonts w:ascii="GHEA Grapalat" w:hAnsi="GHEA Grapalat" w:cs="Sylfaen"/>
          <w:bCs/>
          <w:sz w:val="22"/>
          <w:szCs w:val="20"/>
        </w:rPr>
        <w:t>կատարողական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CC3635">
        <w:rPr>
          <w:rFonts w:ascii="GHEA Grapalat" w:hAnsi="GHEA Grapalat" w:cs="Sylfaen"/>
          <w:bCs/>
          <w:sz w:val="22"/>
          <w:szCs w:val="20"/>
        </w:rPr>
        <w:t>վարույթը</w:t>
      </w:r>
      <w:r w:rsidRPr="00CC3635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CC3635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CC3635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CC3635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CC3635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է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ՀՀ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ով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CC3635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CC3635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507228" w:rsidRPr="00CC3635" w:rsidRDefault="00507228" w:rsidP="00507228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507228" w:rsidRPr="00ED1542" w:rsidRDefault="00507228" w:rsidP="0050722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507228" w:rsidRDefault="00507228" w:rsidP="0050722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  <w:bookmarkStart w:id="0" w:name="_GoBack"/>
      <w:bookmarkEnd w:id="0"/>
    </w:p>
    <w:sectPr w:rsidR="00507228" w:rsidSect="000C5938">
      <w:pgSz w:w="12240" w:h="15840"/>
      <w:pgMar w:top="142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4"/>
    <w:rsid w:val="000C5938"/>
    <w:rsid w:val="00185A15"/>
    <w:rsid w:val="00507228"/>
    <w:rsid w:val="009B0704"/>
    <w:rsid w:val="00B834BA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E4E82-DB3C-4BA6-8FD1-1ACFE26D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93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5938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93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5</cp:revision>
  <dcterms:created xsi:type="dcterms:W3CDTF">2019-01-30T09:39:00Z</dcterms:created>
  <dcterms:modified xsi:type="dcterms:W3CDTF">2019-02-27T07:40:00Z</dcterms:modified>
</cp:coreProperties>
</file>