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E8" w:rsidRDefault="00EF29E8" w:rsidP="00EF29E8">
      <w:pPr>
        <w:spacing w:line="276" w:lineRule="auto"/>
        <w:rPr>
          <w:rFonts w:ascii="GHEA Grapalat" w:hAnsi="GHEA Grapalat" w:cs="Sylfaen"/>
          <w:b/>
          <w:sz w:val="20"/>
          <w:szCs w:val="18"/>
          <w:lang w:val="en-US"/>
        </w:rPr>
      </w:pPr>
    </w:p>
    <w:p w:rsidR="00C022F5" w:rsidRPr="00C022F5" w:rsidRDefault="00C022F5" w:rsidP="00C022F5">
      <w:pPr>
        <w:spacing w:line="276" w:lineRule="auto"/>
        <w:jc w:val="center"/>
        <w:rPr>
          <w:rFonts w:ascii="GHEA Grapalat" w:eastAsia="Calibri" w:hAnsi="GHEA Grapalat"/>
          <w:b/>
          <w:lang w:val="en-US" w:eastAsia="en-US"/>
        </w:rPr>
      </w:pPr>
      <w:r w:rsidRPr="00C022F5">
        <w:rPr>
          <w:rFonts w:ascii="GHEA Grapalat" w:eastAsia="Calibri" w:hAnsi="GHEA Grapalat"/>
          <w:b/>
          <w:lang w:val="en-US" w:eastAsia="en-US"/>
        </w:rPr>
        <w:t>Ո</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Ր</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Ո</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Շ</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ՈՒ</w:t>
      </w:r>
      <w:r w:rsidRPr="00C022F5">
        <w:rPr>
          <w:rFonts w:ascii="GHEA Grapalat" w:eastAsia="Calibri" w:hAnsi="GHEA Grapalat"/>
          <w:b/>
          <w:lang w:val="hy-AM" w:eastAsia="en-US"/>
        </w:rPr>
        <w:t xml:space="preserve"> </w:t>
      </w:r>
      <w:r w:rsidRPr="00C022F5">
        <w:rPr>
          <w:rFonts w:ascii="GHEA Grapalat" w:eastAsia="Calibri" w:hAnsi="GHEA Grapalat"/>
          <w:b/>
          <w:lang w:val="en-US" w:eastAsia="en-US"/>
        </w:rPr>
        <w:t>Մ</w:t>
      </w:r>
    </w:p>
    <w:p w:rsidR="00C022F5" w:rsidRPr="00C022F5" w:rsidRDefault="00C022F5" w:rsidP="00C022F5">
      <w:pPr>
        <w:spacing w:line="276" w:lineRule="auto"/>
        <w:jc w:val="center"/>
        <w:rPr>
          <w:rFonts w:ascii="GHEA Grapalat" w:eastAsia="Calibri" w:hAnsi="GHEA Grapalat"/>
          <w:b/>
          <w:lang w:val="hy-AM" w:eastAsia="en-US"/>
        </w:rPr>
      </w:pPr>
      <w:r w:rsidRPr="00C022F5">
        <w:rPr>
          <w:rFonts w:ascii="GHEA Grapalat" w:eastAsia="Calibri" w:hAnsi="GHEA Grapalat"/>
          <w:b/>
          <w:lang w:val="en-US" w:eastAsia="en-US"/>
        </w:rPr>
        <w:t>Կատարողական վարույթը կասեցնելու մասին</w:t>
      </w:r>
    </w:p>
    <w:p w:rsidR="00C022F5" w:rsidRPr="00C022F5" w:rsidRDefault="00C022F5" w:rsidP="00C022F5">
      <w:pPr>
        <w:spacing w:line="276" w:lineRule="auto"/>
        <w:jc w:val="both"/>
        <w:rPr>
          <w:rFonts w:ascii="GHEA Grapalat" w:eastAsia="Calibri" w:hAnsi="GHEA Grapalat"/>
          <w:b/>
          <w:sz w:val="20"/>
          <w:szCs w:val="20"/>
          <w:lang w:val="hy-AM" w:eastAsia="en-US"/>
        </w:rPr>
      </w:pPr>
    </w:p>
    <w:p w:rsidR="00C022F5" w:rsidRPr="00C022F5" w:rsidRDefault="00F66F64" w:rsidP="00C022F5">
      <w:pPr>
        <w:spacing w:line="276" w:lineRule="auto"/>
        <w:jc w:val="both"/>
        <w:rPr>
          <w:rFonts w:ascii="GHEA Grapalat" w:eastAsia="Calibri" w:hAnsi="GHEA Grapalat"/>
          <w:b/>
          <w:sz w:val="20"/>
          <w:szCs w:val="20"/>
          <w:lang w:val="hy-AM" w:eastAsia="en-US"/>
        </w:rPr>
      </w:pPr>
      <w:r>
        <w:rPr>
          <w:rFonts w:ascii="GHEA Grapalat" w:eastAsia="Calibri" w:hAnsi="GHEA Grapalat"/>
          <w:b/>
          <w:sz w:val="20"/>
          <w:szCs w:val="20"/>
          <w:lang w:val="hy-AM" w:eastAsia="en-US"/>
        </w:rPr>
        <w:t xml:space="preserve">        </w:t>
      </w:r>
      <w:r w:rsidR="00687C2F">
        <w:rPr>
          <w:rFonts w:ascii="GHEA Grapalat" w:eastAsia="Calibri" w:hAnsi="GHEA Grapalat"/>
          <w:b/>
          <w:sz w:val="20"/>
          <w:szCs w:val="20"/>
          <w:lang w:val="en-US" w:eastAsia="en-US"/>
        </w:rPr>
        <w:t>04</w:t>
      </w:r>
      <w:r w:rsidR="008A673C">
        <w:rPr>
          <w:rFonts w:ascii="GHEA Grapalat" w:eastAsia="Calibri" w:hAnsi="GHEA Grapalat"/>
          <w:b/>
          <w:sz w:val="20"/>
          <w:szCs w:val="20"/>
          <w:lang w:val="hy-AM" w:eastAsia="en-US"/>
        </w:rPr>
        <w:t>.</w:t>
      </w:r>
      <w:r w:rsidR="008A673C" w:rsidRPr="00687C2F">
        <w:rPr>
          <w:rFonts w:ascii="GHEA Grapalat" w:eastAsia="Calibri" w:hAnsi="GHEA Grapalat"/>
          <w:b/>
          <w:sz w:val="20"/>
          <w:szCs w:val="20"/>
          <w:lang w:val="hy-AM" w:eastAsia="en-US"/>
        </w:rPr>
        <w:t>0</w:t>
      </w:r>
      <w:r w:rsidR="00687C2F">
        <w:rPr>
          <w:rFonts w:ascii="GHEA Grapalat" w:eastAsia="Calibri" w:hAnsi="GHEA Grapalat"/>
          <w:b/>
          <w:sz w:val="20"/>
          <w:szCs w:val="20"/>
          <w:lang w:val="hy-AM" w:eastAsia="en-US"/>
        </w:rPr>
        <w:t>3</w:t>
      </w:r>
      <w:r w:rsidR="00C022F5" w:rsidRPr="00C022F5">
        <w:rPr>
          <w:rFonts w:ascii="GHEA Grapalat" w:eastAsia="Calibri" w:hAnsi="GHEA Grapalat"/>
          <w:b/>
          <w:sz w:val="20"/>
          <w:szCs w:val="20"/>
          <w:lang w:val="hy-AM" w:eastAsia="en-US"/>
        </w:rPr>
        <w:t>.201</w:t>
      </w:r>
      <w:r w:rsidR="008A673C">
        <w:rPr>
          <w:rFonts w:ascii="GHEA Grapalat" w:eastAsia="Calibri" w:hAnsi="GHEA Grapalat"/>
          <w:b/>
          <w:sz w:val="20"/>
          <w:szCs w:val="20"/>
          <w:lang w:val="hy-AM" w:eastAsia="en-US"/>
        </w:rPr>
        <w:t>9</w:t>
      </w:r>
      <w:r w:rsidR="00C022F5" w:rsidRPr="00C022F5">
        <w:rPr>
          <w:rFonts w:ascii="GHEA Grapalat" w:eastAsia="Calibri" w:hAnsi="GHEA Grapalat"/>
          <w:b/>
          <w:sz w:val="20"/>
          <w:szCs w:val="20"/>
          <w:lang w:val="hy-AM" w:eastAsia="en-US"/>
        </w:rPr>
        <w:t>թ.</w:t>
      </w:r>
      <w:r w:rsidR="00C022F5" w:rsidRPr="00C022F5">
        <w:rPr>
          <w:rFonts w:ascii="GHEA Grapalat" w:eastAsia="Calibri" w:hAnsi="GHEA Grapalat"/>
          <w:b/>
          <w:sz w:val="20"/>
          <w:szCs w:val="20"/>
          <w:lang w:val="hy-AM" w:eastAsia="en-US"/>
        </w:rPr>
        <w:tab/>
        <w:t xml:space="preserve">             </w:t>
      </w:r>
      <w:r w:rsidR="00C022F5" w:rsidRPr="00C022F5">
        <w:rPr>
          <w:rFonts w:ascii="GHEA Grapalat" w:eastAsia="Calibri" w:hAnsi="GHEA Grapalat"/>
          <w:b/>
          <w:sz w:val="20"/>
          <w:szCs w:val="20"/>
          <w:lang w:val="hy-AM" w:eastAsia="en-US"/>
        </w:rPr>
        <w:tab/>
      </w:r>
      <w:r w:rsidR="00C022F5" w:rsidRPr="00C022F5">
        <w:rPr>
          <w:rFonts w:ascii="GHEA Grapalat" w:eastAsia="Calibri" w:hAnsi="GHEA Grapalat"/>
          <w:b/>
          <w:sz w:val="20"/>
          <w:szCs w:val="20"/>
          <w:lang w:val="hy-AM" w:eastAsia="en-US"/>
        </w:rPr>
        <w:tab/>
        <w:t xml:space="preserve">                                                                             </w:t>
      </w:r>
      <w:r w:rsidR="00402A93">
        <w:rPr>
          <w:rFonts w:ascii="GHEA Grapalat" w:eastAsia="Calibri" w:hAnsi="GHEA Grapalat"/>
          <w:b/>
          <w:sz w:val="20"/>
          <w:szCs w:val="20"/>
          <w:lang w:val="hy-AM" w:eastAsia="en-US"/>
        </w:rPr>
        <w:t xml:space="preserve">     </w:t>
      </w:r>
      <w:r w:rsidR="00C022F5" w:rsidRPr="00C022F5">
        <w:rPr>
          <w:rFonts w:ascii="GHEA Grapalat" w:eastAsia="Calibri" w:hAnsi="GHEA Grapalat"/>
          <w:b/>
          <w:sz w:val="20"/>
          <w:szCs w:val="20"/>
          <w:lang w:val="hy-AM" w:eastAsia="en-US"/>
        </w:rPr>
        <w:t xml:space="preserve">ք.Երևան </w:t>
      </w:r>
    </w:p>
    <w:p w:rsidR="00C022F5" w:rsidRPr="00C022F5" w:rsidRDefault="00C022F5" w:rsidP="00C022F5">
      <w:pPr>
        <w:ind w:left="-142"/>
        <w:jc w:val="both"/>
        <w:rPr>
          <w:rFonts w:ascii="GHEA Grapalat" w:eastAsia="Calibri" w:hAnsi="GHEA Grapalat"/>
          <w:sz w:val="22"/>
          <w:szCs w:val="22"/>
          <w:lang w:val="hy-AM" w:eastAsia="en-US"/>
        </w:rPr>
      </w:pPr>
      <w:r w:rsidRPr="00C022F5">
        <w:rPr>
          <w:rFonts w:ascii="GHEA Grapalat" w:eastAsia="Calibri" w:hAnsi="GHEA Grapalat"/>
          <w:sz w:val="20"/>
          <w:szCs w:val="20"/>
          <w:lang w:val="hy-AM" w:eastAsia="en-US"/>
        </w:rPr>
        <w:tab/>
      </w:r>
      <w:r w:rsidRPr="00C022F5">
        <w:rPr>
          <w:rFonts w:ascii="GHEA Grapalat" w:eastAsia="Calibri" w:hAnsi="GHEA Grapalat"/>
          <w:sz w:val="22"/>
          <w:szCs w:val="22"/>
          <w:lang w:val="hy-AM" w:eastAsia="en-US"/>
        </w:rPr>
        <w:t xml:space="preserve">           </w:t>
      </w:r>
    </w:p>
    <w:p w:rsidR="00C022F5" w:rsidRPr="000200C1" w:rsidRDefault="00C022F5" w:rsidP="00C022F5">
      <w:pPr>
        <w:jc w:val="both"/>
        <w:rPr>
          <w:rFonts w:ascii="GHEA Grapalat" w:eastAsia="Calibri" w:hAnsi="GHEA Grapalat"/>
          <w:sz w:val="18"/>
          <w:szCs w:val="18"/>
          <w:lang w:val="hy-AM" w:eastAsia="en-US"/>
        </w:rPr>
      </w:pPr>
      <w:r w:rsidRPr="00C022F5">
        <w:rPr>
          <w:rFonts w:ascii="GHEA Grapalat" w:eastAsia="Calibri" w:hAnsi="GHEA Grapalat"/>
          <w:sz w:val="20"/>
          <w:szCs w:val="20"/>
          <w:lang w:val="hy-AM" w:eastAsia="en-US"/>
        </w:rPr>
        <w:t xml:space="preserve">        </w:t>
      </w:r>
      <w:r w:rsidR="00EF29E8" w:rsidRPr="000200C1">
        <w:rPr>
          <w:rFonts w:ascii="GHEA Grapalat" w:eastAsia="Calibri" w:hAnsi="GHEA Grapalat"/>
          <w:sz w:val="18"/>
          <w:szCs w:val="18"/>
          <w:lang w:val="hy-AM" w:eastAsia="en-US"/>
        </w:rPr>
        <w:t xml:space="preserve">Հարկադիր կատարումն </w:t>
      </w:r>
      <w:r w:rsidRPr="000200C1">
        <w:rPr>
          <w:rFonts w:ascii="GHEA Grapalat" w:eastAsia="Calibri" w:hAnsi="GHEA Grapalat"/>
          <w:sz w:val="18"/>
          <w:szCs w:val="18"/>
          <w:lang w:val="hy-AM" w:eastAsia="en-US"/>
        </w:rPr>
        <w:t>ապահովող ծառայության Երևան քաղաքի Մալաթիա-Սեբաստիա բաժնի  հարկադիր կատարող</w:t>
      </w:r>
      <w:r w:rsidR="00EF29E8" w:rsidRPr="000200C1">
        <w:rPr>
          <w:rFonts w:ascii="GHEA Grapalat" w:eastAsia="Calibri" w:hAnsi="GHEA Grapalat"/>
          <w:sz w:val="18"/>
          <w:szCs w:val="18"/>
          <w:lang w:val="hy-AM" w:eastAsia="en-US"/>
        </w:rPr>
        <w:t xml:space="preserve"> արդարադատության </w:t>
      </w:r>
      <w:r w:rsidR="008A6A4E" w:rsidRPr="000200C1">
        <w:rPr>
          <w:rFonts w:ascii="GHEA Grapalat" w:eastAsia="Calibri" w:hAnsi="GHEA Grapalat"/>
          <w:sz w:val="18"/>
          <w:szCs w:val="18"/>
          <w:lang w:val="hy-AM" w:eastAsia="en-US"/>
        </w:rPr>
        <w:t>լեյտենանտ</w:t>
      </w:r>
      <w:r w:rsidRPr="000200C1">
        <w:rPr>
          <w:rFonts w:ascii="GHEA Grapalat" w:eastAsia="Calibri" w:hAnsi="GHEA Grapalat"/>
          <w:sz w:val="18"/>
          <w:szCs w:val="18"/>
          <w:lang w:val="hy-AM" w:eastAsia="en-US"/>
        </w:rPr>
        <w:t xml:space="preserve"> </w:t>
      </w:r>
      <w:r w:rsidR="008A6A4E" w:rsidRPr="000200C1">
        <w:rPr>
          <w:rFonts w:ascii="GHEA Grapalat" w:eastAsia="Calibri" w:hAnsi="GHEA Grapalat"/>
          <w:sz w:val="18"/>
          <w:szCs w:val="18"/>
          <w:lang w:val="hy-AM" w:eastAsia="en-US"/>
        </w:rPr>
        <w:t>Տ</w:t>
      </w:r>
      <w:r w:rsidRPr="000200C1">
        <w:rPr>
          <w:rFonts w:ascii="GHEA Grapalat" w:eastAsia="Calibri" w:hAnsi="GHEA Grapalat"/>
          <w:sz w:val="18"/>
          <w:szCs w:val="18"/>
          <w:lang w:val="hy-AM" w:eastAsia="en-US"/>
        </w:rPr>
        <w:t>.</w:t>
      </w:r>
      <w:r w:rsidR="00C0133A" w:rsidRPr="000200C1">
        <w:rPr>
          <w:rFonts w:ascii="GHEA Grapalat" w:eastAsia="Calibri" w:hAnsi="GHEA Grapalat"/>
          <w:sz w:val="18"/>
          <w:szCs w:val="18"/>
          <w:lang w:val="hy-AM" w:eastAsia="en-US"/>
        </w:rPr>
        <w:t xml:space="preserve"> </w:t>
      </w:r>
      <w:r w:rsidR="008A6A4E" w:rsidRPr="000200C1">
        <w:rPr>
          <w:rFonts w:ascii="GHEA Grapalat" w:eastAsia="Calibri" w:hAnsi="GHEA Grapalat"/>
          <w:sz w:val="18"/>
          <w:szCs w:val="18"/>
          <w:lang w:val="hy-AM" w:eastAsia="en-US"/>
        </w:rPr>
        <w:t>Ալեքսանյանս</w:t>
      </w:r>
      <w:r w:rsidR="00EF29E8" w:rsidRPr="000200C1">
        <w:rPr>
          <w:rFonts w:ascii="GHEA Grapalat" w:eastAsia="Calibri" w:hAnsi="GHEA Grapalat"/>
          <w:sz w:val="18"/>
          <w:szCs w:val="18"/>
          <w:lang w:val="hy-AM" w:eastAsia="en-US"/>
        </w:rPr>
        <w:t xml:space="preserve"> </w:t>
      </w:r>
      <w:r w:rsidRPr="000200C1">
        <w:rPr>
          <w:rFonts w:ascii="GHEA Grapalat" w:eastAsia="Calibri" w:hAnsi="GHEA Grapalat"/>
          <w:sz w:val="18"/>
          <w:szCs w:val="18"/>
          <w:lang w:val="hy-AM" w:eastAsia="en-US"/>
        </w:rPr>
        <w:t>ուսումնասիրելով</w:t>
      </w:r>
      <w:r w:rsidR="00D36EE5" w:rsidRPr="000200C1">
        <w:rPr>
          <w:rFonts w:ascii="GHEA Grapalat" w:eastAsia="Calibri" w:hAnsi="GHEA Grapalat"/>
          <w:sz w:val="18"/>
          <w:szCs w:val="18"/>
          <w:lang w:val="hy-AM" w:eastAsia="en-US"/>
        </w:rPr>
        <w:t xml:space="preserve"> </w:t>
      </w:r>
      <w:r w:rsidR="00687C2F" w:rsidRPr="000200C1">
        <w:rPr>
          <w:rFonts w:ascii="GHEA Grapalat" w:eastAsia="Calibri" w:hAnsi="GHEA Grapalat"/>
          <w:sz w:val="18"/>
          <w:szCs w:val="18"/>
          <w:lang w:val="hy-AM" w:eastAsia="en-US"/>
        </w:rPr>
        <w:t>04.12</w:t>
      </w:r>
      <w:r w:rsidR="001463F2" w:rsidRPr="000200C1">
        <w:rPr>
          <w:rFonts w:ascii="GHEA Grapalat" w:eastAsia="Calibri" w:hAnsi="GHEA Grapalat"/>
          <w:sz w:val="18"/>
          <w:szCs w:val="18"/>
          <w:lang w:val="hy-AM" w:eastAsia="en-US"/>
        </w:rPr>
        <w:t>.2018</w:t>
      </w:r>
      <w:r w:rsidR="00D36EE5" w:rsidRPr="000200C1">
        <w:rPr>
          <w:rFonts w:ascii="GHEA Grapalat" w:eastAsia="Calibri" w:hAnsi="GHEA Grapalat"/>
          <w:sz w:val="18"/>
          <w:szCs w:val="18"/>
          <w:lang w:val="hy-AM" w:eastAsia="en-US"/>
        </w:rPr>
        <w:t xml:space="preserve">թ-ին </w:t>
      </w:r>
      <w:r w:rsidR="008A6A4E" w:rsidRPr="000200C1">
        <w:rPr>
          <w:rFonts w:ascii="GHEA Grapalat" w:eastAsia="Calibri" w:hAnsi="GHEA Grapalat"/>
          <w:sz w:val="18"/>
          <w:szCs w:val="18"/>
          <w:lang w:val="hy-AM" w:eastAsia="en-US"/>
        </w:rPr>
        <w:t>վերսկս</w:t>
      </w:r>
      <w:r w:rsidR="00B140A6" w:rsidRPr="000200C1">
        <w:rPr>
          <w:rFonts w:ascii="GHEA Grapalat" w:eastAsia="Calibri" w:hAnsi="GHEA Grapalat"/>
          <w:sz w:val="18"/>
          <w:szCs w:val="18"/>
          <w:lang w:val="hy-AM" w:eastAsia="en-US"/>
        </w:rPr>
        <w:t>ված</w:t>
      </w:r>
      <w:r w:rsidRPr="000200C1">
        <w:rPr>
          <w:rFonts w:ascii="GHEA Grapalat" w:eastAsia="Calibri" w:hAnsi="GHEA Grapalat"/>
          <w:sz w:val="18"/>
          <w:szCs w:val="18"/>
          <w:lang w:val="hy-AM" w:eastAsia="en-US"/>
        </w:rPr>
        <w:t xml:space="preserve"> թիվ</w:t>
      </w:r>
      <w:r w:rsidR="00B140A6" w:rsidRPr="000200C1">
        <w:rPr>
          <w:rFonts w:ascii="GHEA Grapalat" w:eastAsia="Calibri" w:hAnsi="GHEA Grapalat"/>
          <w:sz w:val="18"/>
          <w:szCs w:val="18"/>
          <w:lang w:val="hy-AM" w:eastAsia="en-US"/>
        </w:rPr>
        <w:t xml:space="preserve"> 0</w:t>
      </w:r>
      <w:r w:rsidR="00687C2F" w:rsidRPr="000200C1">
        <w:rPr>
          <w:rFonts w:ascii="GHEA Grapalat" w:eastAsia="Calibri" w:hAnsi="GHEA Grapalat"/>
          <w:sz w:val="18"/>
          <w:szCs w:val="18"/>
          <w:lang w:val="hy-AM" w:eastAsia="en-US"/>
        </w:rPr>
        <w:t>0339716</w:t>
      </w:r>
      <w:r w:rsidRPr="000200C1">
        <w:rPr>
          <w:rFonts w:ascii="GHEA Grapalat" w:eastAsia="Calibri" w:hAnsi="GHEA Grapalat"/>
          <w:sz w:val="18"/>
          <w:szCs w:val="18"/>
          <w:lang w:val="hy-AM" w:eastAsia="en-US"/>
        </w:rPr>
        <w:t xml:space="preserve">  կատարողական վարույթի նյութերը.</w:t>
      </w:r>
    </w:p>
    <w:p w:rsidR="00C022F5" w:rsidRPr="00C022F5" w:rsidRDefault="00C022F5" w:rsidP="00C022F5">
      <w:pPr>
        <w:spacing w:line="276" w:lineRule="auto"/>
        <w:jc w:val="center"/>
        <w:rPr>
          <w:rFonts w:ascii="GHEA Grapalat" w:eastAsia="Calibri" w:hAnsi="GHEA Grapalat"/>
          <w:b/>
          <w:lang w:val="hy-AM" w:eastAsia="en-US"/>
        </w:rPr>
      </w:pPr>
      <w:r w:rsidRPr="00C022F5">
        <w:rPr>
          <w:rFonts w:ascii="GHEA Grapalat" w:eastAsia="Calibri" w:hAnsi="GHEA Grapalat"/>
          <w:b/>
          <w:lang w:val="hy-AM" w:eastAsia="en-US"/>
        </w:rPr>
        <w:t>Պ Ա Ր Զ Ե Ց Ի</w:t>
      </w:r>
    </w:p>
    <w:p w:rsidR="004C1C5B" w:rsidRPr="000200C1" w:rsidRDefault="00C022F5" w:rsidP="001463F2">
      <w:pPr>
        <w:ind w:firstLine="283"/>
        <w:jc w:val="both"/>
        <w:rPr>
          <w:rFonts w:ascii="GHEA Grapalat" w:eastAsia="Calibri" w:hAnsi="GHEA Grapalat"/>
          <w:sz w:val="18"/>
          <w:szCs w:val="18"/>
          <w:lang w:val="hy-AM" w:eastAsia="en-US"/>
        </w:rPr>
      </w:pPr>
      <w:r w:rsidRPr="00C022F5">
        <w:rPr>
          <w:rFonts w:ascii="GHEA Grapalat" w:eastAsia="Calibri" w:hAnsi="GHEA Grapalat"/>
          <w:sz w:val="20"/>
          <w:szCs w:val="20"/>
          <w:lang w:val="hy-AM" w:eastAsia="en-US"/>
        </w:rPr>
        <w:t xml:space="preserve">   </w:t>
      </w:r>
      <w:r w:rsidR="00EF29E8" w:rsidRPr="00EF29E8">
        <w:rPr>
          <w:rFonts w:ascii="GHEA Grapalat" w:eastAsia="Calibri" w:hAnsi="GHEA Grapalat"/>
          <w:sz w:val="20"/>
          <w:szCs w:val="20"/>
          <w:lang w:val="hy-AM" w:eastAsia="en-US"/>
        </w:rPr>
        <w:t xml:space="preserve"> </w:t>
      </w:r>
      <w:r w:rsidR="008A673C" w:rsidRPr="000200C1">
        <w:rPr>
          <w:rFonts w:ascii="GHEA Grapalat" w:eastAsia="Calibri" w:hAnsi="GHEA Grapalat"/>
          <w:sz w:val="18"/>
          <w:szCs w:val="18"/>
          <w:lang w:val="hy-AM" w:eastAsia="en-US"/>
        </w:rPr>
        <w:t>Երևան քաղաքի</w:t>
      </w:r>
      <w:r w:rsidR="00687C2F" w:rsidRPr="000200C1">
        <w:rPr>
          <w:rFonts w:ascii="GHEA Grapalat" w:eastAsia="Calibri" w:hAnsi="GHEA Grapalat"/>
          <w:sz w:val="18"/>
          <w:szCs w:val="18"/>
          <w:lang w:val="hy-AM" w:eastAsia="en-US"/>
        </w:rPr>
        <w:t xml:space="preserve"> Մալաթիա-Սեբաստիա վարչական շրջանի</w:t>
      </w:r>
      <w:r w:rsidRPr="000200C1">
        <w:rPr>
          <w:rFonts w:ascii="GHEA Grapalat" w:eastAsia="Calibri" w:hAnsi="GHEA Grapalat"/>
          <w:sz w:val="18"/>
          <w:szCs w:val="18"/>
          <w:lang w:val="hy-AM" w:eastAsia="en-US"/>
        </w:rPr>
        <w:t xml:space="preserve"> ընդհանուր իրավասության</w:t>
      </w:r>
      <w:r w:rsidR="00C0133A" w:rsidRPr="000200C1">
        <w:rPr>
          <w:rFonts w:ascii="GHEA Grapalat" w:eastAsia="Calibri" w:hAnsi="GHEA Grapalat"/>
          <w:sz w:val="18"/>
          <w:szCs w:val="18"/>
          <w:lang w:val="hy-AM" w:eastAsia="en-US"/>
        </w:rPr>
        <w:t xml:space="preserve"> </w:t>
      </w:r>
      <w:r w:rsidRPr="000200C1">
        <w:rPr>
          <w:rFonts w:ascii="GHEA Grapalat" w:eastAsia="Calibri" w:hAnsi="GHEA Grapalat"/>
          <w:color w:val="000000"/>
          <w:sz w:val="18"/>
          <w:szCs w:val="18"/>
          <w:lang w:val="hy-AM" w:eastAsia="en-US"/>
        </w:rPr>
        <w:t>դատարանի կողմից</w:t>
      </w:r>
      <w:r w:rsidRPr="000200C1">
        <w:rPr>
          <w:rFonts w:ascii="GHEA Grapalat" w:eastAsia="Calibri" w:hAnsi="GHEA Grapalat"/>
          <w:sz w:val="18"/>
          <w:szCs w:val="18"/>
          <w:lang w:val="hy-AM" w:eastAsia="en-US"/>
        </w:rPr>
        <w:t xml:space="preserve"> </w:t>
      </w:r>
      <w:r w:rsidR="00687C2F" w:rsidRPr="000200C1">
        <w:rPr>
          <w:rFonts w:ascii="GHEA Grapalat" w:eastAsia="Calibri" w:hAnsi="GHEA Grapalat"/>
          <w:sz w:val="18"/>
          <w:szCs w:val="18"/>
          <w:lang w:val="hy-AM" w:eastAsia="en-US"/>
        </w:rPr>
        <w:t>22</w:t>
      </w:r>
      <w:r w:rsidR="008A6A4E" w:rsidRPr="000200C1">
        <w:rPr>
          <w:rFonts w:ascii="GHEA Grapalat" w:eastAsia="Calibri" w:hAnsi="GHEA Grapalat"/>
          <w:sz w:val="18"/>
          <w:szCs w:val="18"/>
          <w:lang w:val="hy-AM" w:eastAsia="en-US"/>
        </w:rPr>
        <w:t>.</w:t>
      </w:r>
      <w:r w:rsidR="00687C2F" w:rsidRPr="000200C1">
        <w:rPr>
          <w:rFonts w:ascii="GHEA Grapalat" w:eastAsia="Calibri" w:hAnsi="GHEA Grapalat"/>
          <w:sz w:val="18"/>
          <w:szCs w:val="18"/>
          <w:lang w:val="hy-AM" w:eastAsia="en-US"/>
        </w:rPr>
        <w:t>06.2015</w:t>
      </w:r>
      <w:r w:rsidR="008A6A4E" w:rsidRPr="000200C1">
        <w:rPr>
          <w:rFonts w:ascii="GHEA Grapalat" w:eastAsia="Calibri" w:hAnsi="GHEA Grapalat"/>
          <w:sz w:val="18"/>
          <w:szCs w:val="18"/>
          <w:lang w:val="hy-AM" w:eastAsia="en-US"/>
        </w:rPr>
        <w:t xml:space="preserve"> </w:t>
      </w:r>
      <w:r w:rsidRPr="000200C1">
        <w:rPr>
          <w:rFonts w:ascii="GHEA Grapalat" w:eastAsia="Calibri" w:hAnsi="GHEA Grapalat"/>
          <w:sz w:val="18"/>
          <w:szCs w:val="18"/>
          <w:lang w:val="hy-AM" w:eastAsia="en-US"/>
        </w:rPr>
        <w:t xml:space="preserve">թ-ին տրված թիվ  </w:t>
      </w:r>
      <w:r w:rsidR="00D36EE5" w:rsidRPr="000200C1">
        <w:rPr>
          <w:rFonts w:ascii="GHEA Grapalat" w:eastAsia="Calibri" w:hAnsi="GHEA Grapalat"/>
          <w:sz w:val="18"/>
          <w:szCs w:val="18"/>
          <w:lang w:val="hy-AM" w:eastAsia="en-US"/>
        </w:rPr>
        <w:t>Ե</w:t>
      </w:r>
      <w:r w:rsidR="00504C34" w:rsidRPr="000200C1">
        <w:rPr>
          <w:rFonts w:ascii="GHEA Grapalat" w:eastAsia="Calibri" w:hAnsi="GHEA Grapalat"/>
          <w:sz w:val="18"/>
          <w:szCs w:val="18"/>
          <w:lang w:val="hy-AM" w:eastAsia="en-US"/>
        </w:rPr>
        <w:t>Մ</w:t>
      </w:r>
      <w:r w:rsidRPr="000200C1">
        <w:rPr>
          <w:rFonts w:ascii="GHEA Grapalat" w:eastAsia="Calibri" w:hAnsi="GHEA Grapalat"/>
          <w:sz w:val="18"/>
          <w:szCs w:val="18"/>
          <w:lang w:val="hy-AM" w:eastAsia="en-US"/>
        </w:rPr>
        <w:t>Դ</w:t>
      </w:r>
      <w:r w:rsidR="00B140A6" w:rsidRPr="000200C1">
        <w:rPr>
          <w:rFonts w:ascii="GHEA Grapalat" w:eastAsia="Calibri" w:hAnsi="GHEA Grapalat"/>
          <w:sz w:val="18"/>
          <w:szCs w:val="18"/>
          <w:lang w:val="hy-AM" w:eastAsia="en-US"/>
        </w:rPr>
        <w:t>/</w:t>
      </w:r>
      <w:r w:rsidR="00687C2F" w:rsidRPr="000200C1">
        <w:rPr>
          <w:rFonts w:ascii="GHEA Grapalat" w:eastAsia="Calibri" w:hAnsi="GHEA Grapalat"/>
          <w:sz w:val="18"/>
          <w:szCs w:val="18"/>
          <w:lang w:val="hy-AM" w:eastAsia="en-US"/>
        </w:rPr>
        <w:t>1646/02/14</w:t>
      </w:r>
      <w:r w:rsidRPr="000200C1">
        <w:rPr>
          <w:rFonts w:ascii="GHEA Grapalat" w:eastAsia="Calibri" w:hAnsi="GHEA Grapalat"/>
          <w:sz w:val="18"/>
          <w:szCs w:val="18"/>
          <w:lang w:val="hy-AM" w:eastAsia="en-US"/>
        </w:rPr>
        <w:t xml:space="preserve"> կատարողական թերթի համաձայն պետք</w:t>
      </w:r>
      <w:r w:rsidR="00D36EE5" w:rsidRPr="000200C1">
        <w:rPr>
          <w:rFonts w:ascii="GHEA Grapalat" w:eastAsia="Calibri" w:hAnsi="GHEA Grapalat"/>
          <w:sz w:val="18"/>
          <w:szCs w:val="18"/>
          <w:lang w:val="hy-AM" w:eastAsia="en-US"/>
        </w:rPr>
        <w:t xml:space="preserve"> է</w:t>
      </w:r>
      <w:r w:rsidRPr="000200C1">
        <w:rPr>
          <w:rFonts w:ascii="GHEA Grapalat" w:eastAsia="Calibri" w:hAnsi="GHEA Grapalat"/>
          <w:sz w:val="18"/>
          <w:szCs w:val="18"/>
          <w:lang w:val="hy-AM" w:eastAsia="en-US"/>
        </w:rPr>
        <w:t xml:space="preserve"> </w:t>
      </w:r>
      <w:r w:rsidR="00687C2F" w:rsidRPr="000200C1">
        <w:rPr>
          <w:rFonts w:ascii="GHEA Grapalat" w:eastAsia="Calibri" w:hAnsi="GHEA Grapalat"/>
          <w:sz w:val="18"/>
          <w:szCs w:val="18"/>
          <w:lang w:val="hy-AM" w:eastAsia="en-US"/>
        </w:rPr>
        <w:t>Վահագն Յաշայի Մանուկյանից</w:t>
      </w:r>
      <w:r w:rsidR="001463F2" w:rsidRPr="000200C1">
        <w:rPr>
          <w:rFonts w:ascii="GHEA Grapalat" w:eastAsia="Calibri" w:hAnsi="GHEA Grapalat"/>
          <w:sz w:val="18"/>
          <w:szCs w:val="18"/>
          <w:lang w:val="hy-AM" w:eastAsia="en-US"/>
        </w:rPr>
        <w:t xml:space="preserve"> հօգուտ </w:t>
      </w:r>
      <w:r w:rsidR="00687C2F" w:rsidRPr="000200C1">
        <w:rPr>
          <w:rFonts w:ascii="GHEA Grapalat" w:eastAsia="Calibri" w:hAnsi="GHEA Grapalat"/>
          <w:sz w:val="18"/>
          <w:szCs w:val="18"/>
          <w:lang w:val="hy-AM" w:eastAsia="en-US"/>
        </w:rPr>
        <w:t xml:space="preserve">Գագիկ Սամվելի Մելիքյանի և Գեվորգ Կարապետի Պերկուպերկյանի </w:t>
      </w:r>
      <w:r w:rsidR="001463F2" w:rsidRPr="000200C1">
        <w:rPr>
          <w:rFonts w:ascii="GHEA Grapalat" w:eastAsia="Calibri" w:hAnsi="GHEA Grapalat"/>
          <w:sz w:val="18"/>
          <w:szCs w:val="18"/>
          <w:lang w:val="hy-AM" w:eastAsia="en-US"/>
        </w:rPr>
        <w:t xml:space="preserve">բռնագանձել </w:t>
      </w:r>
      <w:r w:rsidR="00687C2F" w:rsidRPr="000200C1">
        <w:rPr>
          <w:rFonts w:ascii="GHEA Grapalat" w:eastAsia="Calibri" w:hAnsi="GHEA Grapalat"/>
          <w:sz w:val="18"/>
          <w:szCs w:val="18"/>
          <w:lang w:val="hy-AM" w:eastAsia="en-US"/>
        </w:rPr>
        <w:t>4000 ԱՄՆ դոլարին համարժեք</w:t>
      </w:r>
      <w:r w:rsidR="009B0348" w:rsidRPr="000200C1">
        <w:rPr>
          <w:rFonts w:ascii="GHEA Grapalat" w:eastAsia="Calibri" w:hAnsi="GHEA Grapalat"/>
          <w:sz w:val="18"/>
          <w:szCs w:val="18"/>
          <w:lang w:val="hy-AM" w:eastAsia="en-US"/>
        </w:rPr>
        <w:t xml:space="preserve"> </w:t>
      </w:r>
      <w:r w:rsidR="001463F2" w:rsidRPr="000200C1">
        <w:rPr>
          <w:rFonts w:ascii="GHEA Grapalat" w:eastAsia="Calibri" w:hAnsi="GHEA Grapalat"/>
          <w:sz w:val="18"/>
          <w:szCs w:val="18"/>
          <w:lang w:val="hy-AM" w:eastAsia="en-US"/>
        </w:rPr>
        <w:t>ՀՀ դրամ</w:t>
      </w:r>
      <w:r w:rsidR="008A6A4E" w:rsidRPr="000200C1">
        <w:rPr>
          <w:rFonts w:ascii="GHEA Grapalat" w:eastAsia="Calibri" w:hAnsi="GHEA Grapalat"/>
          <w:sz w:val="18"/>
          <w:szCs w:val="18"/>
          <w:lang w:val="hy-AM" w:eastAsia="en-US"/>
        </w:rPr>
        <w:t xml:space="preserve"> և հաշվեգրվող տոկոսագումարներ</w:t>
      </w:r>
      <w:r w:rsidR="00687C2F" w:rsidRPr="000200C1">
        <w:rPr>
          <w:rFonts w:ascii="GHEA Grapalat" w:eastAsia="Calibri" w:hAnsi="GHEA Grapalat"/>
          <w:sz w:val="18"/>
          <w:szCs w:val="18"/>
          <w:lang w:val="hy-AM" w:eastAsia="en-US"/>
        </w:rPr>
        <w:t>, ինչպես նաև 100.000 ՀՀ դրամ՝ որպես փաստաբանի խելամիտ վարձատրության գումար</w:t>
      </w:r>
      <w:r w:rsidR="001463F2" w:rsidRPr="000200C1">
        <w:rPr>
          <w:rFonts w:ascii="GHEA Grapalat" w:eastAsia="Calibri" w:hAnsi="GHEA Grapalat"/>
          <w:sz w:val="18"/>
          <w:szCs w:val="18"/>
          <w:lang w:val="hy-AM" w:eastAsia="en-US"/>
        </w:rPr>
        <w:t>:</w:t>
      </w:r>
    </w:p>
    <w:p w:rsidR="000200C1" w:rsidRPr="000200C1" w:rsidRDefault="000200C1" w:rsidP="001463F2">
      <w:pPr>
        <w:ind w:firstLine="283"/>
        <w:jc w:val="both"/>
        <w:rPr>
          <w:rFonts w:ascii="GHEA Grapalat" w:eastAsia="Calibri" w:hAnsi="GHEA Grapalat"/>
          <w:sz w:val="18"/>
          <w:szCs w:val="18"/>
          <w:lang w:val="hy-AM" w:eastAsia="en-US"/>
        </w:rPr>
      </w:pPr>
      <w:r w:rsidRPr="000200C1">
        <w:rPr>
          <w:rFonts w:ascii="GHEA Grapalat" w:eastAsia="Calibri" w:hAnsi="GHEA Grapalat"/>
          <w:sz w:val="18"/>
          <w:szCs w:val="18"/>
          <w:lang w:val="hy-AM" w:eastAsia="en-US"/>
        </w:rPr>
        <w:t xml:space="preserve">Նույն դատարանի կողմից 28.08.2017 թ-ին թիվ ԵՄԴ/3043/02/15 կատարողական թերթի համաձայն պետք է </w:t>
      </w:r>
      <w:r w:rsidRPr="000200C1">
        <w:rPr>
          <w:rFonts w:ascii="GHEA Grapalat" w:hAnsi="GHEA Grapalat" w:cs="Arial"/>
          <w:color w:val="000000" w:themeColor="text1"/>
          <w:sz w:val="18"/>
          <w:szCs w:val="18"/>
          <w:lang w:val="hy-AM"/>
        </w:rPr>
        <w:t>Գագիկ Սամվելի Մելիքյանի և Գևորգ Կարապետի Պերկուպերկյանի հայցն ընդդեմ Վահագն Յաշայի Մանուկյանի և երրորդ անձ Վալենտինա Ռոմանցովայի` բաժնեմասն առանձնացնելու, բաժնեմասի առանձնացման անհնարինության դեպքում գույքը հրապարակային սակարկություններով վաճառելու, ստացված գումարն ընդհանուր սեփականության մասնակիցների միջև նրանց բաժիններին համաչափ բաշխելու, Յաշա Մանուկյանի բաժնեմասին հաշվարկվող գումարը թողնելու ԴԱՀԿ ծառայության դեպոզիտ հաշվում մինչև ժառանգության ձևակերպումը պահանջների մասին, բավարարել:</w:t>
      </w:r>
      <w:r w:rsidRPr="000200C1">
        <w:rPr>
          <w:rFonts w:ascii="GHEA Grapalat" w:hAnsi="GHEA Grapalat" w:cs="Arial"/>
          <w:color w:val="000000" w:themeColor="text1"/>
          <w:sz w:val="18"/>
          <w:szCs w:val="18"/>
          <w:lang w:val="hy-AM"/>
        </w:rPr>
        <w:br/>
        <w:t>Երևան քաղաքի Հ/Ա Ա-3 թ. 52 շենք, 16 բնակարանը վաճառել հրապարակային սակարկություններով` ստացված գումարը հավասարաչափ բաշխելով Վահագն Յաշայի Մանուկյանի և Վալենտինա Ռոմանցովայի միջև, իսկ Յաշա Մանուկյանի բաժնեմասին հաշվարկվող գումարը թողնել ԴԱՀԿ ծառայության դեպոզիտ հաշվում մինչև ժառանգության ձևակերպումը:</w:t>
      </w:r>
      <w:r w:rsidRPr="000200C1">
        <w:rPr>
          <w:rFonts w:ascii="GHEA Grapalat" w:hAnsi="GHEA Grapalat" w:cs="Arial"/>
          <w:color w:val="000000" w:themeColor="text1"/>
          <w:sz w:val="18"/>
          <w:szCs w:val="18"/>
          <w:lang w:val="hy-AM"/>
        </w:rPr>
        <w:br/>
        <w:t>Երևան քաղաքի Մալաթիա-Սեբաստիա վարչական շրջանի ընդհանուր իրավասության դատարանի 15.06.2015թ. թիվ ԵՄԴ/1646/02/14 վճռով բռնագանձման ենթակա գումարների բռնագանձումը տարածել գու</w:t>
      </w:r>
      <w:r w:rsidRPr="000200C1">
        <w:rPr>
          <w:rFonts w:ascii="GHEA Grapalat" w:hAnsi="GHEA Grapalat" w:cs="Arial"/>
          <w:color w:val="000000" w:themeColor="text1"/>
          <w:sz w:val="18"/>
          <w:szCs w:val="18"/>
          <w:lang w:val="hy-AM"/>
        </w:rPr>
        <w:t xml:space="preserve">յքում Վահագն Յաշայի Մանուկյանին </w:t>
      </w:r>
      <w:r w:rsidRPr="000200C1">
        <w:rPr>
          <w:rFonts w:ascii="GHEA Grapalat" w:hAnsi="GHEA Grapalat" w:cs="Arial"/>
          <w:color w:val="000000" w:themeColor="text1"/>
          <w:sz w:val="18"/>
          <w:szCs w:val="18"/>
          <w:lang w:val="hy-AM"/>
        </w:rPr>
        <w:t>հասանելիք բաժնեմասին համաչափ վաճառքից ստացված արժեքի վրա:</w:t>
      </w:r>
      <w:r w:rsidRPr="000200C1">
        <w:rPr>
          <w:rFonts w:ascii="GHEA Grapalat" w:hAnsi="GHEA Grapalat" w:cs="Arial"/>
          <w:color w:val="000000" w:themeColor="text1"/>
          <w:sz w:val="18"/>
          <w:szCs w:val="18"/>
          <w:lang w:val="hy-AM"/>
        </w:rPr>
        <w:br/>
        <w:t>Պատասխանող Վահագն Յաշայի Մանուկյանից հօգուտ հայցվորներ Գագիկ Սամվելի Մելիքյանի և Գևորգ Կարապետի Պերկուպերկյանի բռնագանձել 4.000 (չորս հազար) ՀՀ դրամ` որպես հայցվորի կողմից նախապես վճարված պետական տուրքի գումար և 150.000 (հարյուր հիսուն հազար) ՀՀ դրամ` որպես փաստաբանի խելամիտ վարձատրության գումար:</w:t>
      </w:r>
      <w:r w:rsidRPr="000200C1">
        <w:rPr>
          <w:rFonts w:ascii="GHEA Grapalat" w:hAnsi="GHEA Grapalat" w:cs="Arial"/>
          <w:color w:val="000000" w:themeColor="text1"/>
          <w:sz w:val="18"/>
          <w:szCs w:val="18"/>
          <w:lang w:val="hy-AM"/>
        </w:rPr>
        <w:br/>
        <w:t>Պատասխանողներ Վահագն Յաշայի Մանուկյանից հօգուտ Գագիկ Սամվելի Մելիքյանի և Գևորգ Կարապետի Պերկուպերկյանի բռնագանձել 45.000 (քառասունհինգ հազար) ՀՀ դրամ` որպես փորձաքննության ծախս:</w:t>
      </w:r>
    </w:p>
    <w:p w:rsidR="00C022F5" w:rsidRPr="000200C1" w:rsidRDefault="00EF29E8" w:rsidP="004C1C5B">
      <w:pPr>
        <w:ind w:firstLine="283"/>
        <w:jc w:val="both"/>
        <w:rPr>
          <w:rFonts w:ascii="GHEA Grapalat" w:eastAsia="Calibri" w:hAnsi="GHEA Grapalat"/>
          <w:sz w:val="18"/>
          <w:szCs w:val="18"/>
          <w:lang w:val="hy-AM" w:eastAsia="en-US"/>
        </w:rPr>
      </w:pPr>
      <w:r w:rsidRPr="000200C1">
        <w:rPr>
          <w:rFonts w:ascii="GHEA Grapalat" w:eastAsia="Calibri" w:hAnsi="GHEA Grapalat"/>
          <w:sz w:val="18"/>
          <w:szCs w:val="18"/>
          <w:lang w:val="hy-AM" w:eastAsia="en-US"/>
        </w:rPr>
        <w:t xml:space="preserve"> </w:t>
      </w:r>
      <w:r w:rsidR="00C022F5" w:rsidRPr="000200C1">
        <w:rPr>
          <w:rFonts w:ascii="GHEA Grapalat" w:eastAsia="Calibri" w:hAnsi="GHEA Grapalat"/>
          <w:sz w:val="18"/>
          <w:szCs w:val="18"/>
          <w:lang w:val="hy-AM" w:eastAsia="en-US"/>
        </w:rPr>
        <w:t xml:space="preserve"> </w:t>
      </w:r>
      <w:r w:rsidR="00D738AB" w:rsidRPr="000200C1">
        <w:rPr>
          <w:rFonts w:ascii="GHEA Grapalat" w:eastAsia="Calibri" w:hAnsi="GHEA Grapalat"/>
          <w:sz w:val="18"/>
          <w:szCs w:val="18"/>
          <w:lang w:val="hy-AM" w:eastAsia="en-US"/>
        </w:rPr>
        <w:t xml:space="preserve"> </w:t>
      </w:r>
      <w:r w:rsidR="004C1C5B" w:rsidRPr="000200C1">
        <w:rPr>
          <w:rFonts w:ascii="GHEA Grapalat" w:eastAsia="Calibri" w:hAnsi="GHEA Grapalat"/>
          <w:sz w:val="18"/>
          <w:szCs w:val="18"/>
          <w:lang w:val="hy-AM" w:eastAsia="en-US"/>
        </w:rPr>
        <w:t xml:space="preserve"> </w:t>
      </w:r>
      <w:r w:rsidR="00C022F5" w:rsidRPr="000200C1">
        <w:rPr>
          <w:rFonts w:ascii="GHEA Grapalat" w:eastAsia="Calibri" w:hAnsi="GHEA Grapalat"/>
          <w:sz w:val="18"/>
          <w:szCs w:val="18"/>
          <w:lang w:val="hy-AM" w:eastAsia="en-US"/>
        </w:rPr>
        <w:t xml:space="preserve">Պարտապանից պետք է բռնագանձել նաև </w:t>
      </w:r>
      <w:r w:rsidR="008A6A4E" w:rsidRPr="000200C1">
        <w:rPr>
          <w:rFonts w:ascii="GHEA Grapalat" w:eastAsia="Calibri" w:hAnsi="GHEA Grapalat"/>
          <w:sz w:val="18"/>
          <w:szCs w:val="18"/>
          <w:lang w:val="hy-AM" w:eastAsia="en-US"/>
        </w:rPr>
        <w:t>բռնագանձման ենթակա գումարի 5 տոկոսը</w:t>
      </w:r>
      <w:r w:rsidR="00C022F5" w:rsidRPr="000200C1">
        <w:rPr>
          <w:rFonts w:ascii="GHEA Grapalat" w:eastAsia="Calibri" w:hAnsi="GHEA Grapalat"/>
          <w:sz w:val="18"/>
          <w:szCs w:val="18"/>
          <w:lang w:val="hy-AM" w:eastAsia="en-US"/>
        </w:rPr>
        <w:t xml:space="preserve"> որպես կատարողական  գործողությունների  կատարման  ծախս</w:t>
      </w:r>
      <w:r w:rsidR="00A669A5" w:rsidRPr="000200C1">
        <w:rPr>
          <w:rFonts w:ascii="GHEA Grapalat" w:eastAsia="Calibri" w:hAnsi="GHEA Grapalat"/>
          <w:sz w:val="18"/>
          <w:szCs w:val="18"/>
          <w:lang w:val="hy-AM" w:eastAsia="en-US"/>
        </w:rPr>
        <w:t>:</w:t>
      </w:r>
      <w:r w:rsidR="00C022F5" w:rsidRPr="000200C1">
        <w:rPr>
          <w:rFonts w:ascii="GHEA Grapalat" w:eastAsia="Calibri" w:hAnsi="GHEA Grapalat"/>
          <w:sz w:val="18"/>
          <w:szCs w:val="18"/>
          <w:lang w:val="hy-AM" w:eastAsia="en-US"/>
        </w:rPr>
        <w:t xml:space="preserve">                            </w:t>
      </w:r>
    </w:p>
    <w:p w:rsidR="00C022F5" w:rsidRDefault="00C022F5" w:rsidP="00C022F5">
      <w:pPr>
        <w:ind w:firstLine="283"/>
        <w:jc w:val="both"/>
        <w:rPr>
          <w:rFonts w:ascii="GHEA Grapalat" w:eastAsia="Calibri" w:hAnsi="GHEA Grapalat"/>
          <w:sz w:val="18"/>
          <w:szCs w:val="18"/>
          <w:lang w:val="hy-AM" w:eastAsia="en-US"/>
        </w:rPr>
      </w:pPr>
      <w:r w:rsidRPr="000200C1">
        <w:rPr>
          <w:rFonts w:ascii="GHEA Grapalat" w:eastAsia="Calibri" w:hAnsi="GHEA Grapalat"/>
          <w:sz w:val="18"/>
          <w:szCs w:val="18"/>
          <w:lang w:val="hy-AM" w:eastAsia="en-US"/>
        </w:rPr>
        <w:t xml:space="preserve">   </w:t>
      </w:r>
      <w:r w:rsidR="00D738AB" w:rsidRPr="000200C1">
        <w:rPr>
          <w:rFonts w:ascii="GHEA Grapalat" w:eastAsia="Calibri" w:hAnsi="GHEA Grapalat"/>
          <w:sz w:val="18"/>
          <w:szCs w:val="18"/>
          <w:lang w:val="hy-AM" w:eastAsia="en-US"/>
        </w:rPr>
        <w:t xml:space="preserve"> </w:t>
      </w:r>
      <w:r w:rsidRPr="000200C1">
        <w:rPr>
          <w:rFonts w:ascii="GHEA Grapalat" w:eastAsia="Calibri" w:hAnsi="GHEA Grapalat"/>
          <w:sz w:val="18"/>
          <w:szCs w:val="18"/>
          <w:lang w:val="hy-AM" w:eastAsia="en-US"/>
        </w:rPr>
        <w:t>Կատարողական գործողությունների ընթացքում պարտապանի ողջ</w:t>
      </w:r>
      <w:r w:rsidR="00B140A6" w:rsidRPr="000200C1">
        <w:rPr>
          <w:rFonts w:ascii="GHEA Grapalat" w:eastAsia="Calibri" w:hAnsi="GHEA Grapalat"/>
          <w:sz w:val="18"/>
          <w:szCs w:val="18"/>
          <w:lang w:val="hy-AM" w:eastAsia="en-US"/>
        </w:rPr>
        <w:t xml:space="preserve"> </w:t>
      </w:r>
      <w:r w:rsidRPr="000200C1">
        <w:rPr>
          <w:rFonts w:ascii="GHEA Grapalat" w:eastAsia="Calibri" w:hAnsi="GHEA Grapalat"/>
          <w:sz w:val="18"/>
          <w:szCs w:val="18"/>
          <w:lang w:val="hy-AM" w:eastAsia="en-US"/>
        </w:rPr>
        <w:t xml:space="preserve">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w:t>
      </w:r>
    </w:p>
    <w:p w:rsidR="000200C1" w:rsidRPr="00C022F5" w:rsidRDefault="000200C1" w:rsidP="00C022F5">
      <w:pPr>
        <w:ind w:firstLine="283"/>
        <w:jc w:val="both"/>
        <w:rPr>
          <w:rFonts w:ascii="GHEA Grapalat" w:eastAsia="Calibri" w:hAnsi="GHEA Grapalat"/>
          <w:sz w:val="20"/>
          <w:szCs w:val="20"/>
          <w:lang w:val="hy-AM" w:eastAsia="en-US"/>
        </w:rPr>
      </w:pPr>
    </w:p>
    <w:p w:rsidR="001463F2" w:rsidRDefault="00C022F5" w:rsidP="000200C1">
      <w:pPr>
        <w:jc w:val="both"/>
        <w:rPr>
          <w:rFonts w:ascii="GHEA Grapalat" w:eastAsia="Calibri" w:hAnsi="GHEA Grapalat"/>
          <w:b/>
          <w:lang w:val="hy-AM" w:eastAsia="en-US"/>
        </w:rPr>
      </w:pPr>
      <w:r w:rsidRPr="00C022F5">
        <w:rPr>
          <w:rFonts w:ascii="GHEA Grapalat" w:eastAsia="Calibri" w:hAnsi="GHEA Grapalat"/>
          <w:sz w:val="20"/>
          <w:szCs w:val="20"/>
          <w:lang w:val="hy-AM" w:eastAsia="en-US"/>
        </w:rPr>
        <w:t xml:space="preserve">        </w:t>
      </w:r>
      <w:r w:rsidR="00D738AB" w:rsidRPr="00D738AB">
        <w:rPr>
          <w:rFonts w:ascii="GHEA Grapalat" w:eastAsia="Calibri" w:hAnsi="GHEA Grapalat"/>
          <w:sz w:val="20"/>
          <w:szCs w:val="20"/>
          <w:lang w:val="hy-AM" w:eastAsia="en-US"/>
        </w:rPr>
        <w:t xml:space="preserve"> </w:t>
      </w:r>
      <w:r w:rsidRPr="00C022F5">
        <w:rPr>
          <w:rFonts w:ascii="GHEA Grapalat" w:eastAsia="Calibri" w:hAnsi="GHEA Grapalat"/>
          <w:b/>
          <w:sz w:val="20"/>
          <w:szCs w:val="20"/>
          <w:lang w:val="hy-AM" w:eastAsia="en-US"/>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 .</w:t>
      </w:r>
    </w:p>
    <w:p w:rsidR="00C022F5" w:rsidRPr="00C022F5" w:rsidRDefault="00C022F5" w:rsidP="00C022F5">
      <w:pPr>
        <w:spacing w:line="276" w:lineRule="auto"/>
        <w:jc w:val="center"/>
        <w:rPr>
          <w:rFonts w:ascii="GHEA Grapalat" w:eastAsia="Calibri" w:hAnsi="GHEA Grapalat"/>
          <w:b/>
          <w:lang w:val="hy-AM" w:eastAsia="en-US"/>
        </w:rPr>
      </w:pPr>
      <w:r w:rsidRPr="00C022F5">
        <w:rPr>
          <w:rFonts w:ascii="GHEA Grapalat" w:eastAsia="Calibri" w:hAnsi="GHEA Grapalat"/>
          <w:b/>
          <w:lang w:val="hy-AM" w:eastAsia="en-US"/>
        </w:rPr>
        <w:t>Ո Ր Ո Շ Ե Ց Ի</w:t>
      </w:r>
    </w:p>
    <w:p w:rsidR="00C022F5" w:rsidRPr="00C022F5" w:rsidRDefault="00C022F5" w:rsidP="00C022F5">
      <w:pPr>
        <w:spacing w:line="276" w:lineRule="auto"/>
        <w:jc w:val="center"/>
        <w:rPr>
          <w:rFonts w:ascii="GHEA Grapalat" w:eastAsia="Calibri" w:hAnsi="GHEA Grapalat"/>
          <w:b/>
          <w:lang w:val="hy-AM" w:eastAsia="en-US"/>
        </w:rPr>
      </w:pPr>
    </w:p>
    <w:p w:rsidR="00C022F5" w:rsidRPr="000200C1" w:rsidRDefault="008479EF" w:rsidP="00C022F5">
      <w:pPr>
        <w:jc w:val="both"/>
        <w:rPr>
          <w:rFonts w:ascii="GHEA Grapalat" w:eastAsia="Calibri" w:hAnsi="GHEA Grapalat"/>
          <w:sz w:val="18"/>
          <w:szCs w:val="18"/>
          <w:lang w:val="hy-AM" w:eastAsia="en-US"/>
        </w:rPr>
      </w:pPr>
      <w:r>
        <w:rPr>
          <w:rFonts w:ascii="GHEA Grapalat" w:eastAsia="Calibri" w:hAnsi="GHEA Grapalat"/>
          <w:sz w:val="22"/>
          <w:szCs w:val="22"/>
          <w:lang w:val="hy-AM" w:eastAsia="en-US"/>
        </w:rPr>
        <w:t xml:space="preserve">       </w:t>
      </w:r>
      <w:r w:rsidR="00D738AB" w:rsidRPr="000200C1">
        <w:rPr>
          <w:rFonts w:ascii="GHEA Grapalat" w:eastAsia="Calibri" w:hAnsi="GHEA Grapalat"/>
          <w:sz w:val="18"/>
          <w:szCs w:val="18"/>
          <w:lang w:val="hy-AM" w:eastAsia="en-US"/>
        </w:rPr>
        <w:t>Կասեցնել</w:t>
      </w:r>
      <w:r w:rsidR="00EF29E8" w:rsidRPr="000200C1">
        <w:rPr>
          <w:rFonts w:ascii="GHEA Grapalat" w:eastAsia="Calibri" w:hAnsi="GHEA Grapalat"/>
          <w:sz w:val="18"/>
          <w:szCs w:val="18"/>
          <w:lang w:val="hy-AM" w:eastAsia="en-US"/>
        </w:rPr>
        <w:t xml:space="preserve"> </w:t>
      </w:r>
      <w:r w:rsidR="008A673C" w:rsidRPr="000200C1">
        <w:rPr>
          <w:rFonts w:ascii="GHEA Grapalat" w:eastAsia="Calibri" w:hAnsi="GHEA Grapalat"/>
          <w:sz w:val="18"/>
          <w:szCs w:val="18"/>
          <w:lang w:val="hy-AM" w:eastAsia="en-US"/>
        </w:rPr>
        <w:t>16.11.2018թ-ին վերսկսված թիվ 04178854</w:t>
      </w:r>
      <w:r w:rsidR="00EF29E8" w:rsidRPr="000200C1">
        <w:rPr>
          <w:rFonts w:ascii="GHEA Grapalat" w:eastAsia="Calibri" w:hAnsi="GHEA Grapalat"/>
          <w:sz w:val="18"/>
          <w:szCs w:val="18"/>
          <w:lang w:val="hy-AM" w:eastAsia="en-US"/>
        </w:rPr>
        <w:t xml:space="preserve">  </w:t>
      </w:r>
      <w:r w:rsidR="00C022F5" w:rsidRPr="000200C1">
        <w:rPr>
          <w:rFonts w:ascii="GHEA Grapalat" w:eastAsia="Calibri" w:hAnsi="GHEA Grapalat"/>
          <w:sz w:val="18"/>
          <w:szCs w:val="18"/>
          <w:lang w:val="hy-AM" w:eastAsia="en-US"/>
        </w:rPr>
        <w:t>կատարողական վարույթը</w:t>
      </w:r>
      <w:r w:rsidR="00D738AB" w:rsidRPr="000200C1">
        <w:rPr>
          <w:rFonts w:ascii="GHEA Grapalat" w:eastAsia="Calibri" w:hAnsi="GHEA Grapalat"/>
          <w:sz w:val="18"/>
          <w:szCs w:val="18"/>
          <w:lang w:val="hy-AM" w:eastAsia="en-US"/>
        </w:rPr>
        <w:t xml:space="preserve"> </w:t>
      </w:r>
      <w:r w:rsidR="00C022F5" w:rsidRPr="000200C1">
        <w:rPr>
          <w:rFonts w:ascii="GHEA Grapalat" w:eastAsia="Calibri" w:hAnsi="GHEA Grapalat"/>
          <w:sz w:val="18"/>
          <w:szCs w:val="18"/>
          <w:lang w:val="hy-AM" w:eastAsia="en-US"/>
        </w:rPr>
        <w:t xml:space="preserve"> 60-օրյա ժամկետով.</w:t>
      </w:r>
    </w:p>
    <w:p w:rsidR="00C022F5" w:rsidRPr="000200C1" w:rsidRDefault="00C022F5" w:rsidP="00C022F5">
      <w:pPr>
        <w:jc w:val="both"/>
        <w:rPr>
          <w:rFonts w:ascii="GHEA Grapalat" w:eastAsia="Calibri" w:hAnsi="GHEA Grapalat"/>
          <w:sz w:val="18"/>
          <w:szCs w:val="18"/>
          <w:lang w:val="hy-AM" w:eastAsia="en-US"/>
        </w:rPr>
      </w:pPr>
      <w:r w:rsidRPr="000200C1">
        <w:rPr>
          <w:rFonts w:ascii="GHEA Grapalat" w:eastAsia="Calibri" w:hAnsi="GHEA Grapalat"/>
          <w:sz w:val="18"/>
          <w:szCs w:val="18"/>
          <w:lang w:val="hy-AM" w:eastAsia="en-US"/>
        </w:rPr>
        <w:t xml:space="preserve">         Առաջարկել պահանջատիրոջը և պարտապանին նրանցից որևէ մեկի նախաձեռնությամբ</w:t>
      </w:r>
      <w:r w:rsidR="00CB0EF7" w:rsidRPr="000200C1">
        <w:rPr>
          <w:rFonts w:ascii="GHEA Grapalat" w:eastAsia="Calibri" w:hAnsi="GHEA Grapalat"/>
          <w:sz w:val="18"/>
          <w:szCs w:val="18"/>
          <w:lang w:val="hy-AM" w:eastAsia="en-US"/>
        </w:rPr>
        <w:t xml:space="preserve"> </w:t>
      </w:r>
      <w:r w:rsidRPr="000200C1">
        <w:rPr>
          <w:rFonts w:ascii="GHEA Grapalat" w:eastAsia="Calibri" w:hAnsi="GHEA Grapalat"/>
          <w:sz w:val="18"/>
          <w:szCs w:val="18"/>
          <w:lang w:val="hy-AM" w:eastAsia="en-US"/>
        </w:rPr>
        <w:t>60-օրյա ժամկետում սնանկության հայց ներկայացնել դատարան.</w:t>
      </w:r>
    </w:p>
    <w:p w:rsidR="00C022F5" w:rsidRPr="000200C1" w:rsidRDefault="00C022F5" w:rsidP="00C022F5">
      <w:pPr>
        <w:jc w:val="both"/>
        <w:rPr>
          <w:rFonts w:ascii="GHEA Grapalat" w:eastAsia="Calibri" w:hAnsi="GHEA Grapalat"/>
          <w:sz w:val="18"/>
          <w:szCs w:val="18"/>
          <w:lang w:val="hy-AM" w:eastAsia="en-US"/>
        </w:rPr>
      </w:pPr>
      <w:r w:rsidRPr="000200C1">
        <w:rPr>
          <w:rFonts w:ascii="GHEA Grapalat" w:eastAsia="Calibri" w:hAnsi="GHEA Grapalat"/>
          <w:sz w:val="18"/>
          <w:szCs w:val="18"/>
          <w:lang w:val="hy-AM" w:eastAsia="en-US"/>
        </w:rPr>
        <w:t xml:space="preserve">         Սույն որոշումը երկու աշխատանքային օրվա ընթացքում հրապարակել </w:t>
      </w:r>
      <w:hyperlink r:id="rId4" w:history="1">
        <w:r w:rsidRPr="000200C1">
          <w:rPr>
            <w:rFonts w:ascii="GHEA Grapalat" w:eastAsia="Calibri" w:hAnsi="GHEA Grapalat"/>
            <w:color w:val="0000FF"/>
            <w:sz w:val="18"/>
            <w:szCs w:val="18"/>
            <w:u w:val="single"/>
            <w:lang w:val="hy-AM" w:eastAsia="en-US"/>
          </w:rPr>
          <w:t>www.azdarar.am</w:t>
        </w:r>
      </w:hyperlink>
      <w:r w:rsidRPr="000200C1">
        <w:rPr>
          <w:rFonts w:ascii="GHEA Grapalat" w:eastAsia="Calibri" w:hAnsi="GHEA Grapalat"/>
          <w:sz w:val="18"/>
          <w:szCs w:val="18"/>
          <w:lang w:val="hy-AM" w:eastAsia="en-US"/>
        </w:rPr>
        <w:t xml:space="preserve"> ինտերնետային կայքում.</w:t>
      </w:r>
    </w:p>
    <w:p w:rsidR="00C022F5" w:rsidRPr="000200C1" w:rsidRDefault="00C022F5" w:rsidP="00C022F5">
      <w:pPr>
        <w:jc w:val="both"/>
        <w:rPr>
          <w:rFonts w:ascii="GHEA Grapalat" w:eastAsia="Calibri" w:hAnsi="GHEA Grapalat"/>
          <w:sz w:val="18"/>
          <w:szCs w:val="18"/>
          <w:lang w:val="hy-AM" w:eastAsia="en-US"/>
        </w:rPr>
      </w:pPr>
      <w:r w:rsidRPr="000200C1">
        <w:rPr>
          <w:rFonts w:ascii="GHEA Grapalat" w:eastAsia="Calibri" w:hAnsi="GHEA Grapalat"/>
          <w:sz w:val="18"/>
          <w:szCs w:val="18"/>
          <w:lang w:val="hy-AM" w:eastAsia="en-US"/>
        </w:rPr>
        <w:t xml:space="preserve">         Որոշման պատճենն ուղարկել կողմերին.</w:t>
      </w:r>
    </w:p>
    <w:p w:rsidR="00C022F5" w:rsidRDefault="00C022F5" w:rsidP="00EF29E8">
      <w:pPr>
        <w:jc w:val="both"/>
        <w:rPr>
          <w:rFonts w:ascii="GHEA Grapalat" w:eastAsia="Calibri" w:hAnsi="GHEA Grapalat"/>
          <w:b/>
          <w:sz w:val="20"/>
          <w:szCs w:val="20"/>
          <w:lang w:val="hy-AM" w:eastAsia="en-US"/>
        </w:rPr>
      </w:pPr>
      <w:r w:rsidRPr="00C022F5">
        <w:rPr>
          <w:rFonts w:ascii="GHEA Grapalat" w:eastAsia="Calibri" w:hAnsi="GHEA Grapalat"/>
          <w:sz w:val="20"/>
          <w:szCs w:val="20"/>
          <w:lang w:val="hy-AM" w:eastAsia="en-US"/>
        </w:rPr>
        <w:t xml:space="preserve">         </w:t>
      </w:r>
      <w:r w:rsidRPr="00C022F5">
        <w:rPr>
          <w:rFonts w:ascii="GHEA Grapalat" w:eastAsia="Calibri" w:hAnsi="GHEA Grapalat"/>
          <w:b/>
          <w:sz w:val="20"/>
          <w:szCs w:val="20"/>
          <w:lang w:val="hy-AM" w:eastAsia="en-US"/>
        </w:rPr>
        <w:t>Որոշումը կարող է բողոքարկվել ՀՀ վարչական դատարան կամ վերադասության կարգով` որոշումը ստանալու օրվանից տասնօրյա ժամկետում:</w:t>
      </w:r>
    </w:p>
    <w:p w:rsidR="00332DBE" w:rsidRDefault="00332DBE" w:rsidP="00C022F5">
      <w:pPr>
        <w:rPr>
          <w:rFonts w:ascii="GHEA Grapalat" w:eastAsia="Calibri" w:hAnsi="GHEA Grapalat"/>
          <w:lang w:val="hy-AM" w:eastAsia="en-US"/>
        </w:rPr>
      </w:pPr>
    </w:p>
    <w:p w:rsidR="00332DBE" w:rsidRDefault="00332DBE" w:rsidP="00C022F5">
      <w:pPr>
        <w:rPr>
          <w:rFonts w:ascii="GHEA Grapalat" w:eastAsia="Calibri" w:hAnsi="GHEA Grapalat"/>
          <w:lang w:val="hy-AM" w:eastAsia="en-US"/>
        </w:rPr>
      </w:pPr>
    </w:p>
    <w:p w:rsidR="00C022F5" w:rsidRPr="008A6A4E" w:rsidRDefault="00C022F5" w:rsidP="00C022F5">
      <w:pPr>
        <w:rPr>
          <w:rFonts w:ascii="Times Armenian" w:eastAsia="Calibri" w:hAnsi="Times Armenian"/>
          <w:szCs w:val="22"/>
          <w:lang w:val="en-US" w:eastAsia="en-US"/>
        </w:rPr>
      </w:pPr>
      <w:bookmarkStart w:id="0" w:name="_GoBack"/>
      <w:bookmarkEnd w:id="0"/>
      <w:r w:rsidRPr="00C022F5">
        <w:rPr>
          <w:rFonts w:ascii="GHEA Grapalat" w:eastAsia="Calibri" w:hAnsi="GHEA Grapalat"/>
          <w:lang w:val="hy-AM" w:eastAsia="en-US"/>
        </w:rPr>
        <w:t xml:space="preserve">      </w:t>
      </w:r>
      <w:r w:rsidRPr="00C022F5">
        <w:rPr>
          <w:rFonts w:ascii="GHEA Grapalat" w:eastAsia="Calibri" w:hAnsi="GHEA Grapalat"/>
          <w:b/>
          <w:sz w:val="22"/>
          <w:szCs w:val="22"/>
          <w:lang w:val="hy-AM" w:eastAsia="en-US"/>
        </w:rPr>
        <w:t>ՀԱՐԿԱԴԻՐ ԿԱՏԱՐՈՂ</w:t>
      </w:r>
      <w:r w:rsidRPr="00C022F5">
        <w:rPr>
          <w:rFonts w:ascii="GHEA Grapalat" w:eastAsia="Calibri" w:hAnsi="GHEA Grapalat"/>
          <w:b/>
          <w:sz w:val="22"/>
          <w:szCs w:val="22"/>
          <w:lang w:val="hy-AM" w:eastAsia="en-US"/>
        </w:rPr>
        <w:tab/>
      </w:r>
      <w:r w:rsidRPr="00C022F5">
        <w:rPr>
          <w:rFonts w:ascii="GHEA Grapalat" w:eastAsia="Calibri" w:hAnsi="GHEA Grapalat"/>
          <w:b/>
          <w:sz w:val="22"/>
          <w:szCs w:val="22"/>
          <w:lang w:val="hy-AM" w:eastAsia="en-US"/>
        </w:rPr>
        <w:tab/>
      </w:r>
      <w:r w:rsidRPr="00C022F5">
        <w:rPr>
          <w:rFonts w:ascii="GHEA Grapalat" w:eastAsia="Calibri" w:hAnsi="GHEA Grapalat"/>
          <w:b/>
          <w:sz w:val="22"/>
          <w:szCs w:val="22"/>
          <w:lang w:val="hy-AM" w:eastAsia="en-US"/>
        </w:rPr>
        <w:tab/>
      </w:r>
      <w:r w:rsidRPr="00C022F5">
        <w:rPr>
          <w:rFonts w:ascii="GHEA Grapalat" w:eastAsia="Calibri" w:hAnsi="GHEA Grapalat"/>
          <w:b/>
          <w:sz w:val="22"/>
          <w:szCs w:val="22"/>
          <w:lang w:val="hy-AM" w:eastAsia="en-US"/>
        </w:rPr>
        <w:tab/>
      </w:r>
      <w:r w:rsidRPr="00C022F5">
        <w:rPr>
          <w:rFonts w:ascii="GHEA Grapalat" w:eastAsia="Calibri" w:hAnsi="GHEA Grapalat"/>
          <w:b/>
          <w:sz w:val="22"/>
          <w:szCs w:val="22"/>
          <w:lang w:val="hy-AM" w:eastAsia="en-US"/>
        </w:rPr>
        <w:tab/>
        <w:t xml:space="preserve">               </w:t>
      </w:r>
      <w:r w:rsidR="008A6A4E">
        <w:rPr>
          <w:rFonts w:ascii="GHEA Grapalat" w:eastAsia="Calibri" w:hAnsi="GHEA Grapalat"/>
          <w:b/>
          <w:sz w:val="22"/>
          <w:szCs w:val="22"/>
          <w:lang w:val="en-US" w:eastAsia="en-US"/>
        </w:rPr>
        <w:t xml:space="preserve">                        </w:t>
      </w:r>
      <w:r w:rsidR="008A6A4E">
        <w:rPr>
          <w:rFonts w:ascii="GHEA Grapalat" w:eastAsia="Calibri" w:hAnsi="GHEA Grapalat"/>
          <w:b/>
          <w:sz w:val="22"/>
          <w:szCs w:val="22"/>
          <w:lang w:val="hy-AM" w:eastAsia="en-US"/>
        </w:rPr>
        <w:t>Տ</w:t>
      </w:r>
      <w:r w:rsidRPr="00EF29E8">
        <w:rPr>
          <w:rFonts w:ascii="GHEA Grapalat" w:eastAsia="Calibri" w:hAnsi="GHEA Grapalat"/>
          <w:b/>
          <w:sz w:val="22"/>
          <w:szCs w:val="22"/>
          <w:lang w:val="hy-AM" w:eastAsia="en-US"/>
        </w:rPr>
        <w:t>.</w:t>
      </w:r>
      <w:r w:rsidR="008A6A4E">
        <w:rPr>
          <w:rFonts w:ascii="GHEA Grapalat" w:eastAsia="Calibri" w:hAnsi="GHEA Grapalat"/>
          <w:b/>
          <w:sz w:val="22"/>
          <w:szCs w:val="22"/>
          <w:lang w:val="en-US" w:eastAsia="en-US"/>
        </w:rPr>
        <w:t>ԱԼԵՔՍԱՆՅԱՆ</w:t>
      </w:r>
    </w:p>
    <w:p w:rsidR="00C022F5" w:rsidRPr="00976981" w:rsidRDefault="00C022F5" w:rsidP="00976981">
      <w:pPr>
        <w:spacing w:line="240" w:lineRule="atLeast"/>
        <w:jc w:val="both"/>
        <w:rPr>
          <w:rFonts w:ascii="GHEA Grapalat" w:hAnsi="GHEA Grapalat" w:cs="Sylfaen"/>
          <w:b/>
          <w:sz w:val="20"/>
          <w:szCs w:val="18"/>
          <w:lang w:val="hy-AM"/>
        </w:rPr>
      </w:pPr>
    </w:p>
    <w:sectPr w:rsidR="00C022F5" w:rsidRPr="00976981" w:rsidSect="00A01E69">
      <w:pgSz w:w="12240" w:h="15840"/>
      <w:pgMar w:top="426" w:right="90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00494"/>
    <w:rsid w:val="0000162F"/>
    <w:rsid w:val="000200C1"/>
    <w:rsid w:val="0002034E"/>
    <w:rsid w:val="00025C04"/>
    <w:rsid w:val="00026C1B"/>
    <w:rsid w:val="00030E9F"/>
    <w:rsid w:val="0003346C"/>
    <w:rsid w:val="00036295"/>
    <w:rsid w:val="0005420B"/>
    <w:rsid w:val="00067C73"/>
    <w:rsid w:val="00072C64"/>
    <w:rsid w:val="000A2CAF"/>
    <w:rsid w:val="000A7958"/>
    <w:rsid w:val="000C49ED"/>
    <w:rsid w:val="000C75F7"/>
    <w:rsid w:val="000D62DB"/>
    <w:rsid w:val="000D71CF"/>
    <w:rsid w:val="000E3FEB"/>
    <w:rsid w:val="00106FA3"/>
    <w:rsid w:val="001204B2"/>
    <w:rsid w:val="001463F2"/>
    <w:rsid w:val="001464F9"/>
    <w:rsid w:val="00150523"/>
    <w:rsid w:val="0015279C"/>
    <w:rsid w:val="00156378"/>
    <w:rsid w:val="001632D4"/>
    <w:rsid w:val="00193237"/>
    <w:rsid w:val="001B4C17"/>
    <w:rsid w:val="001C059A"/>
    <w:rsid w:val="001E3E2E"/>
    <w:rsid w:val="001F5269"/>
    <w:rsid w:val="0021699E"/>
    <w:rsid w:val="002236BE"/>
    <w:rsid w:val="00242E78"/>
    <w:rsid w:val="002625B0"/>
    <w:rsid w:val="00274A39"/>
    <w:rsid w:val="002809A2"/>
    <w:rsid w:val="002826A7"/>
    <w:rsid w:val="002876EF"/>
    <w:rsid w:val="002B4F0C"/>
    <w:rsid w:val="002C3172"/>
    <w:rsid w:val="002D0617"/>
    <w:rsid w:val="002E6518"/>
    <w:rsid w:val="002F3B2F"/>
    <w:rsid w:val="002F5DDC"/>
    <w:rsid w:val="002F76EC"/>
    <w:rsid w:val="003115D0"/>
    <w:rsid w:val="003274ED"/>
    <w:rsid w:val="00332DBE"/>
    <w:rsid w:val="00347CC6"/>
    <w:rsid w:val="00351D75"/>
    <w:rsid w:val="00362C10"/>
    <w:rsid w:val="00365FE3"/>
    <w:rsid w:val="003718C1"/>
    <w:rsid w:val="00372EFA"/>
    <w:rsid w:val="003749D6"/>
    <w:rsid w:val="003778C2"/>
    <w:rsid w:val="003A0CD5"/>
    <w:rsid w:val="003A400C"/>
    <w:rsid w:val="003B2F49"/>
    <w:rsid w:val="00402A93"/>
    <w:rsid w:val="00404459"/>
    <w:rsid w:val="004123A2"/>
    <w:rsid w:val="00426253"/>
    <w:rsid w:val="00433AA8"/>
    <w:rsid w:val="004365B5"/>
    <w:rsid w:val="00443696"/>
    <w:rsid w:val="0045127F"/>
    <w:rsid w:val="0047010D"/>
    <w:rsid w:val="00477D7B"/>
    <w:rsid w:val="00487155"/>
    <w:rsid w:val="00490688"/>
    <w:rsid w:val="004925F2"/>
    <w:rsid w:val="004A07DF"/>
    <w:rsid w:val="004B7C74"/>
    <w:rsid w:val="004C1C5B"/>
    <w:rsid w:val="004C4EDA"/>
    <w:rsid w:val="004C5CB0"/>
    <w:rsid w:val="004D49C6"/>
    <w:rsid w:val="004E14DF"/>
    <w:rsid w:val="004F6BEB"/>
    <w:rsid w:val="004F7B45"/>
    <w:rsid w:val="00504C34"/>
    <w:rsid w:val="00514B82"/>
    <w:rsid w:val="00537088"/>
    <w:rsid w:val="00592EB1"/>
    <w:rsid w:val="005B20C3"/>
    <w:rsid w:val="005C0552"/>
    <w:rsid w:val="005C7F79"/>
    <w:rsid w:val="005E0809"/>
    <w:rsid w:val="00602E7E"/>
    <w:rsid w:val="00631F8F"/>
    <w:rsid w:val="00632CAA"/>
    <w:rsid w:val="00653DF7"/>
    <w:rsid w:val="006570E2"/>
    <w:rsid w:val="0067131B"/>
    <w:rsid w:val="006730F5"/>
    <w:rsid w:val="00681392"/>
    <w:rsid w:val="00687C2F"/>
    <w:rsid w:val="006929D5"/>
    <w:rsid w:val="006D424E"/>
    <w:rsid w:val="006E6B0C"/>
    <w:rsid w:val="006F78BF"/>
    <w:rsid w:val="00713379"/>
    <w:rsid w:val="00722D12"/>
    <w:rsid w:val="007639FB"/>
    <w:rsid w:val="007764CA"/>
    <w:rsid w:val="00776D55"/>
    <w:rsid w:val="00797D50"/>
    <w:rsid w:val="007B1CDC"/>
    <w:rsid w:val="007D0D0B"/>
    <w:rsid w:val="007D4EA1"/>
    <w:rsid w:val="007D5277"/>
    <w:rsid w:val="007E5501"/>
    <w:rsid w:val="007F1D49"/>
    <w:rsid w:val="007F6603"/>
    <w:rsid w:val="00811CDE"/>
    <w:rsid w:val="00813235"/>
    <w:rsid w:val="008152D9"/>
    <w:rsid w:val="00817C88"/>
    <w:rsid w:val="008479EF"/>
    <w:rsid w:val="00861E22"/>
    <w:rsid w:val="0086635E"/>
    <w:rsid w:val="00896BFD"/>
    <w:rsid w:val="008A673C"/>
    <w:rsid w:val="008A6A4E"/>
    <w:rsid w:val="008A7D4A"/>
    <w:rsid w:val="008C1A6D"/>
    <w:rsid w:val="008E2D22"/>
    <w:rsid w:val="008F5285"/>
    <w:rsid w:val="00900494"/>
    <w:rsid w:val="009039EC"/>
    <w:rsid w:val="00910987"/>
    <w:rsid w:val="0092337F"/>
    <w:rsid w:val="00926F7F"/>
    <w:rsid w:val="00931344"/>
    <w:rsid w:val="00931678"/>
    <w:rsid w:val="00950302"/>
    <w:rsid w:val="00954949"/>
    <w:rsid w:val="009673D5"/>
    <w:rsid w:val="00976981"/>
    <w:rsid w:val="009B0348"/>
    <w:rsid w:val="009B17D4"/>
    <w:rsid w:val="009B2468"/>
    <w:rsid w:val="009B72D7"/>
    <w:rsid w:val="009C22B2"/>
    <w:rsid w:val="00A01E69"/>
    <w:rsid w:val="00A20835"/>
    <w:rsid w:val="00A23981"/>
    <w:rsid w:val="00A248BD"/>
    <w:rsid w:val="00A669A5"/>
    <w:rsid w:val="00A71B4E"/>
    <w:rsid w:val="00A80EFC"/>
    <w:rsid w:val="00A95E52"/>
    <w:rsid w:val="00A97919"/>
    <w:rsid w:val="00AA5CF8"/>
    <w:rsid w:val="00AB00F5"/>
    <w:rsid w:val="00AC30E5"/>
    <w:rsid w:val="00AE5151"/>
    <w:rsid w:val="00AF3F8A"/>
    <w:rsid w:val="00B0541E"/>
    <w:rsid w:val="00B140A6"/>
    <w:rsid w:val="00B14345"/>
    <w:rsid w:val="00B1531C"/>
    <w:rsid w:val="00B63AAD"/>
    <w:rsid w:val="00B73CFD"/>
    <w:rsid w:val="00BC3330"/>
    <w:rsid w:val="00BD5A4C"/>
    <w:rsid w:val="00BF0286"/>
    <w:rsid w:val="00C0133A"/>
    <w:rsid w:val="00C0208E"/>
    <w:rsid w:val="00C022F5"/>
    <w:rsid w:val="00C429EF"/>
    <w:rsid w:val="00C747A2"/>
    <w:rsid w:val="00C757F6"/>
    <w:rsid w:val="00CB0EF7"/>
    <w:rsid w:val="00CD58F9"/>
    <w:rsid w:val="00CE00C5"/>
    <w:rsid w:val="00CF0248"/>
    <w:rsid w:val="00CF0DAB"/>
    <w:rsid w:val="00CF2FCD"/>
    <w:rsid w:val="00D1484F"/>
    <w:rsid w:val="00D17900"/>
    <w:rsid w:val="00D22AB2"/>
    <w:rsid w:val="00D36EE5"/>
    <w:rsid w:val="00D42CCB"/>
    <w:rsid w:val="00D738AB"/>
    <w:rsid w:val="00D94EA5"/>
    <w:rsid w:val="00DC75AA"/>
    <w:rsid w:val="00DD26D7"/>
    <w:rsid w:val="00DE5BF2"/>
    <w:rsid w:val="00DE7FC9"/>
    <w:rsid w:val="00E0706F"/>
    <w:rsid w:val="00E12CDF"/>
    <w:rsid w:val="00E13A7D"/>
    <w:rsid w:val="00E16A73"/>
    <w:rsid w:val="00E177F5"/>
    <w:rsid w:val="00E47223"/>
    <w:rsid w:val="00E507AB"/>
    <w:rsid w:val="00E55BBD"/>
    <w:rsid w:val="00E65818"/>
    <w:rsid w:val="00E67DE4"/>
    <w:rsid w:val="00E73DD8"/>
    <w:rsid w:val="00E74D54"/>
    <w:rsid w:val="00E77A2A"/>
    <w:rsid w:val="00E94463"/>
    <w:rsid w:val="00EE6E23"/>
    <w:rsid w:val="00EF29E8"/>
    <w:rsid w:val="00EF4DC1"/>
    <w:rsid w:val="00EF6E38"/>
    <w:rsid w:val="00F12D3D"/>
    <w:rsid w:val="00F3166A"/>
    <w:rsid w:val="00F316CD"/>
    <w:rsid w:val="00F3354A"/>
    <w:rsid w:val="00F6008A"/>
    <w:rsid w:val="00F66F64"/>
    <w:rsid w:val="00FB591A"/>
    <w:rsid w:val="00FC59CF"/>
    <w:rsid w:val="00FD14D7"/>
    <w:rsid w:val="00FF4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2809"/>
  <w15:docId w15:val="{FCB1A54A-4A09-4FC1-9F54-5DB15DA1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9E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DAB"/>
    <w:rPr>
      <w:rFonts w:ascii="Segoe UI" w:hAnsi="Segoe UI" w:cs="Segoe UI"/>
      <w:sz w:val="18"/>
      <w:szCs w:val="18"/>
    </w:rPr>
  </w:style>
  <w:style w:type="character" w:customStyle="1" w:styleId="a4">
    <w:name w:val="Текст выноски Знак"/>
    <w:basedOn w:val="a0"/>
    <w:link w:val="a3"/>
    <w:uiPriority w:val="99"/>
    <w:semiHidden/>
    <w:rsid w:val="00CF0DAB"/>
    <w:rPr>
      <w:rFonts w:ascii="Segoe UI" w:eastAsia="Times New Roman" w:hAnsi="Segoe UI" w:cs="Segoe UI"/>
      <w:sz w:val="18"/>
      <w:szCs w:val="18"/>
      <w:lang w:val="ru-RU" w:eastAsia="ru-RU"/>
    </w:rPr>
  </w:style>
  <w:style w:type="paragraph" w:styleId="a5">
    <w:name w:val="Body Text Indent"/>
    <w:basedOn w:val="a"/>
    <w:link w:val="a6"/>
    <w:uiPriority w:val="99"/>
    <w:rsid w:val="00FC59CF"/>
    <w:pPr>
      <w:spacing w:after="120"/>
      <w:ind w:left="283"/>
    </w:pPr>
    <w:rPr>
      <w:rFonts w:ascii="Times Armenian" w:eastAsiaTheme="minorEastAsia" w:hAnsi="Times Armenian"/>
      <w:lang w:val="en-US" w:eastAsia="en-US"/>
    </w:rPr>
  </w:style>
  <w:style w:type="character" w:customStyle="1" w:styleId="a6">
    <w:name w:val="Основной текст с отступом Знак"/>
    <w:basedOn w:val="a0"/>
    <w:link w:val="a5"/>
    <w:uiPriority w:val="99"/>
    <w:rsid w:val="00FC59CF"/>
    <w:rPr>
      <w:rFonts w:ascii="Times Armenian" w:eastAsiaTheme="minorEastAsia" w:hAnsi="Times Armeni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1</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Malatia-6</dc:creator>
  <cp:keywords/>
  <dc:description/>
  <cp:lastModifiedBy>Malatia-4</cp:lastModifiedBy>
  <cp:revision>297</cp:revision>
  <cp:lastPrinted>2017-11-03T10:46:00Z</cp:lastPrinted>
  <dcterms:created xsi:type="dcterms:W3CDTF">2016-06-17T06:54:00Z</dcterms:created>
  <dcterms:modified xsi:type="dcterms:W3CDTF">2019-03-04T06:16:00Z</dcterms:modified>
</cp:coreProperties>
</file>