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26" w:rsidRPr="00DA4A92" w:rsidRDefault="00E61726" w:rsidP="00E61726">
      <w:pPr>
        <w:tabs>
          <w:tab w:val="left" w:pos="3645"/>
        </w:tabs>
        <w:jc w:val="center"/>
        <w:rPr>
          <w:rFonts w:ascii="GHEA Grapalat" w:eastAsia="Times New Roman" w:hAnsi="GHEA Grapalat" w:cs="Times New Roman"/>
          <w:b/>
          <w:sz w:val="32"/>
          <w:szCs w:val="32"/>
        </w:rPr>
      </w:pPr>
      <w:r w:rsidRPr="00DA4A92">
        <w:rPr>
          <w:rFonts w:ascii="GHEA Grapalat" w:eastAsia="Times New Roman" w:hAnsi="GHEA Grapalat" w:cs="Times New Roman"/>
          <w:b/>
          <w:sz w:val="32"/>
          <w:szCs w:val="32"/>
        </w:rPr>
        <w:t>ՀԱՅՏԱՐԱՐՈՒԹՅՈՒՆ</w:t>
      </w:r>
    </w:p>
    <w:p w:rsidR="00E61726" w:rsidRPr="00133B2F" w:rsidRDefault="00E61726" w:rsidP="00E61726">
      <w:pPr>
        <w:ind w:left="-709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1. 201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9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թ-ի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ապրիլի</w:t>
      </w:r>
      <w:proofErr w:type="spellEnd"/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26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-ին</w:t>
      </w:r>
      <w:r w:rsidRPr="00F61D54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> 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ժամը</w:t>
      </w:r>
      <w:r w:rsidRPr="00F61D54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> 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11:00-ին, Թալինի համայնքապետարանում (հասցեն Ք.Թալին,Գայի 1, 3-րդ հարկ) անցկացնել հո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ղամասերի աճուրդ-վաճառք: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-Աճուրդի առարկա են հանդիսանում՝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F61D5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Լոտ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1</w:t>
      </w:r>
      <w:r w:rsidRPr="00F61D5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.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Ք.Թալին, Երևան-Գյումրի մայրուղի 52/5  հասցեում գտնվող,02-003-0214-0094 ծածկագրով,</w:t>
      </w:r>
      <w:r w:rsidRPr="00F61D54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 xml:space="preserve"> 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1795  քմ բնակավայրերի նպատակային նշանակության, հասարակական կառուցապատման գործառնական նշանակության հո</w:t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ղամասը ,1քմ-ի մեկնարկային գինը</w:t>
      </w:r>
      <w:r w:rsidRPr="0019397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528 դրամ: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Աճուրդի առարկա հանդիսացող հողամասից ոչ հեռու առկա են հաղորդակցուղիներ (ճանապարհ, էլ.հաղորդման գծեր, գազատար,ջրատար և կոյուղի):</w:t>
      </w:r>
      <w:r w:rsidRPr="008B10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F61D5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Լոտ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2</w:t>
      </w:r>
      <w:r w:rsidRPr="00F61D5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.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Ք.Թալին, 02-003-0214-0627 ծածկագրով,</w:t>
      </w:r>
      <w:r w:rsidRPr="00F61D54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1052 քմ գյուղատնտեսական 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նպատակային </w:t>
      </w:r>
      <w:r w:rsidRPr="0074380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br/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նշանակության, այլ հողատեսք գործառնական նշանակության հողամասը , 1քմ-ի մեկնարկային գինը 25 դրամ: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Աճուրդի առարկա հանդիսացող հողամասից ոչ հեռու առկա են հաղորդակցուղիներ (ճանապարհ, էլ.հաղորդման գծեր, գազատար,ջրատար և կոյուղի):Օտարվող հողամասը չի գտնվում ՀՀ հողային օրենսգրքի 60-րդ հոդվածի սահմանափակումների ցանկում և չի առաջացնում սերվիտուտ:</w:t>
      </w:r>
      <w:r w:rsidRPr="001D70E1">
        <w:rPr>
          <w:rFonts w:ascii="GHEA Grapalat" w:eastAsia="Times New Roman" w:hAnsi="GHEA Grapalat" w:cs="Times New Roman"/>
          <w:color w:val="000000"/>
          <w:sz w:val="20"/>
          <w:szCs w:val="20"/>
        </w:rPr>
        <w:br/>
      </w:r>
      <w:r w:rsidRPr="00F61D5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Լոտ </w:t>
      </w:r>
      <w:r w:rsidRPr="001D70E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3</w:t>
      </w:r>
      <w:r w:rsidRPr="00F61D5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.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Ք.Թալին, Երևան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յան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50/1 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հասցեում գտնվող,02-003-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0090-0013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ծածկագրով,</w:t>
      </w:r>
      <w:r w:rsidRPr="00F61D54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0"/>
          <w:szCs w:val="20"/>
        </w:rPr>
        <w:t>2026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 քմ բնակավայրերի նպատակային նշանակության, </w:t>
      </w:r>
      <w:proofErr w:type="spellStart"/>
      <w:r>
        <w:rPr>
          <w:rFonts w:ascii="GHEA Grapalat" w:eastAsia="Times New Roman" w:hAnsi="GHEA Grapalat" w:cs="GHEA Grapalat"/>
          <w:color w:val="000000"/>
          <w:sz w:val="20"/>
          <w:szCs w:val="20"/>
        </w:rPr>
        <w:t>այլ</w:t>
      </w:r>
      <w:proofErr w:type="spellEnd"/>
      <w:r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0"/>
          <w:szCs w:val="20"/>
        </w:rPr>
        <w:t>հողեր</w:t>
      </w:r>
      <w:proofErr w:type="spellEnd"/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գործառնական նշանակության հո</w:t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ղամասը ,</w:t>
      </w:r>
      <w:r>
        <w:rPr>
          <w:rFonts w:ascii="GHEA Grapalat" w:eastAsia="Times New Roman" w:hAnsi="GHEA Grapalat" w:cs="GHEA Grapalat"/>
          <w:color w:val="000000"/>
          <w:sz w:val="20"/>
          <w:szCs w:val="20"/>
        </w:rPr>
        <w:br/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1քմ-ի մեկնարկային գինը</w:t>
      </w:r>
      <w:r w:rsidRPr="0019397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528 դրամ: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Աճուրդի առարկա հանդիսացող հողամասից ոչ հեռու առկա են հաղորդակցուղիներ (ճանապարհ, էլ.հաղորդման գծեր, գազատար,ջրատար և կոյուղի):</w:t>
      </w:r>
      <w:r w:rsidRPr="008B10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Օտարվող հողամասը չի գտնվում ՀՀ հողային օրենսգրքի 60-րդ հոդվածի սահմանափակումների ցան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կում և չի առաջացնում սերվիտուտ: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Լրացո</w:t>
      </w:r>
      <w:r w:rsidRPr="003025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ցիչ տեղեկությունների համար կարող եք դիմել Թալինի համայնքապետարան </w:t>
      </w:r>
      <w:r w:rsidRPr="003025D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br/>
      </w:r>
      <w:r w:rsidRPr="003025D6">
        <w:rPr>
          <w:rFonts w:ascii="GHEA Grapalat" w:eastAsia="Times New Roman" w:hAnsi="GHEA Grapalat" w:cs="Times New Roman"/>
          <w:sz w:val="20"/>
          <w:szCs w:val="20"/>
          <w:lang w:val="hy-AM"/>
        </w:rPr>
        <w:t>Հեռ.` 0249-2-31-38</w:t>
      </w:r>
      <w:r w:rsidRPr="003025D6">
        <w:rPr>
          <w:rFonts w:ascii="GHEA Grapalat" w:eastAsia="Times New Roman" w:hAnsi="GHEA Grapalat" w:cs="Times New Roman"/>
          <w:sz w:val="20"/>
          <w:szCs w:val="20"/>
          <w:lang w:val="hy-AM"/>
        </w:rPr>
        <w:br/>
        <w:t>Բջջ.` 055-09-22-59</w:t>
      </w:r>
    </w:p>
    <w:p w:rsidR="00020C4A" w:rsidRDefault="00020C4A"/>
    <w:sectPr w:rsidR="0002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726"/>
    <w:rsid w:val="00020C4A"/>
    <w:rsid w:val="00E6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dcterms:created xsi:type="dcterms:W3CDTF">2019-03-25T12:21:00Z</dcterms:created>
  <dcterms:modified xsi:type="dcterms:W3CDTF">2019-03-25T12:21:00Z</dcterms:modified>
</cp:coreProperties>
</file>