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6110D5">
        <w:rPr>
          <w:rFonts w:ascii="GHEA Grapalat" w:hAnsi="GHEA Grapalat"/>
          <w:sz w:val="20"/>
          <w:szCs w:val="20"/>
          <w:lang w:val="en-US"/>
        </w:rPr>
        <w:t>Ո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0D5">
        <w:rPr>
          <w:rFonts w:ascii="GHEA Grapalat" w:hAnsi="GHEA Grapalat"/>
          <w:sz w:val="20"/>
          <w:szCs w:val="20"/>
          <w:lang w:val="en-US"/>
        </w:rPr>
        <w:t>Ր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0D5">
        <w:rPr>
          <w:rFonts w:ascii="GHEA Grapalat" w:hAnsi="GHEA Grapalat"/>
          <w:sz w:val="20"/>
          <w:szCs w:val="20"/>
          <w:lang w:val="en-US"/>
        </w:rPr>
        <w:t>Ո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0D5">
        <w:rPr>
          <w:rFonts w:ascii="GHEA Grapalat" w:hAnsi="GHEA Grapalat"/>
          <w:sz w:val="20"/>
          <w:szCs w:val="20"/>
          <w:lang w:val="en-US"/>
        </w:rPr>
        <w:t>Շ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0D5">
        <w:rPr>
          <w:rFonts w:ascii="GHEA Grapalat" w:hAnsi="GHEA Grapalat"/>
          <w:sz w:val="20"/>
          <w:szCs w:val="20"/>
          <w:lang w:val="en-US"/>
        </w:rPr>
        <w:t>ՈՒ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0D5">
        <w:rPr>
          <w:rFonts w:ascii="GHEA Grapalat" w:hAnsi="GHEA Grapalat"/>
          <w:sz w:val="20"/>
          <w:szCs w:val="20"/>
          <w:lang w:val="en-US"/>
        </w:rPr>
        <w:t>Մ</w:t>
      </w:r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6B0B84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en-US"/>
        </w:rPr>
        <w:t>01</w:t>
      </w:r>
      <w:r w:rsidR="00ED76FF" w:rsidRPr="006110D5">
        <w:rPr>
          <w:rFonts w:ascii="GHEA Grapalat" w:hAnsi="GHEA Grapalat"/>
          <w:sz w:val="20"/>
          <w:szCs w:val="20"/>
          <w:lang w:val="hy-AM"/>
        </w:rPr>
        <w:t>.</w:t>
      </w:r>
      <w:r w:rsidRPr="006110D5">
        <w:rPr>
          <w:rFonts w:ascii="GHEA Grapalat" w:hAnsi="GHEA Grapalat"/>
          <w:sz w:val="20"/>
          <w:szCs w:val="20"/>
          <w:lang w:val="en-US"/>
        </w:rPr>
        <w:t>04</w:t>
      </w:r>
      <w:r w:rsidR="007B0BB6" w:rsidRPr="006110D5">
        <w:rPr>
          <w:rFonts w:ascii="GHEA Grapalat" w:hAnsi="GHEA Grapalat"/>
          <w:sz w:val="20"/>
          <w:szCs w:val="20"/>
          <w:lang w:val="hy-AM"/>
        </w:rPr>
        <w:t>.2019</w:t>
      </w:r>
      <w:r w:rsidR="00ED76FF" w:rsidRPr="006110D5">
        <w:rPr>
          <w:rFonts w:ascii="GHEA Grapalat" w:hAnsi="GHEA Grapalat"/>
          <w:sz w:val="20"/>
          <w:szCs w:val="20"/>
          <w:lang w:val="hy-AM"/>
        </w:rPr>
        <w:t>թ.</w:t>
      </w:r>
      <w:r w:rsidR="00ED76FF" w:rsidRPr="006110D5">
        <w:rPr>
          <w:rFonts w:ascii="GHEA Grapalat" w:hAnsi="GHEA Grapalat"/>
          <w:sz w:val="20"/>
          <w:szCs w:val="20"/>
          <w:lang w:val="hy-AM"/>
        </w:rPr>
        <w:tab/>
      </w:r>
      <w:r w:rsidR="00ED76FF" w:rsidRPr="006110D5">
        <w:rPr>
          <w:rFonts w:ascii="GHEA Grapalat" w:hAnsi="GHEA Grapalat"/>
          <w:sz w:val="20"/>
          <w:szCs w:val="20"/>
          <w:lang w:val="hy-AM"/>
        </w:rPr>
        <w:tab/>
      </w:r>
      <w:r w:rsidR="00ED76FF" w:rsidRPr="006110D5">
        <w:rPr>
          <w:rFonts w:ascii="GHEA Grapalat" w:hAnsi="GHEA Grapalat"/>
          <w:sz w:val="20"/>
          <w:szCs w:val="20"/>
          <w:lang w:val="hy-AM"/>
        </w:rPr>
        <w:tab/>
      </w:r>
      <w:r w:rsidR="00ED76FF" w:rsidRPr="006110D5">
        <w:rPr>
          <w:rFonts w:ascii="GHEA Grapalat" w:hAnsi="GHEA Grapalat"/>
          <w:sz w:val="20"/>
          <w:szCs w:val="20"/>
          <w:lang w:val="hy-AM"/>
        </w:rPr>
        <w:tab/>
      </w:r>
      <w:r w:rsidR="00ED76FF" w:rsidRPr="006110D5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ED76FF" w:rsidRPr="006110D5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ED76FF" w:rsidRPr="006110D5" w:rsidRDefault="00ED76FF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ուսումնասիրելով թիվ </w:t>
      </w:r>
      <w:r w:rsidR="007B0BB6" w:rsidRPr="006110D5">
        <w:rPr>
          <w:rFonts w:ascii="GHEA Grapalat" w:hAnsi="GHEA Grapalat"/>
          <w:sz w:val="20"/>
          <w:szCs w:val="20"/>
          <w:lang w:val="en-US"/>
        </w:rPr>
        <w:t>0</w:t>
      </w:r>
      <w:r w:rsidR="006B0B84" w:rsidRPr="006110D5">
        <w:rPr>
          <w:rFonts w:ascii="GHEA Grapalat" w:hAnsi="GHEA Grapalat"/>
          <w:sz w:val="20"/>
          <w:szCs w:val="20"/>
          <w:lang w:val="en-US"/>
        </w:rPr>
        <w:t>0330576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6B0B84" w:rsidRPr="006110D5" w:rsidRDefault="002B4FB7" w:rsidP="007B0BB6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110D5">
        <w:rPr>
          <w:rFonts w:ascii="Arial Armenian" w:hAnsi="Arial Armenian" w:cs="Arial Armenian"/>
          <w:bCs/>
          <w:sz w:val="20"/>
          <w:szCs w:val="20"/>
          <w:lang w:val="x-none"/>
        </w:rPr>
        <w:t>Ø³É³ÃÇ³-ê»µ³ëïÇ³ í³ñã³Ï³Ý ßñç³ÝÇ ÁÝ¹Ñ³Ýáõñ Çñ³í³ëáõÃÛ³Ý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x-none"/>
        </w:rPr>
        <w:t xml:space="preserve"> ¹³ï³ñ³Ý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af-ZA"/>
        </w:rPr>
        <w:t xml:space="preserve">Ç </w:t>
      </w:r>
      <w:proofErr w:type="spellStart"/>
      <w:r w:rsidR="007B0BB6" w:rsidRPr="006110D5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="007B0BB6" w:rsidRPr="006110D5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 w:rsidR="006B0B84" w:rsidRPr="006110D5">
        <w:rPr>
          <w:rFonts w:ascii="Arial Armenian" w:hAnsi="Arial Armenian" w:cs="Arial Armenian"/>
          <w:bCs/>
          <w:sz w:val="20"/>
          <w:szCs w:val="20"/>
          <w:lang w:val="x-none"/>
        </w:rPr>
        <w:t>§</w:t>
      </w:r>
      <w:r w:rsidR="006B0B84" w:rsidRPr="006110D5">
        <w:rPr>
          <w:rFonts w:ascii="Arial Armenian" w:hAnsi="Arial Armenian" w:cs="Arial Armenian"/>
          <w:bCs/>
          <w:sz w:val="20"/>
          <w:szCs w:val="20"/>
          <w:lang w:val="en-US"/>
        </w:rPr>
        <w:t>15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x-none"/>
        </w:rPr>
        <w:t xml:space="preserve">¦ </w:t>
      </w:r>
      <w:r w:rsidR="006B0B84" w:rsidRPr="006110D5">
        <w:rPr>
          <w:rFonts w:ascii="Arial Armenian" w:hAnsi="Arial Armenian" w:cs="Arial Armenian"/>
          <w:bCs/>
          <w:sz w:val="20"/>
          <w:szCs w:val="20"/>
          <w:lang w:val="en-US"/>
        </w:rPr>
        <w:t>¹»Ïï»Ùµ»ñ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B0B84" w:rsidRPr="006110D5">
        <w:rPr>
          <w:rFonts w:ascii="Arial Armenian" w:hAnsi="Arial Armenian" w:cs="Arial Armenian"/>
          <w:bCs/>
          <w:sz w:val="20"/>
          <w:szCs w:val="20"/>
          <w:lang w:val="x-none"/>
        </w:rPr>
        <w:t>2014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x-none"/>
        </w:rPr>
        <w:t>Ã.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="007B0BB6" w:rsidRPr="006110D5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="007B0BB6" w:rsidRPr="006110D5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6B0B84" w:rsidRPr="006110D5">
        <w:rPr>
          <w:rFonts w:ascii="Arial Armenian" w:hAnsi="Arial Armenian" w:cs="Arial Armenian"/>
          <w:bCs/>
          <w:sz w:val="20"/>
          <w:szCs w:val="20"/>
          <w:lang w:val="x-none"/>
        </w:rPr>
        <w:t>ºØ¸/1348/02/14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7B0BB6" w:rsidRPr="006110D5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="007B0BB6" w:rsidRPr="006110D5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="007B0BB6" w:rsidRPr="006110D5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 w:rsidR="006B0B84" w:rsidRPr="006110D5">
        <w:rPr>
          <w:rFonts w:ascii="Arial Armenian" w:hAnsi="Arial Armenian" w:cs="Arial Armenian"/>
          <w:bCs/>
          <w:sz w:val="20"/>
          <w:szCs w:val="20"/>
          <w:lang w:val="en-US"/>
        </w:rPr>
        <w:t>å»ïù</w:t>
      </w:r>
      <w:proofErr w:type="spellEnd"/>
      <w:r w:rsidR="006B0B84" w:rsidRPr="006110D5">
        <w:rPr>
          <w:rFonts w:ascii="Arial Armenian" w:hAnsi="Arial Armenian" w:cs="Arial Armenian"/>
          <w:bCs/>
          <w:sz w:val="20"/>
          <w:szCs w:val="20"/>
          <w:lang w:val="en-US"/>
        </w:rPr>
        <w:t xml:space="preserve"> ¿ </w:t>
      </w:r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Կարեն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Կառլենի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Աբրահամյանից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հօգուտ հայցվոր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ՙՎՏԲ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>-Հայաստան Բանկ՚ ՓԲԸ-ի բռնագանձել 1.893.261,3 ՀՀ դրամ, որից</w:t>
      </w:r>
      <w:r w:rsidR="006110D5" w:rsidRPr="006110D5">
        <w:rPr>
          <w:rFonts w:ascii="GHEA Grapalat" w:hAnsi="GHEA Grapalat"/>
          <w:sz w:val="20"/>
          <w:szCs w:val="20"/>
          <w:lang w:val="en-US"/>
        </w:rPr>
        <w:t xml:space="preserve"> 1.454.000 </w:t>
      </w:r>
      <w:r w:rsidR="006B0B84" w:rsidRPr="006110D5">
        <w:rPr>
          <w:rFonts w:ascii="GHEA Grapalat" w:hAnsi="GHEA Grapalat"/>
          <w:sz w:val="20"/>
          <w:szCs w:val="20"/>
          <w:lang w:val="en-US"/>
        </w:rPr>
        <w:t>ՀՀ դրամ վարկի գումար, 183.914,4 ՀՀ դրամ վարկի դիմաց հաշվարկված տոկոս, 34.129,3 (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երեսունչորս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հազար հարյուր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քսանինն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ամբողջ երեք) ՀՀ դրամ ժամկետանց տոկոսի դիմաց հաշվարկված տույժ</w:t>
      </w:r>
      <w:r w:rsidR="006110D5" w:rsidRPr="006110D5">
        <w:rPr>
          <w:rFonts w:ascii="GHEA Grapalat" w:hAnsi="GHEA Grapalat"/>
          <w:sz w:val="20"/>
          <w:szCs w:val="20"/>
          <w:lang w:val="en-US"/>
        </w:rPr>
        <w:t xml:space="preserve">, 173.235,6 </w:t>
      </w:r>
      <w:r w:rsidR="006B0B84" w:rsidRPr="006110D5">
        <w:rPr>
          <w:rFonts w:ascii="GHEA Grapalat" w:hAnsi="GHEA Grapalat"/>
          <w:sz w:val="20"/>
          <w:szCs w:val="20"/>
          <w:lang w:val="en-US"/>
        </w:rPr>
        <w:t>ՀՀ դրամ ժամկետանց գումարի դիմաց հաշվարկված տույժ</w:t>
      </w:r>
      <w:r w:rsidR="006110D5" w:rsidRPr="006110D5">
        <w:rPr>
          <w:rFonts w:ascii="GHEA Grapalat" w:hAnsi="GHEA Grapalat"/>
          <w:sz w:val="20"/>
          <w:szCs w:val="20"/>
          <w:lang w:val="en-US"/>
        </w:rPr>
        <w:t xml:space="preserve">, 47.982 </w:t>
      </w:r>
      <w:r w:rsidR="006B0B84" w:rsidRPr="006110D5">
        <w:rPr>
          <w:rFonts w:ascii="GHEA Grapalat" w:hAnsi="GHEA Grapalat"/>
          <w:sz w:val="20"/>
          <w:szCs w:val="20"/>
          <w:lang w:val="en-US"/>
        </w:rPr>
        <w:t>ՀՀ դրամ վարկերի սպասարկման հաշիվներ:</w:t>
      </w:r>
    </w:p>
    <w:p w:rsidR="006B0B84" w:rsidRPr="006110D5" w:rsidRDefault="006B0B84" w:rsidP="007B0BB6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110D5">
        <w:rPr>
          <w:rFonts w:ascii="GHEA Grapalat" w:hAnsi="GHEA Grapalat"/>
          <w:sz w:val="20"/>
          <w:szCs w:val="20"/>
          <w:lang w:val="en-US"/>
        </w:rPr>
        <w:t xml:space="preserve">Ժամկետանց վարկի մնացորդի` 1.454.000 ՀՀ դրամի նկատմամբ տոկոսների հաշվարկը 04.06.2014թ.-ից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մինչև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դրա փաստացի մարումը շարունակել օրական 0,1 տոկոսով և բռնագանձել պատասխանող Կարեն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Կառլենի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Աբրահամյանից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հօգուտ հայցվոր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ՙՎՏԲ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>-Հայաստան Բանկ՚ ՓԲԸ-ի:</w:t>
      </w:r>
    </w:p>
    <w:p w:rsidR="006B0B84" w:rsidRPr="006110D5" w:rsidRDefault="006B0B84" w:rsidP="007B0BB6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110D5">
        <w:rPr>
          <w:rFonts w:ascii="GHEA Grapalat" w:hAnsi="GHEA Grapalat"/>
          <w:sz w:val="20"/>
          <w:szCs w:val="20"/>
          <w:lang w:val="en-US"/>
        </w:rPr>
        <w:t xml:space="preserve">Հաշվարկված տոկոսների նկատմամբ տոկոսների հաշվարկը 04.06.2014թ.-ից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մինչև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դրա փաստացի մարումը շարունակել օրական 0,1 տոկոսով և բռնագանձել պատասխանող Կարեն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Կառլենի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Աբրահամյանից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հօգուտ հայցվոր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ՙՎՏԲ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>-Հայաստան Բանկ՚ ՓԲԸ-ի:</w:t>
      </w:r>
    </w:p>
    <w:p w:rsidR="006B0B84" w:rsidRPr="006110D5" w:rsidRDefault="006B0B84" w:rsidP="007B0BB6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110D5">
        <w:rPr>
          <w:rFonts w:ascii="GHEA Grapalat" w:hAnsi="GHEA Grapalat"/>
          <w:sz w:val="20"/>
          <w:szCs w:val="20"/>
          <w:lang w:val="en-US"/>
        </w:rPr>
        <w:t>Բռնագանձումը տարածել թիվ ՈՎ-072-13-00731 ոսկյա իրերի գրավադրմամբ վարկի տրամադրման պայմանագրով գրավի առարկա հանդիսացող ոսկյա իրերի վրա:</w:t>
      </w:r>
    </w:p>
    <w:p w:rsidR="006B0B84" w:rsidRPr="006110D5" w:rsidRDefault="006B0B84" w:rsidP="007B0BB6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110D5">
        <w:rPr>
          <w:rFonts w:ascii="GHEA Grapalat" w:hAnsi="GHEA Grapalat"/>
          <w:sz w:val="20"/>
          <w:szCs w:val="20"/>
          <w:lang w:val="en-US"/>
        </w:rPr>
        <w:t xml:space="preserve">Պատասխանող Կարեն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Կառլենի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Աբրահամյանից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 xml:space="preserve"> հօգուտ հայցվոր </w:t>
      </w:r>
      <w:proofErr w:type="spellStart"/>
      <w:r w:rsidRPr="006110D5">
        <w:rPr>
          <w:rFonts w:ascii="GHEA Grapalat" w:hAnsi="GHEA Grapalat"/>
          <w:sz w:val="20"/>
          <w:szCs w:val="20"/>
          <w:lang w:val="en-US"/>
        </w:rPr>
        <w:t>ՙՎՏԲ</w:t>
      </w:r>
      <w:proofErr w:type="spellEnd"/>
      <w:r w:rsidRPr="006110D5">
        <w:rPr>
          <w:rFonts w:ascii="GHEA Grapalat" w:hAnsi="GHEA Grapalat"/>
          <w:sz w:val="20"/>
          <w:szCs w:val="20"/>
          <w:lang w:val="en-US"/>
        </w:rPr>
        <w:t>-Հայաստան Բանկ՚ ՓԲԸ-ի բռնագանձել 41.865,2 ՀՀ դրամ` որպես հայցվորի կողմից նախապես վճարված պետական տուրքի գումար:</w:t>
      </w:r>
    </w:p>
    <w:p w:rsidR="006B0B84" w:rsidRPr="006110D5" w:rsidRDefault="006110D5" w:rsidP="007B0BB6">
      <w:pPr>
        <w:spacing w:after="0"/>
        <w:jc w:val="both"/>
        <w:rPr>
          <w:rFonts w:ascii="Arial Armenian" w:hAnsi="Arial Armenian" w:cs="Arial Armenian"/>
          <w:bCs/>
          <w:sz w:val="20"/>
          <w:szCs w:val="20"/>
          <w:lang w:val="x-none"/>
        </w:rPr>
      </w:pPr>
      <w:r>
        <w:rPr>
          <w:rFonts w:ascii="Arial Armenian" w:hAnsi="Arial Armenian" w:cs="Arial Armenian"/>
          <w:bCs/>
          <w:sz w:val="20"/>
          <w:szCs w:val="20"/>
          <w:lang w:val="x-none"/>
        </w:rPr>
        <w:t xml:space="preserve">           </w:t>
      </w:r>
      <w:r w:rsidR="006B0B84" w:rsidRPr="006110D5">
        <w:rPr>
          <w:rFonts w:ascii="Arial Armenian" w:hAnsi="Arial Armenian" w:cs="Arial Armenian"/>
          <w:bCs/>
          <w:sz w:val="20"/>
          <w:szCs w:val="20"/>
          <w:lang w:val="x-none"/>
        </w:rPr>
        <w:t>ä³ñï³å³</w:t>
      </w:r>
      <w:r w:rsidRPr="006110D5">
        <w:rPr>
          <w:rFonts w:ascii="Arial Armenian" w:hAnsi="Arial Armenian" w:cs="Arial Armenian"/>
          <w:bCs/>
          <w:sz w:val="20"/>
          <w:szCs w:val="20"/>
          <w:lang w:val="x-none"/>
        </w:rPr>
        <w:t>ÝÇó ·áõÙ³ñ µéÝ³·³ÝÓ»Éáõ í»ñ³µ»ñÛ³É Ñ³ñáõóí»É »Ý Ý³¨ ³ÛÉ Ï³ï³ñáÕ³Ï³Ý í³ñáõÛÃÝ»ñ:</w:t>
      </w:r>
    </w:p>
    <w:p w:rsidR="00ED76FF" w:rsidRPr="006110D5" w:rsidRDefault="00A24A51" w:rsidP="007B0BB6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110D5">
        <w:rPr>
          <w:rFonts w:ascii="GHEA Grapalat" w:hAnsi="GHEA Grapalat"/>
          <w:sz w:val="20"/>
          <w:szCs w:val="20"/>
          <w:lang w:val="en-US"/>
        </w:rPr>
        <w:t xml:space="preserve">         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գործողությունների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փորձագետի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կողմից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գրավադրված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գույքերի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շուկայական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արժեքը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կազմում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է 1.289.520 ՀՀ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պարտապանին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պատկանող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6B0B84" w:rsidRPr="006110D5">
        <w:rPr>
          <w:rFonts w:ascii="GHEA Grapalat" w:hAnsi="GHEA Grapalat"/>
          <w:sz w:val="20"/>
          <w:szCs w:val="20"/>
          <w:lang w:val="en-US"/>
        </w:rPr>
        <w:t>այլ</w:t>
      </w:r>
      <w:proofErr w:type="spellEnd"/>
      <w:r w:rsidR="006B0B84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գույք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դրամական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միջոցներ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չեն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 w:rsidRPr="006110D5">
        <w:rPr>
          <w:rFonts w:ascii="GHEA Grapalat" w:hAnsi="GHEA Grapalat"/>
          <w:sz w:val="20"/>
          <w:szCs w:val="20"/>
          <w:lang w:val="en-US"/>
        </w:rPr>
        <w:t>հայտնաբերվել</w:t>
      </w:r>
      <w:proofErr w:type="spellEnd"/>
      <w:r w:rsidR="00ED76FF" w:rsidRPr="006110D5">
        <w:rPr>
          <w:rFonts w:ascii="GHEA Grapalat" w:hAnsi="GHEA Grapalat"/>
          <w:sz w:val="20"/>
          <w:szCs w:val="20"/>
          <w:lang w:val="en-US"/>
        </w:rPr>
        <w:t>: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 xml:space="preserve"> Կասեցնել թիվ </w:t>
      </w:r>
      <w:r w:rsidR="006110D5" w:rsidRPr="006110D5">
        <w:rPr>
          <w:rFonts w:ascii="GHEA Grapalat" w:hAnsi="GHEA Grapalat"/>
          <w:sz w:val="20"/>
          <w:szCs w:val="20"/>
          <w:lang w:val="en-US"/>
        </w:rPr>
        <w:t>00330576</w:t>
      </w:r>
      <w:r w:rsidRPr="006110D5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6110D5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110D5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6110D5">
        <w:rPr>
          <w:rFonts w:ascii="GHEA Grapalat" w:hAnsi="GHEA Grapalat"/>
          <w:sz w:val="20"/>
          <w:szCs w:val="20"/>
          <w:lang w:val="hy-AM"/>
        </w:rPr>
        <w:t>.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6110D5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6110D5">
        <w:rPr>
          <w:rFonts w:ascii="GHEA Grapalat" w:hAnsi="GHEA Grapalat"/>
          <w:sz w:val="20"/>
          <w:szCs w:val="20"/>
          <w:lang w:val="hy-AM"/>
        </w:rPr>
        <w:t>ԱՎԱԳ ՀԱՐԿԱԴԻՐ ԿԱՏԱՐՈՂ`                                                                                       Ա. ՍՈՒՔԻԱՍՅԱՆ</w:t>
      </w:r>
    </w:p>
    <w:p w:rsidR="001E1591" w:rsidRDefault="001E1591">
      <w:bookmarkStart w:id="0" w:name="_GoBack"/>
      <w:bookmarkEnd w:id="0"/>
    </w:p>
    <w:sectPr w:rsidR="001E1591" w:rsidSect="007B0BB6">
      <w:pgSz w:w="12240" w:h="15840"/>
      <w:pgMar w:top="568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852"/>
    <w:multiLevelType w:val="hybridMultilevel"/>
    <w:tmpl w:val="C4FA3088"/>
    <w:lvl w:ilvl="0" w:tplc="FEB40A8A">
      <w:start w:val="4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0904"/>
    <w:multiLevelType w:val="hybridMultilevel"/>
    <w:tmpl w:val="0A2A4132"/>
    <w:lvl w:ilvl="0" w:tplc="FFF284B8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C"/>
    <w:rsid w:val="001139FC"/>
    <w:rsid w:val="001A4F59"/>
    <w:rsid w:val="001E1591"/>
    <w:rsid w:val="002B4FB7"/>
    <w:rsid w:val="00476C3A"/>
    <w:rsid w:val="0053483C"/>
    <w:rsid w:val="006110D5"/>
    <w:rsid w:val="006B0B84"/>
    <w:rsid w:val="007B0BB6"/>
    <w:rsid w:val="00A24A51"/>
    <w:rsid w:val="00ED76FF"/>
    <w:rsid w:val="00E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5E7F"/>
  <w15:chartTrackingRefBased/>
  <w15:docId w15:val="{C96AE11E-63FA-4C4A-933B-17C55F8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8</cp:revision>
  <dcterms:created xsi:type="dcterms:W3CDTF">2018-05-24T10:49:00Z</dcterms:created>
  <dcterms:modified xsi:type="dcterms:W3CDTF">2019-04-01T08:44:00Z</dcterms:modified>
</cp:coreProperties>
</file>