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3" w:rsidRDefault="00CF2FB3" w:rsidP="00CF2FB3">
      <w:pPr>
        <w:ind w:left="-567"/>
        <w:jc w:val="center"/>
        <w:rPr>
          <w:rFonts w:ascii="Sylfaen" w:hAnsi="Sylfaen"/>
          <w:b/>
          <w:i/>
          <w:lang w:val="hy-AM"/>
        </w:rPr>
      </w:pPr>
    </w:p>
    <w:p w:rsidR="00CF2FB3" w:rsidRDefault="00CF2FB3" w:rsidP="00CF2FB3">
      <w:pPr>
        <w:rPr>
          <w:rFonts w:ascii="GHEA Grapalat" w:hAnsi="GHEA Grapalat"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</w:p>
    <w:p w:rsidR="00CF2FB3" w:rsidRDefault="00CF2FB3" w:rsidP="00CF2FB3">
      <w:pPr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CF2FB3" w:rsidRDefault="00CF2FB3" w:rsidP="00CF2FB3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CF2FB3" w:rsidRDefault="00CF2FB3" w:rsidP="00CF2FB3">
      <w:pPr>
        <w:ind w:left="-142"/>
        <w:jc w:val="center"/>
        <w:rPr>
          <w:rFonts w:ascii="GHEA Grapalat" w:hAnsi="GHEA Grapalat"/>
          <w:i/>
          <w:lang w:val="hy-AM"/>
        </w:rPr>
      </w:pPr>
    </w:p>
    <w:p w:rsidR="00CF2FB3" w:rsidRDefault="00504091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«0</w:t>
      </w:r>
      <w:r w:rsidRPr="0090787D">
        <w:rPr>
          <w:rFonts w:ascii="GHEA Grapalat" w:hAnsi="GHEA Grapalat"/>
          <w:i/>
          <w:sz w:val="22"/>
          <w:szCs w:val="22"/>
          <w:lang w:val="hy-AM"/>
        </w:rPr>
        <w:t>8</w:t>
      </w:r>
      <w:r w:rsidR="00CF2FB3">
        <w:rPr>
          <w:rFonts w:ascii="GHEA Grapalat" w:hAnsi="GHEA Grapalat"/>
          <w:i/>
          <w:sz w:val="22"/>
          <w:szCs w:val="22"/>
          <w:lang w:val="hy-AM"/>
        </w:rPr>
        <w:t xml:space="preserve"> »  04.  2019 թ.                                                                                        </w:t>
      </w:r>
      <w:proofErr w:type="spellStart"/>
      <w:r w:rsidR="00CF2FB3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CF2FB3" w:rsidRDefault="00CF2FB3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>Հարկադիր կատարման ապահովող ծառայության Լոռու մարզային բաժնի Ալավերդի-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Թումանան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բաժանմունքի  հարկադիր կատարող, արդարադատության կապիտան՝ Վարդան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Լալայանս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, ուսումն</w:t>
      </w:r>
      <w:r w:rsidR="00750A04">
        <w:rPr>
          <w:rFonts w:ascii="GHEA Grapalat" w:hAnsi="GHEA Grapalat"/>
          <w:sz w:val="20"/>
          <w:szCs w:val="20"/>
          <w:lang w:val="hy-AM"/>
        </w:rPr>
        <w:t>ասիրելով  13.03.2019թ. վ</w:t>
      </w:r>
      <w:r w:rsidR="00750A04" w:rsidRPr="00750A04">
        <w:rPr>
          <w:rFonts w:ascii="GHEA Grapalat" w:hAnsi="GHEA Grapalat"/>
          <w:sz w:val="20"/>
          <w:szCs w:val="20"/>
          <w:lang w:val="hy-AM"/>
        </w:rPr>
        <w:t xml:space="preserve">երսկսված </w:t>
      </w:r>
      <w:r w:rsidR="00750A04">
        <w:rPr>
          <w:rFonts w:ascii="GHEA Grapalat" w:hAnsi="GHEA Grapalat"/>
          <w:sz w:val="20"/>
          <w:szCs w:val="20"/>
          <w:lang w:val="hy-AM"/>
        </w:rPr>
        <w:t xml:space="preserve"> թիվ  01813906</w:t>
      </w:r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նյութերը.</w:t>
      </w:r>
      <w:bookmarkStart w:id="0" w:name="_GoBack"/>
      <w:bookmarkEnd w:id="0"/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ind w:left="-426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ՊԱՐԶԵՑԻ</w:t>
      </w: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2717C2" w:rsidRDefault="00750A04" w:rsidP="00750A04">
      <w:pPr>
        <w:spacing w:line="259" w:lineRule="auto"/>
        <w:jc w:val="both"/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</w:pP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Լոռու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մարզի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ընդհանուր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իրավասության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դատարանի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կողմից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տրված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30.03.2018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թ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.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թիվ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ԼԴ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1/0660/02/17 </w:t>
      </w:r>
      <w:r w:rsidR="002717C2" w:rsidRPr="002717C2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կատարողական թերթի համաձայն պետք է թիվ ԼԴ1/0091/02/16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քաղաքացիական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գործով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օրինական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ուժի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մեջ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մտած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դատական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ակտով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սահմանված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պարտավորության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գումարի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չափով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բռնագանձումը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տարածել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ՀՀ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Լոռու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մարզի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Աքորի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համայնքում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գտնվող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և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Նորիկ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proofErr w:type="spellStart"/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Վանիչկայի</w:t>
      </w:r>
      <w:proofErr w:type="spellEnd"/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Օհանյանին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,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Արաքսյա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Հակոբի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Օհանյանին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,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Արշալույս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proofErr w:type="spellStart"/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Վանիչկայի</w:t>
      </w:r>
      <w:proofErr w:type="spellEnd"/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Օհանյանին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համատեղ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սեփականության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իրավունքով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պատկանող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անշարժ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գույքի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վրա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/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կադաստրային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համար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06-022-026-000008 /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նշված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անշարժ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գույքը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վաճառել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հրապարակային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proofErr w:type="spellStart"/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սակարգություններով</w:t>
      </w:r>
      <w:proofErr w:type="spellEnd"/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,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ստացված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գումարը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բաշխել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ընդհանուր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սեփականության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մասնակիցների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proofErr w:type="spellStart"/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միջև</w:t>
      </w:r>
      <w:proofErr w:type="spellEnd"/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՝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նրանց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բաժիններին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համաչափ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,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յուրաքանչյուրի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գումարի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մեկ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երրորդը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,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պարտավորության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գումարի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չափով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բռնագանձումը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տարածել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պարտապան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Նորիկ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Օհանյանի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բաժնեմասին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համաչափ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գումարի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վրա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: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Պատասխանող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Նորիկ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proofErr w:type="spellStart"/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Օհանյանից</w:t>
      </w:r>
      <w:proofErr w:type="spellEnd"/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հօգուտ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&lt;&lt;</w:t>
      </w:r>
      <w:proofErr w:type="spellStart"/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Ինեկո</w:t>
      </w:r>
      <w:proofErr w:type="spellEnd"/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բանկ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&gt;&gt;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ՓԲԸ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>-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բռնագանձել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8000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դրամ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,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որպես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նախապես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վճարված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պետական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տուրքի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գումար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և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90.000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դրամ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,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որպես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փորձաքննության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համար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կատարված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  <w:r w:rsidRPr="00750A04">
        <w:rPr>
          <w:rFonts w:ascii="GHEA Grapalat" w:eastAsiaTheme="minorHAnsi" w:hAnsi="GHEA Grapalat" w:cs="Sylfaen"/>
          <w:bCs/>
          <w:sz w:val="20"/>
          <w:szCs w:val="20"/>
          <w:lang w:val="hy-AM" w:eastAsia="en-US"/>
        </w:rPr>
        <w:t>ծախս</w:t>
      </w:r>
      <w:r w:rsidRPr="00750A04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>:</w:t>
      </w:r>
      <w:r w:rsidR="002717C2" w:rsidRPr="002717C2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</w:t>
      </w:r>
    </w:p>
    <w:p w:rsidR="00750A04" w:rsidRPr="002717C2" w:rsidRDefault="002717C2" w:rsidP="00750A04">
      <w:pPr>
        <w:spacing w:line="259" w:lineRule="auto"/>
        <w:jc w:val="both"/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</w:pPr>
      <w:r w:rsidRPr="002717C2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      Կատարողական գործողությունների կատարման ընթացքում Նորիկ Օհանյանին համատեղ սեփականության իրավունքով պատկանող բնակելի տունը գնահատվել է 8.226.000 ՀՀ դրամ, որից պարտապանին պատկանող բաժինը կազմում է  2.742.000 </w:t>
      </w:r>
      <w:r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ՀՀ </w:t>
      </w:r>
      <w:r w:rsidRPr="002717C2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դրամ : Իսկ  </w:t>
      </w:r>
      <w:proofErr w:type="spellStart"/>
      <w:r w:rsidRPr="002717C2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>պահանջատերը</w:t>
      </w:r>
      <w:proofErr w:type="spellEnd"/>
      <w:r w:rsidRPr="002717C2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20.03.2019թ.  674 գրության համաձայն հայտնել է ,որ պարտապանի պարտքը կազմում է</w:t>
      </w:r>
      <w:r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 xml:space="preserve"> 4.812.</w:t>
      </w:r>
      <w:r w:rsidRPr="002717C2">
        <w:rPr>
          <w:rFonts w:ascii="GHEA Grapalat" w:eastAsiaTheme="minorHAnsi" w:hAnsi="GHEA Grapalat" w:cstheme="minorBidi"/>
          <w:bCs/>
          <w:sz w:val="20"/>
          <w:szCs w:val="20"/>
          <w:lang w:val="hy-AM" w:eastAsia="en-US"/>
        </w:rPr>
        <w:t>155 ՀՀ դրամ:</w:t>
      </w:r>
    </w:p>
    <w:p w:rsidR="00CF2FB3" w:rsidRDefault="00CF2FB3" w:rsidP="00750A04">
      <w:pPr>
        <w:spacing w:line="259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Միաժամանակ ղեկավարվելով 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ՀՀ օրենքի 66 և 67 հոդվածների պահանջով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պետք է բռնագանձել նաև բռնագանձման ենթակա գումարի 5 տոկոսը,</w:t>
      </w:r>
      <w:r>
        <w:rPr>
          <w:rFonts w:ascii="GHEA Grapalat" w:hAnsi="GHEA Grapalat"/>
          <w:sz w:val="20"/>
          <w:szCs w:val="20"/>
          <w:lang w:val="hy-AM"/>
        </w:rPr>
        <w:t xml:space="preserve"> որպես կատարողական գործողությունների կատարման ծախս: 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Ի կատարումն կատարողական թերթի ձեռնարկված կատարողական գործողությունների ընթացքում պարտապ</w:t>
      </w:r>
      <w:r w:rsidR="00750A04">
        <w:rPr>
          <w:rFonts w:ascii="GHEA Grapalat" w:hAnsi="GHEA Grapalat"/>
          <w:sz w:val="20"/>
          <w:szCs w:val="20"/>
          <w:lang w:val="hy-AM"/>
        </w:rPr>
        <w:t xml:space="preserve">ան  Նորիկ </w:t>
      </w:r>
      <w:proofErr w:type="spellStart"/>
      <w:r w:rsidR="00750A04" w:rsidRPr="00750A04">
        <w:rPr>
          <w:rFonts w:ascii="GHEA Grapalat" w:hAnsi="GHEA Grapalat"/>
          <w:sz w:val="20"/>
          <w:szCs w:val="20"/>
          <w:lang w:val="hy-AM"/>
        </w:rPr>
        <w:t>Վանիչկայի</w:t>
      </w:r>
      <w:proofErr w:type="spellEnd"/>
      <w:r w:rsidR="00750A04" w:rsidRPr="00750A04">
        <w:rPr>
          <w:rFonts w:ascii="GHEA Grapalat" w:hAnsi="GHEA Grapalat"/>
          <w:sz w:val="20"/>
          <w:szCs w:val="20"/>
          <w:lang w:val="hy-AM"/>
        </w:rPr>
        <w:t xml:space="preserve"> </w:t>
      </w:r>
      <w:r w:rsidR="00750A04">
        <w:rPr>
          <w:rFonts w:ascii="GHEA Grapalat" w:hAnsi="GHEA Grapalat"/>
          <w:sz w:val="20"/>
          <w:szCs w:val="20"/>
          <w:lang w:val="hy-AM"/>
        </w:rPr>
        <w:t>Օհանյանին</w:t>
      </w:r>
      <w:r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</w:t>
      </w:r>
      <w:r w:rsidR="002717C2" w:rsidRPr="002717C2">
        <w:rPr>
          <w:rFonts w:ascii="GHEA Grapalat" w:hAnsi="GHEA Grapalat"/>
          <w:sz w:val="20"/>
          <w:szCs w:val="20"/>
          <w:lang w:val="hy-AM"/>
        </w:rPr>
        <w:t xml:space="preserve">այլ </w:t>
      </w:r>
      <w:r>
        <w:rPr>
          <w:rFonts w:ascii="GHEA Grapalat" w:hAnsi="GHEA Grapalat"/>
          <w:sz w:val="20"/>
          <w:szCs w:val="20"/>
          <w:lang w:val="hy-AM"/>
        </w:rPr>
        <w:t>գույք՝ ներառյալ դրամական միջոցներ և արժեթղթեր, ինչպես նաև գույքային իրավունքներ հայտնաբերելու, դրանց գտնվելու վայրը, կազմն ու քան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ակը պարզելու նպատակով 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>կտերի հարկադիր կ</w:t>
      </w:r>
      <w:r>
        <w:rPr>
          <w:rFonts w:ascii="GHEA Grapalat" w:hAnsi="GHEA Grapalat"/>
          <w:sz w:val="20"/>
          <w:szCs w:val="20"/>
          <w:lang w:val="hy-AM"/>
        </w:rPr>
        <w:t>ատարման մասին» ՀՀ օրենքի 40 հոդվածի 3–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րդ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իրականցնող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առևտրային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բանկերին։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</w:t>
      </w:r>
      <w:r w:rsidR="002717C2" w:rsidRPr="002717C2">
        <w:rPr>
          <w:rFonts w:ascii="GHEA Grapalat" w:hAnsi="GHEA Grapalat"/>
          <w:sz w:val="20"/>
          <w:szCs w:val="20"/>
          <w:lang w:val="hy-AM"/>
        </w:rPr>
        <w:t xml:space="preserve">այլ </w:t>
      </w:r>
      <w:r>
        <w:rPr>
          <w:rFonts w:ascii="GHEA Grapalat" w:hAnsi="GHEA Grapalat"/>
          <w:sz w:val="20"/>
          <w:szCs w:val="20"/>
          <w:lang w:val="hy-AM"/>
        </w:rPr>
        <w:t xml:space="preserve">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ձեռնարված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՝ օրենքով թույլատրելի բոլոր միջոցները սպառվել են։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Արդյունքո</w:t>
      </w:r>
      <w:r w:rsidR="00750A04">
        <w:rPr>
          <w:rFonts w:ascii="GHEA Grapalat" w:hAnsi="GHEA Grapalat"/>
          <w:sz w:val="20"/>
          <w:szCs w:val="20"/>
          <w:lang w:val="hy-AM"/>
        </w:rPr>
        <w:t xml:space="preserve">ւմ պարտապան  Նորիկ </w:t>
      </w:r>
      <w:r w:rsidR="00750A04" w:rsidRPr="00750A04">
        <w:rPr>
          <w:rFonts w:ascii="GHEA Grapalat" w:hAnsi="GHEA Grapalat"/>
          <w:sz w:val="20"/>
          <w:szCs w:val="20"/>
          <w:lang w:val="hy-AM"/>
        </w:rPr>
        <w:t xml:space="preserve">Վանիչկայի </w:t>
      </w:r>
      <w:r w:rsidR="00750A04">
        <w:rPr>
          <w:rFonts w:ascii="GHEA Grapalat" w:hAnsi="GHEA Grapalat"/>
          <w:sz w:val="20"/>
          <w:szCs w:val="20"/>
          <w:lang w:val="hy-AM"/>
        </w:rPr>
        <w:t>Օհանյանի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անվամբ  չեն հայտնաբերվել վերջինիս   սեփականության իրավունքով պատկանող գույք, կամ գույքային իրավունքներ և դրամական միջոցներ, որոնց վրա հնարավոր լինի տարածել բռնագանձում։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</w:t>
      </w:r>
      <w:r w:rsidR="00504091">
        <w:rPr>
          <w:rFonts w:ascii="GHEA Grapalat" w:hAnsi="GHEA Grapalat"/>
          <w:sz w:val="20"/>
          <w:szCs w:val="20"/>
          <w:lang w:val="hy-AM"/>
        </w:rPr>
        <w:t>յալի</w:t>
      </w:r>
      <w:proofErr w:type="spellEnd"/>
      <w:r w:rsidR="00504091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 </w:t>
      </w:r>
      <w:proofErr w:type="spellStart"/>
      <w:r w:rsidR="00504091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="00504091">
        <w:rPr>
          <w:rFonts w:ascii="GHEA Grapalat" w:hAnsi="GHEA Grapalat"/>
          <w:sz w:val="20"/>
          <w:szCs w:val="20"/>
          <w:lang w:val="hy-AM"/>
        </w:rPr>
        <w:t xml:space="preserve"> մասին 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6-ր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դ հոդվածի 2-րդ մասով, 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  8-րդ կետով`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ՈՐՈՇԵՑԻ</w:t>
      </w:r>
    </w:p>
    <w:p w:rsidR="001D0618" w:rsidRDefault="001D0618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1D0618" w:rsidRDefault="001D0618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Կ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ասեցնել՝  </w:t>
      </w:r>
      <w:r w:rsidR="00750A04">
        <w:rPr>
          <w:rFonts w:ascii="GHEA Grapalat" w:hAnsi="GHEA Grapalat"/>
          <w:sz w:val="20"/>
          <w:szCs w:val="20"/>
          <w:lang w:val="hy-AM"/>
        </w:rPr>
        <w:t>13.03.2019թ. վ</w:t>
      </w:r>
      <w:r w:rsidR="00750A04" w:rsidRPr="00750A04">
        <w:rPr>
          <w:rFonts w:ascii="GHEA Grapalat" w:hAnsi="GHEA Grapalat"/>
          <w:sz w:val="20"/>
          <w:szCs w:val="20"/>
          <w:lang w:val="hy-AM"/>
        </w:rPr>
        <w:t xml:space="preserve">երսկսված </w:t>
      </w:r>
      <w:r w:rsidR="00750A04">
        <w:rPr>
          <w:rFonts w:ascii="GHEA Grapalat" w:hAnsi="GHEA Grapalat"/>
          <w:sz w:val="20"/>
          <w:szCs w:val="20"/>
          <w:lang w:val="hy-AM"/>
        </w:rPr>
        <w:t xml:space="preserve"> թիվ  01813906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 ուղարկել կողմերին.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հարկադիր կատարող ........................................................ Վ. Լալայան </w:t>
      </w: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6737B3" w:rsidRDefault="006737B3"/>
    <w:sectPr w:rsidR="006737B3" w:rsidSect="00CF2FB3">
      <w:pgSz w:w="12240" w:h="15840"/>
      <w:pgMar w:top="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0"/>
    <w:rsid w:val="001D0618"/>
    <w:rsid w:val="001E0550"/>
    <w:rsid w:val="002717C2"/>
    <w:rsid w:val="00504091"/>
    <w:rsid w:val="00520851"/>
    <w:rsid w:val="006737B3"/>
    <w:rsid w:val="00750A04"/>
    <w:rsid w:val="0090787D"/>
    <w:rsid w:val="00CF2FB3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A5E1"/>
  <w15:chartTrackingRefBased/>
  <w15:docId w15:val="{CEFC3A1F-0076-4659-B434-F344394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B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Alaverdi-2</cp:lastModifiedBy>
  <cp:revision>12</cp:revision>
  <cp:lastPrinted>2019-04-08T08:43:00Z</cp:lastPrinted>
  <dcterms:created xsi:type="dcterms:W3CDTF">2019-04-05T13:32:00Z</dcterms:created>
  <dcterms:modified xsi:type="dcterms:W3CDTF">2019-04-08T08:44:00Z</dcterms:modified>
</cp:coreProperties>
</file>