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3" w:rsidRDefault="00CF2FB3" w:rsidP="00CF2FB3">
      <w:pPr>
        <w:ind w:left="-567"/>
        <w:jc w:val="center"/>
        <w:rPr>
          <w:rFonts w:ascii="Sylfaen" w:hAnsi="Sylfaen"/>
          <w:b/>
          <w:i/>
          <w:lang w:val="hy-AM"/>
        </w:rPr>
      </w:pPr>
    </w:p>
    <w:p w:rsidR="00CF2FB3" w:rsidRDefault="00CF2FB3" w:rsidP="00CF2FB3">
      <w:pPr>
        <w:rPr>
          <w:rFonts w:ascii="GHEA Grapalat" w:hAnsi="GHEA Grapalat"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</w:p>
    <w:p w:rsidR="00CF2FB3" w:rsidRDefault="00CF2FB3" w:rsidP="00CF2FB3">
      <w:pPr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CF2FB3" w:rsidRDefault="00CF2FB3" w:rsidP="00CF2FB3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CF2FB3" w:rsidRDefault="00CF2FB3" w:rsidP="00CF2FB3">
      <w:pPr>
        <w:ind w:left="-142"/>
        <w:jc w:val="center"/>
        <w:rPr>
          <w:rFonts w:ascii="GHEA Grapalat" w:hAnsi="GHEA Grapalat"/>
          <w:i/>
          <w:lang w:val="hy-AM"/>
        </w:rPr>
      </w:pPr>
    </w:p>
    <w:p w:rsidR="00CF2FB3" w:rsidRDefault="00504091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«0</w:t>
      </w:r>
      <w:r w:rsidRPr="0090787D">
        <w:rPr>
          <w:rFonts w:ascii="GHEA Grapalat" w:hAnsi="GHEA Grapalat"/>
          <w:i/>
          <w:sz w:val="22"/>
          <w:szCs w:val="22"/>
          <w:lang w:val="hy-AM"/>
        </w:rPr>
        <w:t>8</w:t>
      </w:r>
      <w:r w:rsidR="00CF2FB3">
        <w:rPr>
          <w:rFonts w:ascii="GHEA Grapalat" w:hAnsi="GHEA Grapalat"/>
          <w:i/>
          <w:sz w:val="22"/>
          <w:szCs w:val="22"/>
          <w:lang w:val="hy-AM"/>
        </w:rPr>
        <w:t xml:space="preserve"> »  04.  2019 թ.                                                                                        </w:t>
      </w:r>
      <w:proofErr w:type="spellStart"/>
      <w:r w:rsidR="00CF2FB3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CF2FB3" w:rsidRDefault="00CF2FB3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կատարման ապահովող ծառայության Լոռու մարզային բաժնի Ալավերդի-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Թումանան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բաժանմունքի  հարկադիր կատարող, արդարադատության կապիտան՝ Վարդան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Լալայանս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, ուսումն</w:t>
      </w:r>
      <w:r w:rsidR="00686C8D">
        <w:rPr>
          <w:rFonts w:ascii="GHEA Grapalat" w:hAnsi="GHEA Grapalat"/>
          <w:sz w:val="20"/>
          <w:szCs w:val="20"/>
          <w:lang w:val="hy-AM"/>
        </w:rPr>
        <w:t>ասիրելով  08.01.2019թ. վ</w:t>
      </w:r>
      <w:r w:rsidR="00686C8D" w:rsidRPr="00686C8D">
        <w:rPr>
          <w:rFonts w:ascii="GHEA Grapalat" w:hAnsi="GHEA Grapalat"/>
          <w:sz w:val="20"/>
          <w:szCs w:val="20"/>
          <w:lang w:val="hy-AM"/>
        </w:rPr>
        <w:t>երսկսված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 </w:t>
      </w:r>
      <w:r w:rsidR="00686C8D">
        <w:rPr>
          <w:rFonts w:ascii="GHEA Grapalat" w:hAnsi="GHEA Grapalat"/>
          <w:sz w:val="20"/>
          <w:szCs w:val="20"/>
          <w:lang w:val="hy-AM"/>
        </w:rPr>
        <w:t xml:space="preserve"> թիվ  01902472</w:t>
      </w:r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ind w:left="-426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ՊԱՐԶԵՑԻ</w:t>
      </w: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 xml:space="preserve"> ՀՀ Լոռու մարզի ընդհանուր իրավասո</w:t>
      </w:r>
      <w:r w:rsidR="00F26CB4">
        <w:rPr>
          <w:rFonts w:ascii="GHEA Grapalat" w:hAnsi="GHEA Grapalat"/>
          <w:sz w:val="20"/>
          <w:szCs w:val="20"/>
          <w:lang w:val="hy-AM"/>
        </w:rPr>
        <w:t>ւթ</w:t>
      </w:r>
      <w:r w:rsidR="003A4911">
        <w:rPr>
          <w:rFonts w:ascii="GHEA Grapalat" w:hAnsi="GHEA Grapalat"/>
          <w:sz w:val="20"/>
          <w:szCs w:val="20"/>
          <w:lang w:val="hy-AM"/>
        </w:rPr>
        <w:t>յան դատարանի կողմից   31.03.2016</w:t>
      </w:r>
      <w:r>
        <w:rPr>
          <w:rFonts w:ascii="GHEA Grapalat" w:hAnsi="GHEA Grapalat"/>
          <w:sz w:val="20"/>
          <w:szCs w:val="20"/>
          <w:lang w:val="hy-AM"/>
        </w:rPr>
        <w:t>թ տրված թի</w:t>
      </w:r>
      <w:r w:rsidR="003A4911">
        <w:rPr>
          <w:rFonts w:ascii="GHEA Grapalat" w:hAnsi="GHEA Grapalat"/>
          <w:sz w:val="20"/>
          <w:szCs w:val="20"/>
          <w:lang w:val="hy-AM"/>
        </w:rPr>
        <w:t>վ ԼԴ2/0331/02/15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կատարողական թերթի համաձայ</w:t>
      </w:r>
      <w:r w:rsidR="00F26CB4">
        <w:rPr>
          <w:rFonts w:ascii="GHEA Grapalat" w:hAnsi="GHEA Grapalat"/>
          <w:sz w:val="20"/>
          <w:szCs w:val="20"/>
          <w:lang w:val="hy-AM"/>
        </w:rPr>
        <w:t>ն պետք է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 w:rsidR="009171DC">
        <w:rPr>
          <w:rFonts w:ascii="GHEA Grapalat" w:hAnsi="GHEA Grapalat"/>
          <w:sz w:val="20"/>
          <w:szCs w:val="20"/>
          <w:lang w:val="hy-AM"/>
        </w:rPr>
        <w:t xml:space="preserve"> 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 w:rsidR="00686C8D">
        <w:rPr>
          <w:rFonts w:ascii="GHEA Grapalat" w:hAnsi="GHEA Grapalat"/>
          <w:sz w:val="20"/>
          <w:szCs w:val="20"/>
          <w:lang w:val="hy-AM"/>
        </w:rPr>
        <w:t>«ՎՏԲ Հայաստան բանկ</w:t>
      </w:r>
      <w:r w:rsidR="00504091">
        <w:rPr>
          <w:rFonts w:ascii="GHEA Grapalat" w:hAnsi="GHEA Grapalat"/>
          <w:sz w:val="20"/>
          <w:szCs w:val="20"/>
          <w:lang w:val="hy-AM"/>
        </w:rPr>
        <w:t>»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 xml:space="preserve">  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ՓԲԸ-ի  բռնագանձել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 xml:space="preserve"> </w:t>
      </w:r>
      <w:r w:rsidR="00686C8D">
        <w:rPr>
          <w:rFonts w:ascii="GHEA Grapalat" w:hAnsi="GHEA Grapalat"/>
          <w:sz w:val="20"/>
          <w:szCs w:val="20"/>
          <w:lang w:val="hy-AM"/>
        </w:rPr>
        <w:t>1.</w:t>
      </w:r>
      <w:r w:rsidR="00686C8D" w:rsidRPr="00686C8D">
        <w:rPr>
          <w:rFonts w:ascii="GHEA Grapalat" w:hAnsi="GHEA Grapalat"/>
          <w:sz w:val="20"/>
          <w:szCs w:val="20"/>
          <w:lang w:val="hy-AM"/>
        </w:rPr>
        <w:t>131.275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7B0797" w:rsidRPr="007B0797">
        <w:rPr>
          <w:rFonts w:ascii="GHEA Grapalat" w:hAnsi="GHEA Grapalat"/>
          <w:sz w:val="20"/>
          <w:szCs w:val="20"/>
          <w:lang w:val="hy-AM"/>
        </w:rPr>
        <w:t xml:space="preserve"> և հաշվարկվող տոկոսներ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CA5D29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Միաժամանակ ղեկավարվելով 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ՀՀ օրենքի 66 և 67 հոդվածների պահանջով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պետք է բռնագանձել նաև բռնագանձման ենթակա գումարի 5 տոկոսը,</w:t>
      </w:r>
      <w:r>
        <w:rPr>
          <w:rFonts w:ascii="GHEA Grapalat" w:hAnsi="GHEA Grapalat"/>
          <w:sz w:val="20"/>
          <w:szCs w:val="20"/>
          <w:lang w:val="hy-AM"/>
        </w:rPr>
        <w:t xml:space="preserve"> որպես կատարողական գործողությունների կատարման ծախս: </w:t>
      </w:r>
    </w:p>
    <w:p w:rsidR="00CA5D29" w:rsidRPr="00CA5D29" w:rsidRDefault="00CA5D29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  </w:t>
      </w:r>
      <w:proofErr w:type="spellStart"/>
      <w:r w:rsidRPr="00CA5D29">
        <w:rPr>
          <w:rFonts w:ascii="GHEA Grapalat" w:hAnsi="GHEA Grapalat"/>
          <w:sz w:val="20"/>
          <w:szCs w:val="20"/>
          <w:lang w:val="hy-AM"/>
        </w:rPr>
        <w:t>Պահանջատերը</w:t>
      </w:r>
      <w:proofErr w:type="spellEnd"/>
      <w:r w:rsidRPr="00CA5D29">
        <w:rPr>
          <w:rFonts w:ascii="GHEA Grapalat" w:hAnsi="GHEA Grapalat"/>
          <w:sz w:val="20"/>
          <w:szCs w:val="20"/>
          <w:lang w:val="hy-AM"/>
        </w:rPr>
        <w:t xml:space="preserve"> հայտնել է, որ պարտապանի պարտքը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bookmarkStart w:id="0" w:name="_GoBack"/>
      <w:bookmarkEnd w:id="0"/>
      <w:r w:rsidRPr="00CA5D29">
        <w:rPr>
          <w:rFonts w:ascii="GHEA Grapalat" w:hAnsi="GHEA Grapalat"/>
          <w:sz w:val="20"/>
          <w:szCs w:val="20"/>
          <w:lang w:val="hy-AM"/>
        </w:rPr>
        <w:t>09.04.2019թ. դրությամբ թիվ ԼԴ2/0331/02/15 կատարողական թերթով կազմում է 3.898.694 ՀՀ դրամ: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Ի կատարումն կատարողական թերթի ձեռնարկված կատարողական գործողությունների ընթացքում պարտապ</w:t>
      </w:r>
      <w:r w:rsidR="00686C8D">
        <w:rPr>
          <w:rFonts w:ascii="GHEA Grapalat" w:hAnsi="GHEA Grapalat"/>
          <w:sz w:val="20"/>
          <w:szCs w:val="20"/>
          <w:lang w:val="hy-AM"/>
        </w:rPr>
        <w:t>ան  Վոլոդյա Օհանյանին</w:t>
      </w:r>
      <w:r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ակը պարզելու նպատակով 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>կտերի հարկադիր կ</w:t>
      </w:r>
      <w:r>
        <w:rPr>
          <w:rFonts w:ascii="GHEA Grapalat" w:hAnsi="GHEA Grapalat"/>
          <w:sz w:val="20"/>
          <w:szCs w:val="20"/>
          <w:lang w:val="hy-AM"/>
        </w:rPr>
        <w:t>ատարման մասին» ՀՀ օրենքի 40 հոդվածի 3–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իրականցնող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առևտրային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բանկերին։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ձեռնարված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՝ օրենքով թույլատրելի բոլոր միջոցները սպառվել են։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Արդյունքո</w:t>
      </w:r>
      <w:r w:rsidR="009171DC">
        <w:rPr>
          <w:rFonts w:ascii="GHEA Grapalat" w:hAnsi="GHEA Grapalat"/>
          <w:sz w:val="20"/>
          <w:szCs w:val="20"/>
          <w:lang w:val="hy-AM"/>
        </w:rPr>
        <w:t>ւմ</w:t>
      </w:r>
      <w:r w:rsidR="00686C8D">
        <w:rPr>
          <w:rFonts w:ascii="GHEA Grapalat" w:hAnsi="GHEA Grapalat"/>
          <w:sz w:val="20"/>
          <w:szCs w:val="20"/>
          <w:lang w:val="hy-AM"/>
        </w:rPr>
        <w:t xml:space="preserve"> պարտապան  Վոլոդյա Օհանյանի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անվամբ  չեն հայտնաբերվել վերջինիս   սեփականության իրավունքով պատկանող գույք, կամ գույքային իրավունքներ և դրամական միջոցներ, որոնց վրա հնարավոր լինի տարածել բռնագանձում։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</w:t>
      </w:r>
      <w:r w:rsidR="00504091">
        <w:rPr>
          <w:rFonts w:ascii="GHEA Grapalat" w:hAnsi="GHEA Grapalat"/>
          <w:sz w:val="20"/>
          <w:szCs w:val="20"/>
          <w:lang w:val="hy-AM"/>
        </w:rPr>
        <w:t>յալի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 </w:t>
      </w:r>
      <w:proofErr w:type="spellStart"/>
      <w:r w:rsidR="00504091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 xml:space="preserve"> մասին 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6-ր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դ հոդվածի 2-րդ մասով, 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ՈՐՈՇԵՑԻ</w:t>
      </w: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Կ</w:t>
      </w:r>
      <w:r w:rsidR="00686C8D">
        <w:rPr>
          <w:rFonts w:ascii="GHEA Grapalat" w:hAnsi="GHEA Grapalat"/>
          <w:sz w:val="20"/>
          <w:szCs w:val="20"/>
          <w:lang w:val="hy-AM"/>
        </w:rPr>
        <w:t>ասեցնել՝  08.</w:t>
      </w:r>
      <w:r w:rsidR="00686C8D" w:rsidRPr="00686C8D">
        <w:rPr>
          <w:rFonts w:ascii="GHEA Grapalat" w:hAnsi="GHEA Grapalat"/>
          <w:sz w:val="20"/>
          <w:szCs w:val="20"/>
          <w:lang w:val="hy-AM"/>
        </w:rPr>
        <w:t>01</w:t>
      </w:r>
      <w:r w:rsidR="00686C8D">
        <w:rPr>
          <w:rFonts w:ascii="GHEA Grapalat" w:hAnsi="GHEA Grapalat"/>
          <w:sz w:val="20"/>
          <w:szCs w:val="20"/>
          <w:lang w:val="hy-AM"/>
        </w:rPr>
        <w:t>.2019թ. վ</w:t>
      </w:r>
      <w:r w:rsidR="00686C8D" w:rsidRPr="00CA5D29">
        <w:rPr>
          <w:rFonts w:ascii="GHEA Grapalat" w:hAnsi="GHEA Grapalat"/>
          <w:sz w:val="20"/>
          <w:szCs w:val="20"/>
          <w:lang w:val="hy-AM"/>
        </w:rPr>
        <w:t>երսկսված</w:t>
      </w:r>
      <w:r w:rsidR="009171DC">
        <w:rPr>
          <w:rFonts w:ascii="GHEA Grapalat" w:hAnsi="GHEA Grapalat"/>
          <w:sz w:val="20"/>
          <w:szCs w:val="20"/>
          <w:lang w:val="hy-AM"/>
        </w:rPr>
        <w:t xml:space="preserve">  թիվ`  </w:t>
      </w:r>
      <w:r w:rsidR="00686C8D">
        <w:rPr>
          <w:rFonts w:ascii="GHEA Grapalat" w:hAnsi="GHEA Grapalat"/>
          <w:sz w:val="20"/>
          <w:szCs w:val="20"/>
          <w:lang w:val="hy-AM"/>
        </w:rPr>
        <w:t>01902472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6737B3" w:rsidRDefault="006737B3"/>
    <w:sectPr w:rsidR="006737B3" w:rsidSect="00CF2FB3">
      <w:pgSz w:w="12240" w:h="15840"/>
      <w:pgMar w:top="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0"/>
    <w:rsid w:val="001E0550"/>
    <w:rsid w:val="003A4911"/>
    <w:rsid w:val="00477A49"/>
    <w:rsid w:val="00504091"/>
    <w:rsid w:val="00520851"/>
    <w:rsid w:val="006737B3"/>
    <w:rsid w:val="00686C8D"/>
    <w:rsid w:val="007B0797"/>
    <w:rsid w:val="0090787D"/>
    <w:rsid w:val="009171DC"/>
    <w:rsid w:val="00CA5D29"/>
    <w:rsid w:val="00CF2FB3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26D0"/>
  <w15:chartTrackingRefBased/>
  <w15:docId w15:val="{CEFC3A1F-0076-4659-B434-F344394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B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18</cp:revision>
  <cp:lastPrinted>2019-04-08T10:30:00Z</cp:lastPrinted>
  <dcterms:created xsi:type="dcterms:W3CDTF">2019-04-05T13:32:00Z</dcterms:created>
  <dcterms:modified xsi:type="dcterms:W3CDTF">2019-04-09T12:12:00Z</dcterms:modified>
</cp:coreProperties>
</file>