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17" w:rsidRPr="00E36D97" w:rsidRDefault="005C5417" w:rsidP="005C5417">
      <w:pPr>
        <w:spacing w:line="276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E36D97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Ո Ր Ո Շ ՈՒ Մ</w:t>
      </w:r>
    </w:p>
    <w:p w:rsidR="005C5417" w:rsidRPr="00E36D97" w:rsidRDefault="005C5417" w:rsidP="005C5417">
      <w:pPr>
        <w:spacing w:line="276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E36D97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Կատարողական վարույթը կասեցնելու մասին</w:t>
      </w:r>
    </w:p>
    <w:p w:rsidR="005C5417" w:rsidRPr="00E36D97" w:rsidRDefault="005C5417" w:rsidP="005C5417">
      <w:pPr>
        <w:spacing w:after="0" w:line="276" w:lineRule="auto"/>
        <w:jc w:val="both"/>
        <w:rPr>
          <w:rFonts w:ascii="GHEA Grapalat" w:eastAsia="Calibri" w:hAnsi="GHEA Grapalat" w:cs="Times New Roman"/>
          <w:i/>
          <w:lang w:val="hy-AM"/>
        </w:rPr>
      </w:pPr>
      <w:r w:rsidRPr="00E36D97">
        <w:rPr>
          <w:rFonts w:ascii="GHEA Grapalat" w:eastAsia="Calibri" w:hAnsi="GHEA Grapalat" w:cs="Times New Roman"/>
          <w:i/>
          <w:lang w:val="hy-AM"/>
        </w:rPr>
        <w:t xml:space="preserve">    11.04.2019թ.</w:t>
      </w:r>
      <w:r w:rsidRPr="00E36D97">
        <w:rPr>
          <w:rFonts w:ascii="GHEA Grapalat" w:eastAsia="Calibri" w:hAnsi="GHEA Grapalat" w:cs="Times New Roman"/>
          <w:i/>
          <w:lang w:val="hy-AM"/>
        </w:rPr>
        <w:tab/>
      </w:r>
      <w:r w:rsidRPr="00E36D97">
        <w:rPr>
          <w:rFonts w:ascii="GHEA Grapalat" w:eastAsia="Calibri" w:hAnsi="GHEA Grapalat" w:cs="Times New Roman"/>
          <w:i/>
          <w:lang w:val="hy-AM"/>
        </w:rPr>
        <w:tab/>
      </w:r>
      <w:r w:rsidRPr="00E36D97">
        <w:rPr>
          <w:rFonts w:ascii="GHEA Grapalat" w:eastAsia="Calibri" w:hAnsi="GHEA Grapalat" w:cs="Times New Roman"/>
          <w:i/>
          <w:lang w:val="hy-AM"/>
        </w:rPr>
        <w:tab/>
      </w:r>
      <w:r w:rsidRPr="00E36D97">
        <w:rPr>
          <w:rFonts w:ascii="GHEA Grapalat" w:eastAsia="Calibri" w:hAnsi="GHEA Grapalat" w:cs="Times New Roman"/>
          <w:i/>
          <w:lang w:val="hy-AM"/>
        </w:rPr>
        <w:tab/>
        <w:t xml:space="preserve">                                                                             </w:t>
      </w:r>
      <w:proofErr w:type="spellStart"/>
      <w:r w:rsidRPr="00E36D97">
        <w:rPr>
          <w:rFonts w:ascii="GHEA Grapalat" w:eastAsia="Calibri" w:hAnsi="GHEA Grapalat" w:cs="Times New Roman"/>
          <w:i/>
          <w:lang w:val="hy-AM"/>
        </w:rPr>
        <w:t>ք.Աշտարակ</w:t>
      </w:r>
      <w:proofErr w:type="spellEnd"/>
    </w:p>
    <w:p w:rsidR="005C5417" w:rsidRPr="00E36D97" w:rsidRDefault="005C5417" w:rsidP="005C5417">
      <w:pPr>
        <w:spacing w:after="0" w:line="276" w:lineRule="auto"/>
        <w:jc w:val="both"/>
        <w:rPr>
          <w:rFonts w:ascii="Sylfaen" w:eastAsia="Calibri" w:hAnsi="Sylfaen" w:cs="Times New Roman"/>
          <w:i/>
          <w:sz w:val="24"/>
          <w:szCs w:val="24"/>
          <w:lang w:val="hy-AM"/>
        </w:rPr>
      </w:pPr>
      <w:r w:rsidRPr="00E36D97">
        <w:rPr>
          <w:rFonts w:ascii="GHEA Grapalat" w:eastAsia="Calibri" w:hAnsi="GHEA Grapalat" w:cs="Times New Roman"/>
          <w:sz w:val="18"/>
          <w:szCs w:val="18"/>
          <w:lang w:val="hy-AM"/>
        </w:rPr>
        <w:t xml:space="preserve">     </w:t>
      </w:r>
      <w:r w:rsidRPr="00E36D97">
        <w:rPr>
          <w:rFonts w:ascii="Sylfaen" w:eastAsia="Times New Roman" w:hAnsi="Sylfaen" w:cs="Sylfaen"/>
          <w:bCs/>
          <w:i/>
          <w:sz w:val="24"/>
          <w:szCs w:val="24"/>
          <w:lang w:val="af-ZA" w:eastAsia="ru-RU"/>
        </w:rPr>
        <w:t>Հարկադիր</w:t>
      </w:r>
      <w:r w:rsidRPr="00E36D97">
        <w:rPr>
          <w:rFonts w:ascii="Arial LatArm" w:eastAsia="Times New Roman" w:hAnsi="Arial LatArm" w:cs="Times New Roman"/>
          <w:bCs/>
          <w:i/>
          <w:sz w:val="24"/>
          <w:szCs w:val="24"/>
          <w:lang w:val="af-ZA" w:eastAsia="ru-RU"/>
        </w:rPr>
        <w:t xml:space="preserve"> </w:t>
      </w:r>
      <w:r w:rsidRPr="00E36D97">
        <w:rPr>
          <w:rFonts w:ascii="Sylfaen" w:eastAsia="Times New Roman" w:hAnsi="Sylfaen" w:cs="Sylfaen"/>
          <w:bCs/>
          <w:i/>
          <w:sz w:val="24"/>
          <w:szCs w:val="24"/>
          <w:lang w:val="af-ZA" w:eastAsia="ru-RU"/>
        </w:rPr>
        <w:t>կատարումն</w:t>
      </w:r>
      <w:r w:rsidRPr="00E36D97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</w:t>
      </w:r>
      <w:r w:rsidRPr="00E36D97">
        <w:rPr>
          <w:rFonts w:ascii="Sylfaen" w:eastAsia="Times New Roman" w:hAnsi="Sylfaen" w:cs="Sylfaen"/>
          <w:bCs/>
          <w:i/>
          <w:sz w:val="24"/>
          <w:szCs w:val="24"/>
          <w:lang w:val="af-ZA" w:eastAsia="ru-RU"/>
        </w:rPr>
        <w:t>ապահովող</w:t>
      </w:r>
      <w:r w:rsidRPr="00E36D97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 Í³é³ÛáõÃÛ³Ý  </w:t>
      </w:r>
      <w:r w:rsidRPr="00E36D97">
        <w:rPr>
          <w:rFonts w:ascii="Sylfaen" w:eastAsia="Times New Roman" w:hAnsi="Sylfaen" w:cs="Sylfaen"/>
          <w:bCs/>
          <w:i/>
          <w:sz w:val="24"/>
          <w:szCs w:val="24"/>
          <w:lang w:val="af-ZA" w:eastAsia="ru-RU"/>
        </w:rPr>
        <w:t>Արագածոտնի</w:t>
      </w:r>
      <w:r w:rsidRPr="00E36D97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Ù³ñ½³ÛÇÝ µ³ÅÝÇ Ñ³ñÏ³¹Çñ Ï³ï³ñáÕ, ³ñ¹³ñ³¹³ïáõÃÛ³Ý </w:t>
      </w:r>
      <w:r w:rsidRPr="00E36D97">
        <w:rPr>
          <w:rFonts w:ascii="Sylfaen" w:eastAsia="Times New Roman" w:hAnsi="Sylfaen" w:cs="Times New Roman"/>
          <w:bCs/>
          <w:i/>
          <w:sz w:val="24"/>
          <w:szCs w:val="24"/>
          <w:lang w:val="af-ZA" w:eastAsia="ru-RU"/>
        </w:rPr>
        <w:t>կապիտան Հայկ Խաչատրյանս</w:t>
      </w:r>
      <w:r w:rsidRPr="00E36D97">
        <w:rPr>
          <w:rFonts w:ascii="Times Armenian" w:eastAsia="Times New Roman" w:hAnsi="Times Armenian" w:cs="Sylfaen"/>
          <w:bCs/>
          <w:i/>
          <w:sz w:val="24"/>
          <w:szCs w:val="24"/>
          <w:lang w:val="af-ZA" w:eastAsia="ru-RU"/>
        </w:rPr>
        <w:t xml:space="preserve"> áõëáõÙÝ³ëÇñ»Éáí` 16.08.2016Ã. </w:t>
      </w:r>
      <w:r w:rsidRPr="00E36D97">
        <w:rPr>
          <w:rFonts w:ascii="Sylfaen" w:eastAsia="Times New Roman" w:hAnsi="Sylfaen" w:cs="Sylfaen"/>
          <w:bCs/>
          <w:i/>
          <w:sz w:val="24"/>
          <w:szCs w:val="24"/>
          <w:lang w:val="af-ZA" w:eastAsia="ru-RU"/>
        </w:rPr>
        <w:t>հարուցվ</w:t>
      </w:r>
      <w:r w:rsidRPr="00E36D97">
        <w:rPr>
          <w:rFonts w:ascii="Times Armenian" w:eastAsia="Times New Roman" w:hAnsi="Times Armenian" w:cs="Sylfaen"/>
          <w:bCs/>
          <w:i/>
          <w:sz w:val="24"/>
          <w:szCs w:val="24"/>
          <w:lang w:val="af-ZA" w:eastAsia="ru-RU"/>
        </w:rPr>
        <w:t xml:space="preserve">³Í ÃÇí` </w:t>
      </w:r>
      <w:r w:rsidRPr="00E36D97">
        <w:rPr>
          <w:rFonts w:ascii="Sylfaen" w:eastAsia="Times New Roman" w:hAnsi="Sylfaen" w:cs="Sylfaen"/>
          <w:bCs/>
          <w:i/>
          <w:sz w:val="24"/>
          <w:szCs w:val="24"/>
          <w:lang w:val="af-ZA" w:eastAsia="ru-RU"/>
        </w:rPr>
        <w:t xml:space="preserve">02179700 </w:t>
      </w:r>
      <w:r w:rsidRPr="00E36D97">
        <w:rPr>
          <w:rFonts w:ascii="Times Armenian" w:eastAsia="Times New Roman" w:hAnsi="Times Armenian" w:cs="Sylfaen"/>
          <w:bCs/>
          <w:i/>
          <w:sz w:val="24"/>
          <w:szCs w:val="24"/>
          <w:lang w:val="af-ZA" w:eastAsia="ru-RU"/>
        </w:rPr>
        <w:t>Ï</w:t>
      </w:r>
      <w:r w:rsidRPr="00E36D97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>³ï³ñáÕ³Ï³Ý í³ñáõÛÃ</w:t>
      </w:r>
      <w:r w:rsidRPr="00E36D97">
        <w:rPr>
          <w:rFonts w:ascii="Sylfaen" w:eastAsia="Times New Roman" w:hAnsi="Sylfaen" w:cs="Sylfaen"/>
          <w:bCs/>
          <w:i/>
          <w:sz w:val="24"/>
          <w:szCs w:val="24"/>
          <w:lang w:val="af-ZA" w:eastAsia="ru-RU"/>
        </w:rPr>
        <w:t>ի</w:t>
      </w:r>
      <w:r w:rsidRPr="00E36D97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 ÝÛáõÃ»ñÁ`</w:t>
      </w:r>
    </w:p>
    <w:p w:rsidR="005C5417" w:rsidRPr="00E36D97" w:rsidRDefault="005C5417" w:rsidP="005C5417">
      <w:pPr>
        <w:spacing w:after="0" w:line="276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E36D97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Պ Ա Ր Զ Ե Ց Ի</w:t>
      </w:r>
    </w:p>
    <w:p w:rsidR="005C5417" w:rsidRPr="00E36D97" w:rsidRDefault="005C5417" w:rsidP="005C5417">
      <w:pPr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E36D97">
        <w:rPr>
          <w:rFonts w:ascii="GHEA Grapalat" w:eastAsia="Calibri" w:hAnsi="GHEA Grapalat" w:cs="Times New Roman"/>
          <w:b/>
          <w:lang w:val="hy-AM"/>
        </w:rPr>
        <w:t xml:space="preserve">   </w:t>
      </w:r>
      <w:r w:rsidRPr="00E36D97">
        <w:rPr>
          <w:rFonts w:ascii="Times Armenian" w:eastAsia="Times New Roman" w:hAnsi="Times Armenian" w:cs="Sylfaen"/>
          <w:bCs/>
          <w:i/>
          <w:sz w:val="20"/>
          <w:szCs w:val="20"/>
          <w:lang w:val="af-ZA" w:eastAsia="ru-RU"/>
        </w:rPr>
        <w:t xml:space="preserve">       </w:t>
      </w:r>
      <w:r w:rsidRPr="00E36D97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ÐÐ </w:t>
      </w:r>
      <w:r w:rsidRPr="00E36D97">
        <w:rPr>
          <w:rFonts w:ascii="Sylfaen" w:eastAsia="Times New Roman" w:hAnsi="Sylfaen" w:cs="Sylfaen"/>
          <w:bCs/>
          <w:i/>
          <w:sz w:val="24"/>
          <w:szCs w:val="24"/>
          <w:lang w:val="af-ZA" w:eastAsia="ru-RU"/>
        </w:rPr>
        <w:t>Արագածոտնի մարզի ընդհանուր</w:t>
      </w:r>
      <w:r w:rsidRPr="00E36D97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Çñ³í³ëáõÃÛ³Ý ¹³ï³ñ³ÝÇ ÏáÕÙÇó` 20.12.2018</w:t>
      </w:r>
      <w:r w:rsidRPr="00E36D97">
        <w:rPr>
          <w:rFonts w:ascii="Times New Roman" w:eastAsia="Times New Roman" w:hAnsi="Times New Roman" w:cs="Times New Roman"/>
          <w:bCs/>
          <w:i/>
          <w:sz w:val="24"/>
          <w:szCs w:val="24"/>
          <w:lang w:val="af-ZA" w:eastAsia="ru-RU"/>
        </w:rPr>
        <w:t>թ</w:t>
      </w:r>
      <w:r w:rsidRPr="00E36D97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. </w:t>
      </w:r>
      <w:r w:rsidRPr="00E36D97">
        <w:rPr>
          <w:rFonts w:ascii="Times Armenian" w:eastAsia="Times New Roman" w:hAnsi="Times Armenian" w:cs="Times Armenian"/>
          <w:bCs/>
          <w:i/>
          <w:sz w:val="24"/>
          <w:szCs w:val="24"/>
          <w:lang w:val="af-ZA" w:eastAsia="ru-RU"/>
        </w:rPr>
        <w:t>ïñí³Í</w:t>
      </w:r>
      <w:r w:rsidRPr="00E36D97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</w:t>
      </w:r>
      <w:r w:rsidRPr="00E36D97">
        <w:rPr>
          <w:rFonts w:ascii="Times Armenian" w:eastAsia="Times New Roman" w:hAnsi="Times Armenian" w:cs="Times Armenian"/>
          <w:bCs/>
          <w:i/>
          <w:sz w:val="24"/>
          <w:szCs w:val="24"/>
          <w:lang w:val="af-ZA" w:eastAsia="ru-RU"/>
        </w:rPr>
        <w:t>ÃÇí</w:t>
      </w:r>
      <w:r w:rsidRPr="00E36D97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` </w:t>
      </w:r>
      <w:r w:rsidRPr="00E36D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af-ZA" w:eastAsia="ru-RU"/>
        </w:rPr>
        <w:t>ԱՐԱԴ</w:t>
      </w:r>
      <w:r w:rsidRPr="00E36D97">
        <w:rPr>
          <w:rFonts w:ascii="Times Armenian" w:eastAsia="Times New Roman" w:hAnsi="Times Armenian" w:cs="Times New Roman"/>
          <w:bCs/>
          <w:i/>
          <w:iCs/>
          <w:sz w:val="24"/>
          <w:szCs w:val="24"/>
          <w:lang w:val="af-ZA" w:eastAsia="ru-RU"/>
        </w:rPr>
        <w:t>/0543/02/17</w:t>
      </w:r>
      <w:r w:rsidRPr="00E36D97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Ï³ï³ñáÕ³Ï³Ý Ã»ñÃÇ  Ñ³Ù³Ó³ÛÝ, å»ïù ¿`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Հայկուհի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Աշոտի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Դավթյանին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,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Աշոտ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Գրիգորի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Դավթյանին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,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Հայկ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Աշոտի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Դավթյանին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, 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Սառա</w:t>
      </w:r>
      <w:proofErr w:type="spellEnd"/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Աշոտի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Դավթյանին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,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Կարեն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Աշոտի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Դավթյանին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,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Հերմինե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Զալիբեկի</w:t>
      </w:r>
      <w:proofErr w:type="spellEnd"/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Հակոբյանին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ՀՀ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Արագածոտնի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մարզ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,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Ապարան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համայնքում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գրանցված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համատեղ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սեփականության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իրավունքով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պատկանող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02-02-0207-0029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և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02-002-0220-0042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կադաստրային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ծածկագրերով</w:t>
      </w:r>
      <w:proofErr w:type="spellEnd"/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հողերից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առանձնացնել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Հայկուհի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Աշոտի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Դավթյանի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բաժինը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: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Այն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է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` 02-02-0207-0029 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ծածկագրով</w:t>
      </w:r>
      <w:proofErr w:type="spellEnd"/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գյուղատնտեսական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նշանակության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հողամասից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` 0,8295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հա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հողամասը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, 02-002-0220-0042 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ծածկագրով</w:t>
      </w:r>
      <w:proofErr w:type="spellEnd"/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գյուղատնտեսական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նշանակության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հողամասից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` 0,03867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հա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հողամասը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/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ըստ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եզրակացությանը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կից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հավելվածում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նշված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նպատակահարմար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տարբերակների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ուրվագծային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պատկերների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/: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Բռնագանձումը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տարածել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պատասխանող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>.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Դավթյանի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բաժնեմասերի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վրա</w:t>
      </w:r>
      <w:r w:rsidRPr="00E36D97">
        <w:rPr>
          <w:rFonts w:ascii="Calibri" w:eastAsia="Calibri" w:hAnsi="Calibri" w:cs="Times New Roman"/>
          <w:i/>
          <w:sz w:val="24"/>
          <w:szCs w:val="24"/>
          <w:lang w:val="af-ZA"/>
        </w:rPr>
        <w:t>:</w:t>
      </w:r>
    </w:p>
    <w:p w:rsidR="005C5417" w:rsidRPr="00E36D97" w:rsidRDefault="005C5417" w:rsidP="005C5417">
      <w:pPr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after="0" w:line="240" w:lineRule="auto"/>
        <w:jc w:val="both"/>
        <w:rPr>
          <w:rFonts w:ascii="Arial Armenian" w:eastAsia="Calibri" w:hAnsi="Arial Armenian" w:cs="Times New Roman"/>
          <w:i/>
          <w:sz w:val="24"/>
          <w:szCs w:val="24"/>
          <w:lang w:val="hy-AM"/>
        </w:rPr>
      </w:pPr>
      <w:r w:rsidRPr="00E36D97">
        <w:rPr>
          <w:rFonts w:ascii="Arial Armenian" w:eastAsia="Calibri" w:hAnsi="Arial Armenian" w:cs="Times New Roman"/>
          <w:sz w:val="24"/>
          <w:szCs w:val="24"/>
          <w:lang w:val="hy-AM"/>
        </w:rPr>
        <w:t xml:space="preserve"> 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Կատարողական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գործողությունների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ընթացքում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 xml:space="preserve">պարտապանի անվամբ գրանցված երկու անվանում անշարժ գույքերը փորձագետի կողմից գնահատվել են, որի արդյունքում գնահատված անշարժ գույքերի արժեքը չի բավարարում 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պահանջատիրոջ</w:t>
      </w:r>
      <w:proofErr w:type="spellEnd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 xml:space="preserve"> պահանջները և առաջացել են 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սնանկության</w:t>
      </w:r>
      <w:proofErr w:type="spellEnd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 xml:space="preserve"> հատկանիշներ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:  </w:t>
      </w:r>
    </w:p>
    <w:p w:rsidR="005C5417" w:rsidRPr="00E36D97" w:rsidRDefault="005C5417" w:rsidP="005C5417">
      <w:pPr>
        <w:spacing w:after="0" w:line="276" w:lineRule="auto"/>
        <w:jc w:val="both"/>
        <w:rPr>
          <w:rFonts w:ascii="Sylfaen" w:eastAsia="Calibri" w:hAnsi="Sylfaen" w:cs="Times New Roman"/>
          <w:i/>
          <w:sz w:val="24"/>
          <w:szCs w:val="24"/>
          <w:lang w:val="hy-AM"/>
        </w:rPr>
      </w:pP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 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Վերոգրյալի</w:t>
      </w:r>
      <w:proofErr w:type="spellEnd"/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հիման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վրա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և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ղեկավարվելով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&lt;&lt;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Սնանկության</w:t>
      </w:r>
      <w:proofErr w:type="spellEnd"/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մասին&gt;&gt;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ՀՀ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օրենքի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6-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րդ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հոդվածի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2-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րդ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մասով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>, &lt;&lt;</w:t>
      </w:r>
      <w:r w:rsidRPr="00E36D97">
        <w:rPr>
          <w:rFonts w:ascii="Sylfaen" w:eastAsia="Calibri" w:hAnsi="Sylfaen" w:cs="Times New Roman"/>
          <w:i/>
          <w:sz w:val="24"/>
          <w:szCs w:val="24"/>
          <w:lang w:val="hy-AM"/>
        </w:rPr>
        <w:t>Դատական ակտերի հարկադիր կատարման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մասին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&gt;&gt;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ՀՀ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օրենքի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28-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րդ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հոդվածով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և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37-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րդ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հոդվածի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8-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րդ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կետով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>.</w:t>
      </w:r>
    </w:p>
    <w:p w:rsidR="005C5417" w:rsidRPr="00E36D97" w:rsidRDefault="005C5417" w:rsidP="005C5417">
      <w:pPr>
        <w:spacing w:after="0" w:line="276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E36D97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Ո Ր Ո Շ Ե Ց Ի</w:t>
      </w:r>
    </w:p>
    <w:p w:rsidR="005C5417" w:rsidRPr="00E36D97" w:rsidRDefault="005C5417" w:rsidP="005C5417">
      <w:pPr>
        <w:spacing w:after="0" w:line="276" w:lineRule="auto"/>
        <w:jc w:val="both"/>
        <w:rPr>
          <w:rFonts w:ascii="Arial Armenian" w:eastAsia="Calibri" w:hAnsi="Arial Armenian" w:cs="Times New Roman"/>
          <w:i/>
          <w:sz w:val="24"/>
          <w:szCs w:val="24"/>
          <w:lang w:val="hy-AM"/>
        </w:rPr>
      </w:pPr>
      <w:r w:rsidRPr="00E36D97">
        <w:rPr>
          <w:rFonts w:ascii="GHEA Grapalat" w:eastAsia="Calibri" w:hAnsi="GHEA Grapalat" w:cs="Times New Roman"/>
          <w:i/>
          <w:lang w:val="hy-AM"/>
        </w:rPr>
        <w:t xml:space="preserve"> 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Կասեցնել՝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Times Armenian" w:eastAsia="Times New Roman" w:hAnsi="Times Armenian" w:cs="Sylfaen"/>
          <w:bCs/>
          <w:i/>
          <w:sz w:val="24"/>
          <w:szCs w:val="24"/>
          <w:lang w:val="af-ZA" w:eastAsia="ru-RU"/>
        </w:rPr>
        <w:t xml:space="preserve">16.08.2016Ã. </w:t>
      </w:r>
      <w:r w:rsidRPr="00E36D97">
        <w:rPr>
          <w:rFonts w:ascii="Sylfaen" w:eastAsia="Times New Roman" w:hAnsi="Sylfaen" w:cs="Sylfaen"/>
          <w:bCs/>
          <w:i/>
          <w:sz w:val="24"/>
          <w:szCs w:val="24"/>
          <w:lang w:val="af-ZA" w:eastAsia="ru-RU"/>
        </w:rPr>
        <w:t>հարուցվ</w:t>
      </w:r>
      <w:r w:rsidRPr="00E36D97">
        <w:rPr>
          <w:rFonts w:ascii="Times Armenian" w:eastAsia="Times New Roman" w:hAnsi="Times Armenian" w:cs="Sylfaen"/>
          <w:bCs/>
          <w:i/>
          <w:sz w:val="24"/>
          <w:szCs w:val="24"/>
          <w:lang w:val="af-ZA" w:eastAsia="ru-RU"/>
        </w:rPr>
        <w:t xml:space="preserve">³Í ÃÇí` </w:t>
      </w:r>
      <w:r w:rsidRPr="00E36D97">
        <w:rPr>
          <w:rFonts w:ascii="Sylfaen" w:eastAsia="Times New Roman" w:hAnsi="Sylfaen" w:cs="Sylfaen"/>
          <w:bCs/>
          <w:i/>
          <w:sz w:val="24"/>
          <w:szCs w:val="24"/>
          <w:lang w:val="af-ZA" w:eastAsia="ru-RU"/>
        </w:rPr>
        <w:t xml:space="preserve">02179700 </w:t>
      </w:r>
      <w:r w:rsidRPr="00E36D97">
        <w:rPr>
          <w:rFonts w:ascii="Times Armenian" w:eastAsia="Times New Roman" w:hAnsi="Times Armenian" w:cs="Sylfaen"/>
          <w:bCs/>
          <w:i/>
          <w:sz w:val="24"/>
          <w:szCs w:val="24"/>
          <w:lang w:val="af-ZA" w:eastAsia="ru-RU"/>
        </w:rPr>
        <w:t>Ï</w:t>
      </w:r>
      <w:r w:rsidRPr="00E36D97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>³ï³ñáÕ³Ï³Ý í³ñáõÛÃ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ը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60-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օրյա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ժամկետով։</w:t>
      </w:r>
    </w:p>
    <w:p w:rsidR="005C5417" w:rsidRPr="00E36D97" w:rsidRDefault="005C5417" w:rsidP="005C5417">
      <w:pPr>
        <w:spacing w:after="0" w:line="276" w:lineRule="auto"/>
        <w:jc w:val="both"/>
        <w:rPr>
          <w:rFonts w:ascii="Arial Armenian" w:eastAsia="Calibri" w:hAnsi="Arial Armenian" w:cs="Times New Roman"/>
          <w:i/>
          <w:sz w:val="24"/>
          <w:szCs w:val="24"/>
          <w:lang w:val="hy-AM"/>
        </w:rPr>
      </w:pP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Առաջարկել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պահանջատիրոջը</w:t>
      </w:r>
      <w:proofErr w:type="spellEnd"/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և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պարտապանին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նրանցից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որևէ</w:t>
      </w:r>
      <w:proofErr w:type="spellEnd"/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մեկի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նախաձեռնությամբ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60-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օրյա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ժամկետում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սնանկության</w:t>
      </w:r>
      <w:proofErr w:type="spellEnd"/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հայց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ներկայացնել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դատարան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>.</w:t>
      </w:r>
    </w:p>
    <w:p w:rsidR="005C5417" w:rsidRPr="00E36D97" w:rsidRDefault="005C5417" w:rsidP="005C5417">
      <w:pPr>
        <w:spacing w:after="0" w:line="276" w:lineRule="auto"/>
        <w:jc w:val="both"/>
        <w:rPr>
          <w:rFonts w:ascii="Sylfaen" w:eastAsia="Calibri" w:hAnsi="Sylfaen" w:cs="Times New Roman"/>
          <w:i/>
          <w:sz w:val="24"/>
          <w:szCs w:val="24"/>
          <w:lang w:val="hy-AM"/>
        </w:rPr>
      </w:pP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Սույն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որոշումը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երկու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աշխատանքային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օրվա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ընթացքում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հրապարակել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hyperlink r:id="rId4" w:history="1">
        <w:r w:rsidRPr="00E36D97">
          <w:rPr>
            <w:rFonts w:ascii="Arial Armenian" w:eastAsia="Calibri" w:hAnsi="Arial Armenian" w:cs="Times New Roman"/>
            <w:i/>
            <w:color w:val="0000FF"/>
            <w:sz w:val="24"/>
            <w:szCs w:val="24"/>
            <w:u w:val="single"/>
            <w:lang w:val="hy-AM"/>
          </w:rPr>
          <w:t>www.azdarar.am</w:t>
        </w:r>
      </w:hyperlink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ինտերնետային</w:t>
      </w:r>
      <w:proofErr w:type="spellEnd"/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proofErr w:type="spellStart"/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կայքում</w:t>
      </w:r>
      <w:proofErr w:type="spellEnd"/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>.</w:t>
      </w:r>
    </w:p>
    <w:p w:rsidR="005C5417" w:rsidRPr="00E36D97" w:rsidRDefault="005C5417" w:rsidP="005C5417">
      <w:pPr>
        <w:spacing w:after="0" w:line="276" w:lineRule="auto"/>
        <w:jc w:val="both"/>
        <w:rPr>
          <w:rFonts w:ascii="Arial Armenian" w:eastAsia="Calibri" w:hAnsi="Arial Armenian" w:cs="Times New Roman"/>
          <w:i/>
          <w:sz w:val="24"/>
          <w:szCs w:val="24"/>
          <w:lang w:val="hy-AM"/>
        </w:rPr>
      </w:pP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Որոշման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պատճենն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ուղարկել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կողմերին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>.</w:t>
      </w:r>
    </w:p>
    <w:p w:rsidR="005C5417" w:rsidRPr="00E36D97" w:rsidRDefault="005C5417" w:rsidP="005C5417">
      <w:pPr>
        <w:spacing w:after="0" w:line="276" w:lineRule="auto"/>
        <w:jc w:val="both"/>
        <w:rPr>
          <w:rFonts w:ascii="Sylfaen" w:eastAsia="Calibri" w:hAnsi="Sylfaen" w:cs="Times New Roman"/>
          <w:i/>
          <w:sz w:val="24"/>
          <w:szCs w:val="24"/>
          <w:lang w:val="hy-AM"/>
        </w:rPr>
      </w:pP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Որոշումը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կարող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է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բողոքարկվել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ՀՀ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վարչական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դատարան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կամ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վերադասության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կարգով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`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որոշումը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ստանալու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օրվանից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տասնօրյա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 xml:space="preserve"> </w:t>
      </w:r>
      <w:r w:rsidRPr="00E36D97">
        <w:rPr>
          <w:rFonts w:ascii="Sylfaen" w:eastAsia="Calibri" w:hAnsi="Sylfaen" w:cs="Sylfaen"/>
          <w:i/>
          <w:sz w:val="24"/>
          <w:szCs w:val="24"/>
          <w:lang w:val="hy-AM"/>
        </w:rPr>
        <w:t>ժամկետում</w:t>
      </w:r>
      <w:r w:rsidRPr="00E36D97">
        <w:rPr>
          <w:rFonts w:ascii="Arial Armenian" w:eastAsia="Calibri" w:hAnsi="Arial Armenian" w:cs="Times New Roman"/>
          <w:i/>
          <w:sz w:val="24"/>
          <w:szCs w:val="24"/>
          <w:lang w:val="hy-AM"/>
        </w:rPr>
        <w:t>:</w:t>
      </w:r>
    </w:p>
    <w:p w:rsidR="005C5417" w:rsidRPr="00E36D97" w:rsidRDefault="005C5417" w:rsidP="005C5417">
      <w:pPr>
        <w:spacing w:after="0" w:line="276" w:lineRule="auto"/>
        <w:jc w:val="both"/>
        <w:rPr>
          <w:rFonts w:ascii="Sylfaen" w:eastAsia="Calibri" w:hAnsi="Sylfaen" w:cs="Times New Roman"/>
          <w:i/>
          <w:sz w:val="20"/>
          <w:szCs w:val="20"/>
          <w:lang w:val="hy-AM"/>
        </w:rPr>
      </w:pPr>
    </w:p>
    <w:p w:rsidR="005C5417" w:rsidRPr="00292946" w:rsidRDefault="005C5417" w:rsidP="005C5417">
      <w:pPr>
        <w:rPr>
          <w:rFonts w:ascii="GHEA Grapalat" w:hAnsi="GHEA Grapalat"/>
          <w:b/>
          <w:i/>
          <w:sz w:val="24"/>
          <w:szCs w:val="24"/>
        </w:rPr>
      </w:pPr>
      <w:r w:rsidRPr="00E36D97">
        <w:rPr>
          <w:rFonts w:ascii="GHEA Grapalat" w:eastAsia="Calibri" w:hAnsi="GHEA Grapalat" w:cs="Times New Roman"/>
          <w:i/>
          <w:lang w:val="hy-AM"/>
        </w:rPr>
        <w:t xml:space="preserve">        </w:t>
      </w:r>
      <w:r w:rsidRPr="00E36D97">
        <w:rPr>
          <w:rFonts w:ascii="GHEA Grapalat" w:eastAsia="Calibri" w:hAnsi="GHEA Grapalat" w:cs="Times New Roman"/>
          <w:b/>
          <w:i/>
          <w:sz w:val="28"/>
          <w:szCs w:val="28"/>
          <w:lang w:val="hy-AM"/>
        </w:rPr>
        <w:t xml:space="preserve">Հարկադիր </w:t>
      </w:r>
      <w:proofErr w:type="spellStart"/>
      <w:r w:rsidRPr="00E36D97">
        <w:rPr>
          <w:rFonts w:ascii="GHEA Grapalat" w:eastAsia="Calibri" w:hAnsi="GHEA Grapalat" w:cs="Times New Roman"/>
          <w:b/>
          <w:i/>
          <w:sz w:val="28"/>
          <w:szCs w:val="28"/>
        </w:rPr>
        <w:t>կատարող</w:t>
      </w:r>
      <w:proofErr w:type="spellEnd"/>
      <w:r w:rsidRPr="00E36D97">
        <w:rPr>
          <w:rFonts w:ascii="GHEA Grapalat" w:eastAsia="Calibri" w:hAnsi="GHEA Grapalat" w:cs="Times New Roman"/>
          <w:b/>
          <w:i/>
          <w:sz w:val="28"/>
          <w:szCs w:val="28"/>
        </w:rPr>
        <w:t xml:space="preserve">՝                                                            Հ. </w:t>
      </w:r>
      <w:proofErr w:type="spellStart"/>
      <w:r w:rsidRPr="00E36D97">
        <w:rPr>
          <w:rFonts w:ascii="GHEA Grapalat" w:eastAsia="Calibri" w:hAnsi="GHEA Grapalat" w:cs="Times New Roman"/>
          <w:b/>
          <w:i/>
          <w:sz w:val="28"/>
          <w:szCs w:val="28"/>
        </w:rPr>
        <w:t>Խաչատրյան</w:t>
      </w:r>
      <w:proofErr w:type="spellEnd"/>
    </w:p>
    <w:p w:rsidR="00F155CF" w:rsidRDefault="00F155CF">
      <w:bookmarkStart w:id="0" w:name="_GoBack"/>
      <w:bookmarkEnd w:id="0"/>
    </w:p>
    <w:sectPr w:rsidR="00F155CF" w:rsidSect="00014BC5">
      <w:pgSz w:w="12240" w:h="15840"/>
      <w:pgMar w:top="1440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8"/>
    <w:rsid w:val="005C5417"/>
    <w:rsid w:val="00CC7098"/>
    <w:rsid w:val="00F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30F75-AA8F-429C-952E-16E2027A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Aragatsotn-14</dc:creator>
  <cp:keywords/>
  <dc:description/>
  <cp:lastModifiedBy>Aragatsotn-14</cp:lastModifiedBy>
  <cp:revision>2</cp:revision>
  <dcterms:created xsi:type="dcterms:W3CDTF">2019-04-12T06:29:00Z</dcterms:created>
  <dcterms:modified xsi:type="dcterms:W3CDTF">2019-04-12T06:29:00Z</dcterms:modified>
</cp:coreProperties>
</file>