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DE0567" w:rsidRPr="00DE0567">
        <w:rPr>
          <w:rFonts w:ascii="GHEA Grapalat" w:eastAsia="Calibri" w:hAnsi="GHEA Grapalat"/>
          <w:b/>
          <w:sz w:val="20"/>
          <w:szCs w:val="20"/>
          <w:lang w:val="hy-AM" w:eastAsia="en-US"/>
        </w:rPr>
        <w:t>0</w:t>
      </w:r>
      <w:r w:rsidR="00DE0567" w:rsidRPr="00F224D1">
        <w:rPr>
          <w:rFonts w:ascii="GHEA Grapalat" w:eastAsia="Calibri" w:hAnsi="GHEA Grapalat"/>
          <w:b/>
          <w:sz w:val="20"/>
          <w:szCs w:val="20"/>
          <w:lang w:val="hy-AM" w:eastAsia="en-US"/>
        </w:rPr>
        <w:t>8.0</w:t>
      </w:r>
      <w:r w:rsidR="003A70C3">
        <w:rPr>
          <w:rFonts w:ascii="GHEA Grapalat" w:eastAsia="Calibri" w:hAnsi="GHEA Grapalat"/>
          <w:b/>
          <w:sz w:val="20"/>
          <w:szCs w:val="20"/>
          <w:lang w:val="en-US" w:eastAsia="en-US"/>
        </w:rPr>
        <w:t>5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DE0567" w:rsidRPr="00F224D1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ք.Երևան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6F2B86" w:rsidRDefault="00C022F5" w:rsidP="00C022F5">
      <w:pPr>
        <w:jc w:val="both"/>
        <w:rPr>
          <w:rFonts w:ascii="GHEA Grapalat" w:eastAsia="Calibri" w:hAnsi="GHEA Grapalat"/>
          <w:sz w:val="19"/>
          <w:szCs w:val="19"/>
          <w:lang w:val="hy-AM" w:eastAsia="en-US"/>
        </w:rPr>
      </w:pP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       </w:t>
      </w:r>
      <w:r w:rsidR="00EF29E8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Հարկադիր կատարումն </w:t>
      </w: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ապահովող ծառայության </w:t>
      </w:r>
      <w:r w:rsidR="00A7623E" w:rsidRPr="006F2B86">
        <w:rPr>
          <w:rFonts w:ascii="GHEA Grapalat" w:eastAsia="Calibri" w:hAnsi="GHEA Grapalat"/>
          <w:sz w:val="19"/>
          <w:szCs w:val="19"/>
          <w:lang w:val="hy-AM" w:eastAsia="en-US"/>
        </w:rPr>
        <w:t>Արագածոտնի մարզային բաժնի Թալինի բաժանմունքի</w:t>
      </w: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 </w:t>
      </w:r>
      <w:r w:rsidR="00EF29E8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ավագ </w:t>
      </w: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>հարկադիր կատարող</w:t>
      </w:r>
      <w:r w:rsidR="00EF29E8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արդարադատության կապիտան</w:t>
      </w: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A7623E" w:rsidRPr="006F2B86">
        <w:rPr>
          <w:rFonts w:ascii="GHEA Grapalat" w:eastAsia="Calibri" w:hAnsi="GHEA Grapalat"/>
          <w:sz w:val="19"/>
          <w:szCs w:val="19"/>
          <w:lang w:val="hy-AM" w:eastAsia="en-US"/>
        </w:rPr>
        <w:t>Մ. Հովհաննիսյանս</w:t>
      </w:r>
      <w:r w:rsidR="00EF29E8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>ուսումնասիրելով</w:t>
      </w:r>
      <w:r w:rsidR="00D36EE5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6F2B86" w:rsidRPr="006F2B86">
        <w:rPr>
          <w:rFonts w:ascii="GHEA Grapalat" w:eastAsia="Calibri" w:hAnsi="GHEA Grapalat"/>
          <w:sz w:val="19"/>
          <w:szCs w:val="19"/>
          <w:lang w:val="hy-AM" w:eastAsia="en-US"/>
        </w:rPr>
        <w:t>03.12</w:t>
      </w:r>
      <w:r w:rsidR="001463F2" w:rsidRPr="006F2B86">
        <w:rPr>
          <w:rFonts w:ascii="GHEA Grapalat" w:eastAsia="Calibri" w:hAnsi="GHEA Grapalat"/>
          <w:sz w:val="19"/>
          <w:szCs w:val="19"/>
          <w:lang w:val="hy-AM" w:eastAsia="en-US"/>
        </w:rPr>
        <w:t>.201</w:t>
      </w:r>
      <w:r w:rsidR="006F2B86" w:rsidRPr="006F2B86">
        <w:rPr>
          <w:rFonts w:ascii="GHEA Grapalat" w:eastAsia="Calibri" w:hAnsi="GHEA Grapalat"/>
          <w:sz w:val="19"/>
          <w:szCs w:val="19"/>
          <w:lang w:val="hy-AM" w:eastAsia="en-US"/>
        </w:rPr>
        <w:t>8</w:t>
      </w:r>
      <w:r w:rsidR="00D36EE5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թ-ին </w:t>
      </w:r>
      <w:r w:rsidR="004C1C5B" w:rsidRPr="006F2B86">
        <w:rPr>
          <w:rFonts w:ascii="GHEA Grapalat" w:eastAsia="Calibri" w:hAnsi="GHEA Grapalat"/>
          <w:sz w:val="19"/>
          <w:szCs w:val="19"/>
          <w:lang w:val="hy-AM" w:eastAsia="en-US"/>
        </w:rPr>
        <w:t>վերսկսված</w:t>
      </w: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թիվ</w:t>
      </w:r>
      <w:r w:rsidR="002D0617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3A70C3" w:rsidRPr="006F2B86">
        <w:rPr>
          <w:rFonts w:ascii="GHEA Grapalat" w:eastAsia="Calibri" w:hAnsi="GHEA Grapalat"/>
          <w:sz w:val="19"/>
          <w:szCs w:val="19"/>
          <w:lang w:val="hy-AM" w:eastAsia="en-US"/>
        </w:rPr>
        <w:t>00180382</w:t>
      </w: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 կատարողական վարույթի նյութերը.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A70C3" w:rsidRPr="006F2B86" w:rsidRDefault="00C022F5" w:rsidP="007440C8">
      <w:pPr>
        <w:ind w:firstLine="436"/>
        <w:jc w:val="both"/>
        <w:rPr>
          <w:rFonts w:ascii="GHEA Grapalat" w:hAnsi="GHEA Grapalat"/>
          <w:sz w:val="19"/>
          <w:szCs w:val="19"/>
          <w:shd w:val="clear" w:color="auto" w:fill="FFFFFF"/>
          <w:lang w:val="hy-AM"/>
        </w:rPr>
      </w:pP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 </w:t>
      </w:r>
      <w:r w:rsidR="00366BCB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ՀՀ Սյունիքի մարզի ընդհանուր իրավասության դատարանի կողմից 01.10.2013թ. </w:t>
      </w: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EF29E8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366BCB" w:rsidRPr="006F2B86">
        <w:rPr>
          <w:rFonts w:ascii="GHEA Grapalat" w:hAnsi="GHEA Grapalat"/>
          <w:sz w:val="19"/>
          <w:szCs w:val="19"/>
          <w:shd w:val="clear" w:color="auto" w:fill="FFFFFF"/>
          <w:lang w:val="hy-AM"/>
        </w:rPr>
        <w:t xml:space="preserve">Արմեն Ռազմիկի Մաթևոսյանից հօգուտ &lt;&lt;ՎՏԲ-Հայաստան բանկ&gt;&gt; </w:t>
      </w:r>
      <w:r w:rsidR="00366BCB" w:rsidRPr="006F2B86">
        <w:rPr>
          <w:rFonts w:ascii="GHEA Grapalat" w:hAnsi="GHEA Grapalat"/>
          <w:sz w:val="19"/>
          <w:szCs w:val="19"/>
          <w:shd w:val="clear" w:color="auto" w:fill="FFFFFF"/>
          <w:lang w:val="hy-AM"/>
        </w:rPr>
        <w:t>ՓԲԸ</w:t>
      </w:r>
      <w:r w:rsidR="00366BCB" w:rsidRPr="006F2B86">
        <w:rPr>
          <w:rFonts w:ascii="GHEA Grapalat" w:hAnsi="GHEA Grapalat"/>
          <w:sz w:val="19"/>
          <w:szCs w:val="19"/>
          <w:shd w:val="clear" w:color="auto" w:fill="FFFFFF"/>
          <w:lang w:val="hy-AM"/>
        </w:rPr>
        <w:t xml:space="preserve"> բռնագանձել 514425.30 ՀՀ դրամ` </w:t>
      </w:r>
      <w:r w:rsidR="00366BCB" w:rsidRPr="006F2B86">
        <w:rPr>
          <w:rFonts w:ascii="GHEA Grapalat" w:hAnsi="GHEA Grapalat"/>
          <w:sz w:val="19"/>
          <w:szCs w:val="19"/>
          <w:shd w:val="clear" w:color="auto" w:fill="FFFFFF"/>
          <w:lang w:val="hy-AM"/>
        </w:rPr>
        <w:t>և հաշվարկվող տոկոսներ</w:t>
      </w:r>
      <w:r w:rsidR="003A70C3" w:rsidRPr="006F2B86">
        <w:rPr>
          <w:rFonts w:ascii="GHEA Grapalat" w:hAnsi="GHEA Grapalat"/>
          <w:sz w:val="19"/>
          <w:szCs w:val="19"/>
          <w:shd w:val="clear" w:color="auto" w:fill="FFFFFF"/>
          <w:lang w:val="hy-AM"/>
        </w:rPr>
        <w:t>:</w:t>
      </w:r>
    </w:p>
    <w:p w:rsidR="006F2B86" w:rsidRPr="006F2B86" w:rsidRDefault="00366BCB" w:rsidP="006F2B86">
      <w:pPr>
        <w:jc w:val="both"/>
        <w:rPr>
          <w:rFonts w:ascii="GHEA Grapalat" w:hAnsi="GHEA Grapalat"/>
          <w:sz w:val="19"/>
          <w:szCs w:val="19"/>
          <w:shd w:val="clear" w:color="auto" w:fill="FFFFFF"/>
          <w:lang w:val="hy-AM"/>
        </w:rPr>
      </w:pPr>
      <w:r w:rsidRPr="006F2B86">
        <w:rPr>
          <w:rFonts w:ascii="GHEA Grapalat" w:hAnsi="GHEA Grapalat"/>
          <w:sz w:val="19"/>
          <w:szCs w:val="19"/>
          <w:shd w:val="clear" w:color="auto" w:fill="FFFFFF"/>
          <w:lang w:val="hy-AM"/>
        </w:rPr>
        <w:t xml:space="preserve"> </w:t>
      </w:r>
      <w:r w:rsidR="006F2B86" w:rsidRPr="006F2B86">
        <w:rPr>
          <w:rFonts w:ascii="GHEA Grapalat" w:hAnsi="GHEA Grapalat"/>
          <w:sz w:val="19"/>
          <w:szCs w:val="19"/>
          <w:shd w:val="clear" w:color="auto" w:fill="FFFFFF"/>
          <w:lang w:val="hy-AM"/>
        </w:rPr>
        <w:t xml:space="preserve"> ՀՀ </w:t>
      </w:r>
      <w:r w:rsidR="006F2B86" w:rsidRPr="006F2B86">
        <w:rPr>
          <w:rFonts w:ascii="Arial Armenian" w:hAnsi="Arial Armenian" w:cs="Arial Armenian"/>
          <w:bCs/>
          <w:sz w:val="19"/>
          <w:szCs w:val="19"/>
          <w:lang w:val="hy-AM"/>
        </w:rPr>
        <w:t>²ñ³·³ÍáïÝÇ Ù³ñ½Ç ÁÝ¹Ñ³Ýáõñ Çñ³í³ëáõÃÛ³Ý ¹³ï³ñ³ÝÇ</w:t>
      </w:r>
      <w:r w:rsidR="006F2B86" w:rsidRPr="006F2B86">
        <w:rPr>
          <w:rFonts w:ascii="Arial Armenian" w:hAnsi="Arial Armenian" w:cs="Arial Armenian"/>
          <w:bCs/>
          <w:sz w:val="19"/>
          <w:szCs w:val="19"/>
          <w:lang w:val="af-ZA"/>
        </w:rPr>
        <w:t xml:space="preserve"> </w:t>
      </w:r>
      <w:r w:rsidR="006F2B86" w:rsidRPr="006F2B86">
        <w:rPr>
          <w:rFonts w:ascii="Arial Armenian" w:hAnsi="Arial Armenian" w:cs="Arial Armenian"/>
          <w:bCs/>
          <w:sz w:val="19"/>
          <w:szCs w:val="19"/>
          <w:lang w:val="hy-AM"/>
        </w:rPr>
        <w:t>ÏáÕÙÇó</w:t>
      </w:r>
      <w:r w:rsidR="006F2B86" w:rsidRPr="006F2B86">
        <w:rPr>
          <w:rFonts w:ascii="Arial Armenian" w:hAnsi="Arial Armenian" w:cs="Dallak Helv"/>
          <w:noProof/>
          <w:position w:val="-4"/>
          <w:sz w:val="19"/>
          <w:szCs w:val="19"/>
          <w:lang w:val="hy-AM"/>
        </w:rPr>
        <w:t xml:space="preserve"> </w:t>
      </w:r>
      <w:r w:rsidR="006F2B86" w:rsidRPr="006F2B86">
        <w:rPr>
          <w:rFonts w:ascii="Arial Armenian" w:hAnsi="Arial Armenian" w:cs="Arial Armenian"/>
          <w:bCs/>
          <w:sz w:val="19"/>
          <w:szCs w:val="19"/>
          <w:lang w:val="x-none"/>
        </w:rPr>
        <w:t>§</w:t>
      </w:r>
      <w:r w:rsidR="006F2B86" w:rsidRPr="006F2B86">
        <w:rPr>
          <w:rFonts w:ascii="Arial Armenian" w:hAnsi="Arial Armenian" w:cs="Arial Armenian"/>
          <w:bCs/>
          <w:sz w:val="19"/>
          <w:szCs w:val="19"/>
          <w:lang w:val="hy-AM"/>
        </w:rPr>
        <w:t>13</w:t>
      </w:r>
      <w:r w:rsidR="006F2B86" w:rsidRPr="006F2B86">
        <w:rPr>
          <w:rFonts w:ascii="Arial Armenian" w:hAnsi="Arial Armenian" w:cs="Arial Armenian"/>
          <w:bCs/>
          <w:sz w:val="19"/>
          <w:szCs w:val="19"/>
          <w:lang w:val="x-none"/>
        </w:rPr>
        <w:t xml:space="preserve">¦ </w:t>
      </w:r>
      <w:r w:rsidR="006F2B86" w:rsidRPr="006F2B86">
        <w:rPr>
          <w:rFonts w:ascii="Arial Armenian" w:hAnsi="Arial Armenian" w:cs="Arial Armenian"/>
          <w:bCs/>
          <w:sz w:val="19"/>
          <w:szCs w:val="19"/>
          <w:lang w:val="hy-AM"/>
        </w:rPr>
        <w:t>ÝáÛ»Ùµ»ñ</w:t>
      </w:r>
      <w:r w:rsidR="006F2B86" w:rsidRPr="006F2B86">
        <w:rPr>
          <w:rFonts w:ascii="Arial Armenian" w:hAnsi="Arial Armenian" w:cs="Arial Armenian"/>
          <w:bCs/>
          <w:sz w:val="19"/>
          <w:szCs w:val="19"/>
          <w:lang w:val="x-none"/>
        </w:rPr>
        <w:t xml:space="preserve"> 201</w:t>
      </w:r>
      <w:r w:rsidR="006F2B86" w:rsidRPr="006F2B86">
        <w:rPr>
          <w:rFonts w:ascii="Arial Armenian" w:hAnsi="Arial Armenian" w:cs="Arial Armenian"/>
          <w:bCs/>
          <w:sz w:val="19"/>
          <w:szCs w:val="19"/>
          <w:lang w:val="hy-AM"/>
        </w:rPr>
        <w:t>8</w:t>
      </w:r>
      <w:r w:rsidR="006F2B86" w:rsidRPr="006F2B86">
        <w:rPr>
          <w:rFonts w:ascii="Arial Armenian" w:hAnsi="Arial Armenian" w:cs="Arial Armenian"/>
          <w:bCs/>
          <w:sz w:val="19"/>
          <w:szCs w:val="19"/>
          <w:lang w:val="x-none"/>
        </w:rPr>
        <w:t>Ã.</w:t>
      </w:r>
      <w:r w:rsidR="006F2B86" w:rsidRPr="006F2B86">
        <w:rPr>
          <w:rFonts w:ascii="Arial Armenian" w:hAnsi="Arial Armenian" w:cs="Arial Armenian"/>
          <w:bCs/>
          <w:sz w:val="19"/>
          <w:szCs w:val="19"/>
          <w:lang w:val="hy-AM"/>
        </w:rPr>
        <w:t xml:space="preserve"> </w:t>
      </w:r>
      <w:r w:rsidR="006F2B86" w:rsidRPr="006F2B86">
        <w:rPr>
          <w:rFonts w:ascii="Arial Armenian" w:hAnsi="Arial Armenian" w:cs="Arial Armenian"/>
          <w:bCs/>
          <w:sz w:val="19"/>
          <w:szCs w:val="19"/>
          <w:lang w:val="x-none"/>
        </w:rPr>
        <w:t>ïñí³Í</w:t>
      </w:r>
      <w:r w:rsidR="006F2B86" w:rsidRPr="006F2B86">
        <w:rPr>
          <w:rFonts w:ascii="Arial Armenian" w:hAnsi="Arial Armenian" w:cs="Arial Armenian"/>
          <w:bCs/>
          <w:sz w:val="19"/>
          <w:szCs w:val="19"/>
          <w:lang w:val="hy-AM"/>
        </w:rPr>
        <w:t xml:space="preserve"> ÃÇí</w:t>
      </w:r>
      <w:r w:rsidR="006F2B86" w:rsidRPr="006F2B86">
        <w:rPr>
          <w:rFonts w:ascii="Arial Armenian" w:hAnsi="Arial Armenian" w:cs="Sylfaen"/>
          <w:noProof/>
          <w:spacing w:val="-5"/>
          <w:position w:val="-4"/>
          <w:sz w:val="19"/>
          <w:szCs w:val="19"/>
          <w:lang w:val="hy-AM"/>
        </w:rPr>
        <w:t xml:space="preserve"> </w:t>
      </w:r>
      <w:r w:rsidR="006F2B86" w:rsidRPr="006F2B86">
        <w:rPr>
          <w:rFonts w:ascii="Arial Armenian" w:hAnsi="Arial Armenian" w:cs="Arial Armenian"/>
          <w:bCs/>
          <w:sz w:val="19"/>
          <w:szCs w:val="19"/>
          <w:lang w:val="hy-AM"/>
        </w:rPr>
        <w:t xml:space="preserve">²ð²¸2/0965/02/17 </w:t>
      </w:r>
      <w:r w:rsidR="006F2B86" w:rsidRPr="006F2B86">
        <w:rPr>
          <w:rFonts w:ascii="Arial Armenian" w:hAnsi="Arial Armenian" w:cs="Arial Armenian"/>
          <w:bCs/>
          <w:sz w:val="19"/>
          <w:szCs w:val="19"/>
          <w:lang w:val="x-none"/>
        </w:rPr>
        <w:t xml:space="preserve">Ï³ï³ñáÕ³Ï³Ý </w:t>
      </w:r>
      <w:proofErr w:type="spellStart"/>
      <w:r w:rsidR="006F2B86" w:rsidRPr="006F2B86">
        <w:rPr>
          <w:rFonts w:ascii="Arial Armenian" w:hAnsi="Arial Armenian" w:cs="Arial Armenian"/>
          <w:bCs/>
          <w:sz w:val="19"/>
          <w:szCs w:val="19"/>
          <w:lang w:val="x-none"/>
        </w:rPr>
        <w:t>Ã»ñÃÇ</w:t>
      </w:r>
      <w:proofErr w:type="spellEnd"/>
      <w:r w:rsidR="006F2B86" w:rsidRPr="006F2B86">
        <w:rPr>
          <w:rFonts w:ascii="Arial Armenian" w:hAnsi="Arial Armenian" w:cs="Arial Armenian"/>
          <w:bCs/>
          <w:sz w:val="19"/>
          <w:szCs w:val="19"/>
          <w:lang w:val="hy-AM"/>
        </w:rPr>
        <w:t xml:space="preserve"> Ñ³Ù³Ó³ÛÝ å»ïù ¿</w:t>
      </w:r>
      <w:r w:rsidR="006F2B86" w:rsidRPr="006F2B86">
        <w:rPr>
          <w:rFonts w:ascii="Arial Armenian" w:hAnsi="Arial Armenian" w:cs="Dallak Helv"/>
          <w:b/>
          <w:noProof/>
          <w:position w:val="-4"/>
          <w:sz w:val="19"/>
          <w:szCs w:val="19"/>
          <w:lang w:val="hy-AM"/>
        </w:rPr>
        <w:t xml:space="preserve"> </w:t>
      </w:r>
      <w:r w:rsidR="006F2B86" w:rsidRPr="006F2B86">
        <w:rPr>
          <w:rFonts w:ascii="GHEA Grapalat" w:hAnsi="GHEA Grapalat"/>
          <w:sz w:val="19"/>
          <w:szCs w:val="19"/>
          <w:shd w:val="clear" w:color="auto" w:fill="FFFFFF"/>
          <w:lang w:val="hy-AM"/>
        </w:rPr>
        <w:t>Ընդհանուր համատեղ սեփականության իրավունքով Արմեն, Սարմեն, Ռազմիկ և Լուսինե Մաթևոսյաններին` պատկանող ՀՀ Արագածոտնի մարզի Արագածավան համայնքում գտնվող թիվ 626952 սեփականության իրավունքի գրանցման վկայականում ամրագրված անշարժ գույքից՝ 9000քմ մակերեսով գյուղատնտեսական նշանակության հողամասից /կադաստրային համար 02 016 0286 0010/ առանձնացնել Արմեն Ռազմիկի .Մաթևոսյանի 1/3-րդ, թիվ 639056 սեփականության իրավունքի գրանցման վկայականում ամրագրված անշարժ գույքից՝ 7600քմ մակրեսով գյուղատնտեսական նշանակության հողամասից /կադաստրային համար 02 016 0297 0050/ առանձնացնել Արմեն Ռազմիկի Մաթևոսյանի 1/4-րդ, թիվ 639057 սեփականության իրավունքի գրանցման վկայականում ամրագրված անշարժ գույքից՝ 4300քմ մակրեսով գյուղատնտեսական նշանակության հողամասից /կադաստրային համար 02 016 0445 0004/ առանձնացնել Արմեն Ռազմիկի Մաթևոսյանի 1/4-րդ բաժինը, «Վարմօն ռիելթի» ՍՊ ընկերության կողմից 16.01.2018թ. կազմված թիվ «777-01/Վ-017» եզրակացության համաձայն, որի առանձնացման առաջարկվող նպատակահարմար տարբերակը տրամադրվել է եզրակացությանը կից` գծանշմամբ տրված հավելվածներում և Արմեն Ռազմիկի Մաթևոսյանին պատկանող բաժնեմասի վրա բռնագանձում տարածել և այն ուղղել թիվ ԱՐԱԴ2/0013/02/13 կատարողական թերթով բռնագանձվող պարտավորությունների կատարմանը:</w:t>
      </w:r>
    </w:p>
    <w:p w:rsidR="006F2B86" w:rsidRPr="006F2B86" w:rsidRDefault="006F2B86" w:rsidP="006F2B86">
      <w:pPr>
        <w:jc w:val="both"/>
        <w:rPr>
          <w:rFonts w:ascii="GHEA Grapalat" w:hAnsi="GHEA Grapalat"/>
          <w:sz w:val="19"/>
          <w:szCs w:val="19"/>
          <w:shd w:val="clear" w:color="auto" w:fill="FFFFFF"/>
          <w:lang w:val="hy-AM"/>
        </w:rPr>
      </w:pPr>
      <w:r w:rsidRPr="006F2B86">
        <w:rPr>
          <w:rFonts w:ascii="GHEA Grapalat" w:hAnsi="GHEA Grapalat"/>
          <w:sz w:val="19"/>
          <w:szCs w:val="19"/>
          <w:shd w:val="clear" w:color="auto" w:fill="FFFFFF"/>
          <w:lang w:val="hy-AM"/>
        </w:rPr>
        <w:t>Թիվ «777-01/Վ-017» եզրակացությանը կից հավելվածում՝ գծանշմամբ նշված սխեմատիկ հատակագծերը ճանաչել, որպես սույն վճռի անբաժանելի մաս:</w:t>
      </w:r>
    </w:p>
    <w:p w:rsidR="006F2B86" w:rsidRDefault="006F2B86" w:rsidP="006F2B86">
      <w:pPr>
        <w:jc w:val="both"/>
        <w:rPr>
          <w:rFonts w:ascii="GHEA Grapalat" w:hAnsi="GHEA Grapalat"/>
          <w:sz w:val="19"/>
          <w:szCs w:val="19"/>
          <w:shd w:val="clear" w:color="auto" w:fill="FFFFFF"/>
          <w:lang w:val="hy-AM"/>
        </w:rPr>
      </w:pPr>
      <w:r w:rsidRPr="006F2B86">
        <w:rPr>
          <w:rFonts w:ascii="GHEA Grapalat" w:hAnsi="GHEA Grapalat"/>
          <w:sz w:val="19"/>
          <w:szCs w:val="19"/>
          <w:shd w:val="clear" w:color="auto" w:fill="FFFFFF"/>
          <w:lang w:val="hy-AM"/>
        </w:rPr>
        <w:t>Պատասխանող Արմեն Ռազմիկի Մաթևոսյանից հօգուտ հայցվոր «ՎՏԲ-Հայաստան բանկ» ՓԲ ընկերության բռնագանձել ընդհանուր 65000 ՀՀ դրամ գումար, որպես փորձաքննության համար վճարված գումար:</w:t>
      </w:r>
      <w:r w:rsidRPr="006F2B86">
        <w:rPr>
          <w:rFonts w:ascii="GHEA Grapalat" w:hAnsi="GHEA Grapalat"/>
          <w:sz w:val="19"/>
          <w:szCs w:val="19"/>
          <w:lang w:val="hy-AM"/>
        </w:rPr>
        <w:br/>
      </w:r>
      <w:r w:rsidRPr="006F2B86">
        <w:rPr>
          <w:rFonts w:ascii="GHEA Grapalat" w:hAnsi="GHEA Grapalat"/>
          <w:sz w:val="19"/>
          <w:szCs w:val="19"/>
          <w:shd w:val="clear" w:color="auto" w:fill="FFFFFF"/>
          <w:lang w:val="hy-AM"/>
        </w:rPr>
        <w:t>և 8000 ՀՀ դրամ, որպես Հայցվորի կողմից նախապես վճարված պետական տուրքի գումար:</w:t>
      </w:r>
    </w:p>
    <w:p w:rsidR="006F2B86" w:rsidRPr="006F2B86" w:rsidRDefault="006F2B86" w:rsidP="006F2B86">
      <w:pPr>
        <w:jc w:val="both"/>
        <w:rPr>
          <w:rFonts w:ascii="GHEA Grapalat" w:hAnsi="GHEA Grapalat"/>
          <w:sz w:val="19"/>
          <w:szCs w:val="19"/>
          <w:shd w:val="clear" w:color="auto" w:fill="FFFFFF"/>
          <w:lang w:val="hy-AM"/>
        </w:rPr>
      </w:pPr>
      <w:r w:rsidRPr="006F2B86">
        <w:rPr>
          <w:rFonts w:ascii="GHEA Grapalat" w:hAnsi="GHEA Grapalat"/>
          <w:sz w:val="19"/>
          <w:szCs w:val="19"/>
          <w:shd w:val="clear" w:color="auto" w:fill="FFFFFF"/>
          <w:lang w:val="hy-AM"/>
        </w:rPr>
        <w:t>Պահանջատերը 22.04.2019թ. թիվ դ-383/19 գրությունով հայտնել է, որ պարտապանի պարտքը 22.04.2019թ/ դրությամբ կազմում է 4.001.063 ՀՀ դրամ:</w:t>
      </w:r>
    </w:p>
    <w:p w:rsidR="00C022F5" w:rsidRPr="006F2B86" w:rsidRDefault="00C022F5" w:rsidP="006F2B86">
      <w:pPr>
        <w:ind w:firstLine="436"/>
        <w:jc w:val="both"/>
        <w:rPr>
          <w:rFonts w:ascii="GHEA Grapalat" w:eastAsia="Calibri" w:hAnsi="GHEA Grapalat"/>
          <w:sz w:val="19"/>
          <w:szCs w:val="19"/>
          <w:lang w:val="hy-AM" w:eastAsia="en-US"/>
        </w:rPr>
      </w:pP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>Կատարողական գործողությունների ընթացքում պարտապան</w:t>
      </w:r>
      <w:r w:rsidR="005D0826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6F2B86" w:rsidRPr="006F2B86">
        <w:rPr>
          <w:rFonts w:ascii="GHEA Grapalat" w:eastAsia="Calibri" w:hAnsi="GHEA Grapalat"/>
          <w:sz w:val="19"/>
          <w:szCs w:val="19"/>
          <w:lang w:val="hy-AM" w:eastAsia="en-US"/>
        </w:rPr>
        <w:t>Արմեն Մաթևոսյանի</w:t>
      </w: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1463F2" w:rsidRDefault="00C022F5" w:rsidP="006F2B86">
      <w:pPr>
        <w:jc w:val="both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6F2B86" w:rsidRDefault="008479EF" w:rsidP="00C022F5">
      <w:pPr>
        <w:jc w:val="both"/>
        <w:rPr>
          <w:rFonts w:ascii="GHEA Grapalat" w:eastAsia="Calibri" w:hAnsi="GHEA Grapalat"/>
          <w:sz w:val="19"/>
          <w:szCs w:val="19"/>
          <w:lang w:val="hy-AM" w:eastAsia="en-US"/>
        </w:rPr>
      </w:pP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      </w:t>
      </w:r>
      <w:r w:rsidR="00D738AB" w:rsidRPr="006F2B86">
        <w:rPr>
          <w:rFonts w:ascii="GHEA Grapalat" w:eastAsia="Calibri" w:hAnsi="GHEA Grapalat"/>
          <w:sz w:val="19"/>
          <w:szCs w:val="19"/>
          <w:lang w:val="hy-AM" w:eastAsia="en-US"/>
        </w:rPr>
        <w:t>Կասեցնել</w:t>
      </w:r>
      <w:r w:rsidR="00EF29E8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6F2B86" w:rsidRPr="006F2B86">
        <w:rPr>
          <w:rFonts w:ascii="GHEA Grapalat" w:eastAsia="Calibri" w:hAnsi="GHEA Grapalat"/>
          <w:sz w:val="19"/>
          <w:szCs w:val="19"/>
          <w:lang w:val="hy-AM" w:eastAsia="en-US"/>
        </w:rPr>
        <w:t>03.12</w:t>
      </w:r>
      <w:bookmarkStart w:id="0" w:name="_GoBack"/>
      <w:bookmarkEnd w:id="0"/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>.201</w:t>
      </w:r>
      <w:r w:rsidR="006F2B86" w:rsidRPr="006F2B86">
        <w:rPr>
          <w:rFonts w:ascii="GHEA Grapalat" w:eastAsia="Calibri" w:hAnsi="GHEA Grapalat"/>
          <w:sz w:val="19"/>
          <w:szCs w:val="19"/>
          <w:lang w:val="hy-AM" w:eastAsia="en-US"/>
        </w:rPr>
        <w:t>8</w:t>
      </w: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թ-ին վերսկսված </w:t>
      </w:r>
      <w:r w:rsidR="00D738AB" w:rsidRPr="006F2B86">
        <w:rPr>
          <w:rFonts w:ascii="GHEA Grapalat" w:eastAsia="Calibri" w:hAnsi="GHEA Grapalat"/>
          <w:sz w:val="19"/>
          <w:szCs w:val="19"/>
          <w:lang w:val="hy-AM" w:eastAsia="en-US"/>
        </w:rPr>
        <w:t>թ</w:t>
      </w:r>
      <w:r w:rsidR="00EF29E8" w:rsidRPr="006F2B86">
        <w:rPr>
          <w:rFonts w:ascii="GHEA Grapalat" w:eastAsia="Calibri" w:hAnsi="GHEA Grapalat"/>
          <w:sz w:val="19"/>
          <w:szCs w:val="19"/>
          <w:lang w:val="hy-AM" w:eastAsia="en-US"/>
        </w:rPr>
        <w:t>իվ</w:t>
      </w:r>
      <w:r w:rsidR="00BF0286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6F2B86" w:rsidRPr="006F2B86">
        <w:rPr>
          <w:rFonts w:ascii="GHEA Grapalat" w:eastAsia="Calibri" w:hAnsi="GHEA Grapalat"/>
          <w:sz w:val="19"/>
          <w:szCs w:val="19"/>
          <w:lang w:val="hy-AM" w:eastAsia="en-US"/>
        </w:rPr>
        <w:t>00180382</w:t>
      </w:r>
      <w:r w:rsidR="00EF29E8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 </w:t>
      </w:r>
      <w:r w:rsidR="00C022F5" w:rsidRPr="006F2B86">
        <w:rPr>
          <w:rFonts w:ascii="GHEA Grapalat" w:eastAsia="Calibri" w:hAnsi="GHEA Grapalat"/>
          <w:sz w:val="19"/>
          <w:szCs w:val="19"/>
          <w:lang w:val="hy-AM" w:eastAsia="en-US"/>
        </w:rPr>
        <w:t>կատարողական վարույթը</w:t>
      </w:r>
      <w:r w:rsidR="00D738AB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</w:t>
      </w:r>
      <w:r w:rsidR="00C022F5"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60-օրյա   ժամկետով.</w:t>
      </w:r>
    </w:p>
    <w:p w:rsidR="00C022F5" w:rsidRPr="006F2B86" w:rsidRDefault="00C022F5" w:rsidP="00C022F5">
      <w:pPr>
        <w:jc w:val="both"/>
        <w:rPr>
          <w:rFonts w:ascii="GHEA Grapalat" w:eastAsia="Calibri" w:hAnsi="GHEA Grapalat"/>
          <w:sz w:val="19"/>
          <w:szCs w:val="19"/>
          <w:lang w:val="hy-AM" w:eastAsia="en-US"/>
        </w:rPr>
      </w:pP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022F5" w:rsidRPr="006F2B86" w:rsidRDefault="00C022F5" w:rsidP="00C022F5">
      <w:pPr>
        <w:jc w:val="both"/>
        <w:rPr>
          <w:rFonts w:ascii="GHEA Grapalat" w:eastAsia="Calibri" w:hAnsi="GHEA Grapalat"/>
          <w:sz w:val="19"/>
          <w:szCs w:val="19"/>
          <w:lang w:val="hy-AM" w:eastAsia="en-US"/>
        </w:rPr>
      </w:pP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6F2B86">
          <w:rPr>
            <w:rFonts w:ascii="GHEA Grapalat" w:eastAsia="Calibri" w:hAnsi="GHEA Grapalat"/>
            <w:color w:val="0000FF"/>
            <w:sz w:val="19"/>
            <w:szCs w:val="19"/>
            <w:u w:val="single"/>
            <w:lang w:val="hy-AM" w:eastAsia="en-US"/>
          </w:rPr>
          <w:t>www.azdarar.am</w:t>
        </w:r>
      </w:hyperlink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ինտերնետային կայքում.</w:t>
      </w:r>
    </w:p>
    <w:p w:rsidR="00C022F5" w:rsidRPr="006F2B86" w:rsidRDefault="00C022F5" w:rsidP="00C022F5">
      <w:pPr>
        <w:jc w:val="both"/>
        <w:rPr>
          <w:rFonts w:ascii="GHEA Grapalat" w:eastAsia="Calibri" w:hAnsi="GHEA Grapalat"/>
          <w:sz w:val="19"/>
          <w:szCs w:val="19"/>
          <w:lang w:val="hy-AM" w:eastAsia="en-US"/>
        </w:rPr>
      </w:pP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        Որոշման պատճենն ուղարկել կողմերին.</w:t>
      </w:r>
    </w:p>
    <w:p w:rsidR="00C022F5" w:rsidRPr="006F2B86" w:rsidRDefault="00C022F5" w:rsidP="00EF29E8">
      <w:pPr>
        <w:jc w:val="both"/>
        <w:rPr>
          <w:rFonts w:ascii="GHEA Grapalat" w:eastAsia="Calibri" w:hAnsi="GHEA Grapalat"/>
          <w:b/>
          <w:sz w:val="19"/>
          <w:szCs w:val="19"/>
          <w:lang w:val="hy-AM" w:eastAsia="en-US"/>
        </w:rPr>
      </w:pPr>
      <w:r w:rsidRPr="006F2B86">
        <w:rPr>
          <w:rFonts w:ascii="GHEA Grapalat" w:eastAsia="Calibri" w:hAnsi="GHEA Grapalat"/>
          <w:sz w:val="19"/>
          <w:szCs w:val="19"/>
          <w:lang w:val="hy-AM" w:eastAsia="en-US"/>
        </w:rPr>
        <w:t xml:space="preserve">         </w:t>
      </w:r>
      <w:r w:rsidRPr="006F2B86">
        <w:rPr>
          <w:rFonts w:ascii="GHEA Grapalat" w:eastAsia="Calibri" w:hAnsi="GHEA Grapalat"/>
          <w:b/>
          <w:sz w:val="19"/>
          <w:szCs w:val="19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976981" w:rsidRDefault="00C022F5" w:rsidP="006F2B86">
      <w:pPr>
        <w:rPr>
          <w:rFonts w:ascii="GHEA Grapalat" w:hAnsi="GHEA Grapalat" w:cs="Sylfaen"/>
          <w:b/>
          <w:sz w:val="20"/>
          <w:szCs w:val="18"/>
          <w:lang w:val="hy-AM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EF29E8" w:rsidRPr="00EF29E8">
        <w:rPr>
          <w:rFonts w:ascii="GHEA Grapalat" w:eastAsia="Calibri" w:hAnsi="GHEA Grapalat"/>
          <w:b/>
          <w:lang w:val="hy-AM" w:eastAsia="en-US"/>
        </w:rPr>
        <w:t>ԱՎԱԳ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="005D0826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</w:t>
      </w:r>
      <w:r w:rsidR="005D0826">
        <w:rPr>
          <w:rFonts w:ascii="GHEA Grapalat" w:eastAsia="Calibri" w:hAnsi="GHEA Grapalat"/>
          <w:b/>
          <w:sz w:val="22"/>
          <w:szCs w:val="22"/>
          <w:lang w:val="en-US" w:eastAsia="en-US"/>
        </w:rPr>
        <w:t>Մ. ՀՈՎՀԱՆՆԻՍՅԱՆ</w:t>
      </w: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66BCB"/>
    <w:rsid w:val="003718C1"/>
    <w:rsid w:val="00372EFA"/>
    <w:rsid w:val="003749D6"/>
    <w:rsid w:val="003778C2"/>
    <w:rsid w:val="003A0CD5"/>
    <w:rsid w:val="003A400C"/>
    <w:rsid w:val="003A70C3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2B86"/>
    <w:rsid w:val="006F78BF"/>
    <w:rsid w:val="00713379"/>
    <w:rsid w:val="00722D12"/>
    <w:rsid w:val="007440C8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20FA"/>
    <w:rsid w:val="00813235"/>
    <w:rsid w:val="008152D9"/>
    <w:rsid w:val="00817C88"/>
    <w:rsid w:val="008479EF"/>
    <w:rsid w:val="00861E22"/>
    <w:rsid w:val="0086635E"/>
    <w:rsid w:val="00883025"/>
    <w:rsid w:val="00896BFD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72D7"/>
    <w:rsid w:val="009C22B2"/>
    <w:rsid w:val="00A01E69"/>
    <w:rsid w:val="00A20835"/>
    <w:rsid w:val="00A23981"/>
    <w:rsid w:val="00A248BD"/>
    <w:rsid w:val="00A669A5"/>
    <w:rsid w:val="00A71B4E"/>
    <w:rsid w:val="00A7623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747A2"/>
    <w:rsid w:val="00C757F6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056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224D1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character" w:customStyle="1" w:styleId="detailspropertyvalue2">
    <w:name w:val="detailspropertyvalue2"/>
    <w:rsid w:val="007440C8"/>
    <w:rPr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Talin-2</cp:lastModifiedBy>
  <cp:revision>2</cp:revision>
  <cp:lastPrinted>2019-05-08T14:42:00Z</cp:lastPrinted>
  <dcterms:created xsi:type="dcterms:W3CDTF">2019-05-08T14:46:00Z</dcterms:created>
  <dcterms:modified xsi:type="dcterms:W3CDTF">2019-05-08T14:46:00Z</dcterms:modified>
</cp:coreProperties>
</file>