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527"/>
        <w:gridCol w:w="5401"/>
        <w:gridCol w:w="3030"/>
      </w:tblGrid>
      <w:tr w:rsidR="00874BE1" w:rsidTr="00350594">
        <w:trPr>
          <w:trHeight w:val="80"/>
        </w:trPr>
        <w:tc>
          <w:tcPr>
            <w:tcW w:w="5920" w:type="dxa"/>
            <w:vAlign w:val="center"/>
            <w:hideMark/>
          </w:tcPr>
          <w:p w:rsidR="00874BE1" w:rsidRDefault="00874BE1" w:rsidP="00350594">
            <w:pPr>
              <w:tabs>
                <w:tab w:val="center" w:pos="4677"/>
                <w:tab w:val="right" w:pos="9355"/>
              </w:tabs>
              <w:spacing w:after="0" w:line="240" w:lineRule="auto"/>
              <w:rPr>
                <w:rFonts w:ascii="Sylfaen" w:eastAsia="Calibri" w:hAnsi="Sylfaen" w:cs="Times New Roman"/>
                <w:b/>
                <w:sz w:val="16"/>
                <w:szCs w:val="16"/>
              </w:rPr>
            </w:pPr>
            <w:r>
              <w:rPr>
                <w:rFonts w:ascii="Sylfaen" w:eastAsia="Calibri" w:hAnsi="Sylfaen" w:cs="Times New Roman"/>
                <w:b/>
                <w:sz w:val="16"/>
                <w:szCs w:val="16"/>
              </w:rPr>
              <w:t>Հայաստանի Հանրապետության պաշտոնական հայտարարություններ</w:t>
            </w:r>
          </w:p>
          <w:p w:rsidR="00874BE1" w:rsidRDefault="00874BE1" w:rsidP="00350594">
            <w:pPr>
              <w:tabs>
                <w:tab w:val="center" w:pos="4677"/>
                <w:tab w:val="right" w:pos="9355"/>
              </w:tabs>
              <w:spacing w:after="0" w:line="240" w:lineRule="auto"/>
              <w:rPr>
                <w:rFonts w:ascii="Sylfaen" w:eastAsia="Calibri" w:hAnsi="Sylfaen" w:cs="Times New Roman"/>
                <w:b/>
                <w:sz w:val="16"/>
                <w:szCs w:val="16"/>
              </w:rPr>
            </w:pPr>
            <w:r>
              <w:rPr>
                <w:rFonts w:ascii="Sylfaen" w:eastAsia="Calibri" w:hAnsi="Sylfaen" w:cs="Times New Roman"/>
                <w:b/>
                <w:sz w:val="16"/>
                <w:szCs w:val="16"/>
              </w:rPr>
              <w:t>http://www.azdarar.am</w:t>
            </w:r>
          </w:p>
        </w:tc>
        <w:tc>
          <w:tcPr>
            <w:tcW w:w="5954" w:type="dxa"/>
            <w:vAlign w:val="center"/>
          </w:tcPr>
          <w:p w:rsidR="00874BE1" w:rsidRDefault="00874BE1" w:rsidP="00350594">
            <w:pPr>
              <w:tabs>
                <w:tab w:val="center" w:pos="4677"/>
                <w:tab w:val="right" w:pos="9355"/>
              </w:tabs>
              <w:spacing w:after="0" w:line="240" w:lineRule="auto"/>
              <w:rPr>
                <w:rFonts w:ascii="Sylfaen" w:eastAsia="Calibri" w:hAnsi="Sylfaen" w:cs="Times New Roman"/>
                <w:b/>
                <w:sz w:val="16"/>
                <w:szCs w:val="16"/>
              </w:rPr>
            </w:pPr>
          </w:p>
        </w:tc>
        <w:tc>
          <w:tcPr>
            <w:tcW w:w="3195" w:type="dxa"/>
            <w:vAlign w:val="center"/>
            <w:hideMark/>
          </w:tcPr>
          <w:p w:rsidR="00874BE1" w:rsidRDefault="00874BE1" w:rsidP="00350594">
            <w:pPr>
              <w:spacing w:after="0" w:line="240" w:lineRule="auto"/>
              <w:jc w:val="center"/>
              <w:rPr>
                <w:rFonts w:ascii="Sylfaen" w:eastAsia="Calibri" w:hAnsi="Sylfaen" w:cs="Times New Roman"/>
                <w:sz w:val="16"/>
                <w:szCs w:val="16"/>
              </w:rPr>
            </w:pPr>
            <w:r>
              <w:rPr>
                <w:rFonts w:ascii="Sylfaen" w:eastAsia="Calibri" w:hAnsi="Sylfaen" w:cs="Sylfaen"/>
                <w:sz w:val="16"/>
                <w:szCs w:val="16"/>
                <w:lang w:val="ru-RU"/>
              </w:rPr>
              <w:t>ՀՀ</w:t>
            </w:r>
            <w:r w:rsidRPr="006951FF">
              <w:rPr>
                <w:rFonts w:ascii="Sylfaen" w:eastAsia="Calibri" w:hAnsi="Sylfaen" w:cs="Times New Roman"/>
                <w:sz w:val="16"/>
                <w:szCs w:val="16"/>
              </w:rPr>
              <w:t xml:space="preserve"> </w:t>
            </w:r>
            <w:r>
              <w:rPr>
                <w:rFonts w:ascii="Sylfaen" w:eastAsia="Calibri" w:hAnsi="Sylfaen" w:cs="Sylfaen"/>
                <w:sz w:val="16"/>
                <w:szCs w:val="16"/>
                <w:lang w:val="ru-RU"/>
              </w:rPr>
              <w:t>կառավարության</w:t>
            </w:r>
            <w:r>
              <w:rPr>
                <w:rFonts w:ascii="Sylfaen" w:eastAsia="Calibri" w:hAnsi="Sylfaen" w:cs="Times New Roman"/>
                <w:sz w:val="16"/>
                <w:szCs w:val="16"/>
              </w:rPr>
              <w:t xml:space="preserve"> 2011 </w:t>
            </w:r>
            <w:r>
              <w:rPr>
                <w:rFonts w:ascii="Sylfaen" w:eastAsia="Calibri" w:hAnsi="Sylfaen" w:cs="Sylfaen"/>
                <w:sz w:val="16"/>
                <w:szCs w:val="16"/>
                <w:lang w:val="ru-RU"/>
              </w:rPr>
              <w:t>թվականի</w:t>
            </w:r>
          </w:p>
          <w:p w:rsidR="00874BE1" w:rsidRDefault="00874BE1" w:rsidP="00350594">
            <w:pPr>
              <w:spacing w:after="0" w:line="240" w:lineRule="auto"/>
              <w:jc w:val="center"/>
              <w:rPr>
                <w:rFonts w:ascii="Sylfaen" w:eastAsia="Calibri" w:hAnsi="Sylfaen" w:cs="Times New Roman"/>
                <w:sz w:val="16"/>
                <w:szCs w:val="16"/>
              </w:rPr>
            </w:pPr>
            <w:r>
              <w:rPr>
                <w:rFonts w:ascii="Sylfaen" w:eastAsia="Calibri" w:hAnsi="Sylfaen" w:cs="Sylfaen"/>
                <w:sz w:val="16"/>
                <w:szCs w:val="16"/>
                <w:lang w:val="ru-RU"/>
              </w:rPr>
              <w:t>փետրվարի</w:t>
            </w:r>
            <w:r>
              <w:rPr>
                <w:rFonts w:ascii="Sylfaen" w:eastAsia="Calibri" w:hAnsi="Sylfaen" w:cs="Times New Roman"/>
                <w:sz w:val="16"/>
                <w:szCs w:val="16"/>
              </w:rPr>
              <w:t xml:space="preserve"> 17-</w:t>
            </w:r>
            <w:r>
              <w:rPr>
                <w:rFonts w:ascii="Sylfaen" w:eastAsia="Calibri" w:hAnsi="Sylfaen" w:cs="Sylfaen"/>
                <w:sz w:val="16"/>
                <w:szCs w:val="16"/>
                <w:lang w:val="ru-RU"/>
              </w:rPr>
              <w:t>ի</w:t>
            </w:r>
            <w:r>
              <w:rPr>
                <w:rFonts w:ascii="Sylfaen" w:eastAsia="Calibri" w:hAnsi="Sylfaen" w:cs="Times New Roman"/>
                <w:sz w:val="16"/>
                <w:szCs w:val="16"/>
              </w:rPr>
              <w:t xml:space="preserve"> N 174-</w:t>
            </w:r>
            <w:r>
              <w:rPr>
                <w:rFonts w:ascii="Sylfaen" w:eastAsia="Calibri" w:hAnsi="Sylfaen" w:cs="Sylfaen"/>
                <w:sz w:val="16"/>
                <w:szCs w:val="16"/>
                <w:lang w:val="ru-RU"/>
              </w:rPr>
              <w:t>Ն</w:t>
            </w:r>
            <w:r w:rsidRPr="006951FF">
              <w:rPr>
                <w:rFonts w:ascii="Sylfaen" w:eastAsia="Calibri" w:hAnsi="Sylfaen" w:cs="Times New Roman"/>
                <w:sz w:val="16"/>
                <w:szCs w:val="16"/>
              </w:rPr>
              <w:t xml:space="preserve"> </w:t>
            </w:r>
            <w:r>
              <w:rPr>
                <w:rFonts w:ascii="Sylfaen" w:eastAsia="Calibri" w:hAnsi="Sylfaen" w:cs="Sylfaen"/>
                <w:sz w:val="16"/>
                <w:szCs w:val="16"/>
                <w:lang w:val="ru-RU"/>
              </w:rPr>
              <w:t>որոշման</w:t>
            </w:r>
          </w:p>
          <w:p w:rsidR="00874BE1" w:rsidRDefault="00874BE1" w:rsidP="00350594">
            <w:pPr>
              <w:spacing w:after="0" w:line="240" w:lineRule="auto"/>
              <w:jc w:val="center"/>
              <w:rPr>
                <w:rFonts w:ascii="Sylfaen" w:eastAsia="Calibri" w:hAnsi="Sylfaen" w:cs="Times New Roman"/>
                <w:sz w:val="16"/>
                <w:szCs w:val="16"/>
              </w:rPr>
            </w:pPr>
            <w:r>
              <w:rPr>
                <w:rFonts w:ascii="Sylfaen" w:eastAsia="Calibri" w:hAnsi="Sylfaen" w:cs="Sylfaen"/>
                <w:sz w:val="16"/>
                <w:szCs w:val="16"/>
                <w:lang w:val="ru-RU"/>
              </w:rPr>
              <w:t>Հավելված</w:t>
            </w:r>
            <w:r>
              <w:rPr>
                <w:rFonts w:ascii="Sylfaen" w:eastAsia="Calibri" w:hAnsi="Sylfaen" w:cs="Times New Roman"/>
                <w:sz w:val="16"/>
                <w:szCs w:val="16"/>
              </w:rPr>
              <w:t xml:space="preserve"> N 2-</w:t>
            </w:r>
            <w:r>
              <w:rPr>
                <w:rFonts w:ascii="Sylfaen" w:eastAsia="Calibri" w:hAnsi="Sylfaen" w:cs="Sylfaen"/>
                <w:sz w:val="16"/>
                <w:szCs w:val="16"/>
                <w:lang w:val="ru-RU"/>
              </w:rPr>
              <w:t>ով</w:t>
            </w:r>
            <w:r w:rsidRPr="006951FF">
              <w:rPr>
                <w:rFonts w:ascii="Sylfaen" w:eastAsia="Calibri" w:hAnsi="Sylfaen" w:cs="Times New Roman"/>
                <w:sz w:val="16"/>
                <w:szCs w:val="16"/>
              </w:rPr>
              <w:t xml:space="preserve"> </w:t>
            </w:r>
            <w:r>
              <w:rPr>
                <w:rFonts w:ascii="Sylfaen" w:eastAsia="Calibri" w:hAnsi="Sylfaen" w:cs="Sylfaen"/>
                <w:sz w:val="16"/>
                <w:szCs w:val="16"/>
                <w:lang w:val="ru-RU"/>
              </w:rPr>
              <w:t>հաստատված</w:t>
            </w:r>
            <w:r w:rsidRPr="006951FF">
              <w:rPr>
                <w:rFonts w:ascii="Sylfaen" w:eastAsia="Calibri" w:hAnsi="Sylfaen" w:cs="Times New Roman"/>
                <w:sz w:val="16"/>
                <w:szCs w:val="16"/>
              </w:rPr>
              <w:t xml:space="preserve"> </w:t>
            </w:r>
            <w:r>
              <w:rPr>
                <w:rFonts w:ascii="Sylfaen" w:eastAsia="Calibri" w:hAnsi="Sylfaen" w:cs="Sylfaen"/>
                <w:sz w:val="16"/>
                <w:szCs w:val="16"/>
                <w:lang w:val="ru-RU"/>
              </w:rPr>
              <w:t>Ձև</w:t>
            </w:r>
          </w:p>
        </w:tc>
      </w:tr>
    </w:tbl>
    <w:p w:rsidR="00874BE1" w:rsidRDefault="00874BE1" w:rsidP="00874BE1">
      <w:pPr>
        <w:spacing w:after="0" w:line="240" w:lineRule="auto"/>
        <w:rPr>
          <w:rFonts w:ascii="Sylfaen" w:eastAsia="Calibri" w:hAnsi="Sylfaen" w:cs="Times New Roman"/>
          <w:b/>
          <w:sz w:val="20"/>
          <w:szCs w:val="20"/>
        </w:rPr>
      </w:pPr>
    </w:p>
    <w:p w:rsidR="00874BE1" w:rsidRPr="006951FF" w:rsidRDefault="00874BE1" w:rsidP="00874BE1">
      <w:pPr>
        <w:spacing w:after="0" w:line="240" w:lineRule="auto"/>
        <w:jc w:val="center"/>
        <w:rPr>
          <w:rFonts w:ascii="Sylfaen" w:eastAsia="Calibri" w:hAnsi="Sylfaen" w:cs="Times New Roman"/>
          <w:b/>
        </w:rPr>
      </w:pPr>
      <w:r w:rsidRPr="006951FF">
        <w:rPr>
          <w:rFonts w:ascii="Sylfaen" w:eastAsia="Calibri" w:hAnsi="Sylfaen" w:cs="Times New Roman"/>
          <w:b/>
        </w:rPr>
        <w:t>ԻՆՏԵՐՆԵՏՈՎ ՀՐԱՊԱՐԱԿԱՅԻՆ ԾԱՆՈՒՑՄԱՆ ԵՆԹԱԿԱ ՀԱՅՏԱՐԱՐՈՒԹՅՈՒՆ</w:t>
      </w:r>
    </w:p>
    <w:p w:rsidR="00874BE1" w:rsidRDefault="00874BE1" w:rsidP="00874BE1">
      <w:pPr>
        <w:spacing w:after="0" w:line="240" w:lineRule="auto"/>
        <w:jc w:val="center"/>
        <w:rPr>
          <w:rFonts w:ascii="Sylfaen" w:eastAsia="Calibri" w:hAnsi="Sylfaen" w:cs="Times New Roman"/>
          <w:sz w:val="20"/>
          <w:szCs w:val="20"/>
        </w:rPr>
      </w:pPr>
      <w:r>
        <w:rPr>
          <w:rFonts w:ascii="Sylfaen" w:eastAsia="Calibri" w:hAnsi="Sylfaen" w:cs="Times New Roman"/>
          <w:sz w:val="20"/>
          <w:szCs w:val="20"/>
        </w:rPr>
        <w:t>(</w:t>
      </w:r>
      <w:r>
        <w:rPr>
          <w:rFonts w:ascii="Sylfaen" w:eastAsia="Calibri" w:hAnsi="Sylfaen" w:cs="Times New Roman"/>
          <w:sz w:val="21"/>
          <w:szCs w:val="21"/>
          <w:lang w:val="ru-RU"/>
        </w:rPr>
        <w:t>իրավաբանական</w:t>
      </w:r>
      <w:r w:rsidRPr="006951FF">
        <w:rPr>
          <w:rFonts w:ascii="Sylfaen" w:eastAsia="Calibri" w:hAnsi="Sylfaen" w:cs="Times New Roman"/>
          <w:sz w:val="21"/>
          <w:szCs w:val="21"/>
        </w:rPr>
        <w:t xml:space="preserve"> </w:t>
      </w:r>
      <w:r>
        <w:rPr>
          <w:rFonts w:ascii="Sylfaen" w:eastAsia="Calibri" w:hAnsi="Sylfaen" w:cs="Times New Roman"/>
          <w:sz w:val="21"/>
          <w:szCs w:val="21"/>
          <w:lang w:val="ru-RU"/>
        </w:rPr>
        <w:t>անձանց</w:t>
      </w:r>
      <w:r>
        <w:rPr>
          <w:rFonts w:ascii="Sylfaen" w:eastAsia="Calibri" w:hAnsi="Sylfaen" w:cs="Times New Roman"/>
          <w:sz w:val="21"/>
          <w:szCs w:val="21"/>
        </w:rPr>
        <w:t xml:space="preserve">, </w:t>
      </w:r>
      <w:r>
        <w:rPr>
          <w:rFonts w:ascii="Sylfaen" w:eastAsia="Calibri" w:hAnsi="Sylfaen" w:cs="Times New Roman"/>
          <w:sz w:val="21"/>
          <w:szCs w:val="21"/>
          <w:lang w:val="ru-RU"/>
        </w:rPr>
        <w:t>պետական</w:t>
      </w:r>
      <w:r w:rsidRPr="006951FF">
        <w:rPr>
          <w:rFonts w:ascii="Sylfaen" w:eastAsia="Calibri" w:hAnsi="Sylfaen" w:cs="Times New Roman"/>
          <w:sz w:val="21"/>
          <w:szCs w:val="21"/>
        </w:rPr>
        <w:t xml:space="preserve"> </w:t>
      </w:r>
      <w:r>
        <w:rPr>
          <w:rFonts w:ascii="Sylfaen" w:eastAsia="Calibri" w:hAnsi="Sylfaen" w:cs="Times New Roman"/>
          <w:sz w:val="21"/>
          <w:szCs w:val="21"/>
          <w:lang w:val="ru-RU"/>
        </w:rPr>
        <w:t>կամ</w:t>
      </w:r>
      <w:r w:rsidRPr="006951FF">
        <w:rPr>
          <w:rFonts w:ascii="Sylfaen" w:eastAsia="Calibri" w:hAnsi="Sylfaen" w:cs="Times New Roman"/>
          <w:sz w:val="21"/>
          <w:szCs w:val="21"/>
        </w:rPr>
        <w:t xml:space="preserve"> </w:t>
      </w:r>
      <w:r>
        <w:rPr>
          <w:rFonts w:ascii="Sylfaen" w:eastAsia="Calibri" w:hAnsi="Sylfaen" w:cs="Times New Roman"/>
          <w:sz w:val="21"/>
          <w:szCs w:val="21"/>
          <w:lang w:val="ru-RU"/>
        </w:rPr>
        <w:t>տեղական</w:t>
      </w:r>
      <w:r w:rsidRPr="006951FF">
        <w:rPr>
          <w:rFonts w:ascii="Sylfaen" w:eastAsia="Calibri" w:hAnsi="Sylfaen" w:cs="Times New Roman"/>
          <w:sz w:val="21"/>
          <w:szCs w:val="21"/>
        </w:rPr>
        <w:t xml:space="preserve"> </w:t>
      </w:r>
      <w:r>
        <w:rPr>
          <w:rFonts w:ascii="Sylfaen" w:eastAsia="Calibri" w:hAnsi="Sylfaen" w:cs="Times New Roman"/>
          <w:sz w:val="21"/>
          <w:szCs w:val="21"/>
          <w:lang w:val="ru-RU"/>
        </w:rPr>
        <w:t>ինքնակառավարման</w:t>
      </w:r>
      <w:r w:rsidRPr="006951FF">
        <w:rPr>
          <w:rFonts w:ascii="Sylfaen" w:eastAsia="Calibri" w:hAnsi="Sylfaen" w:cs="Times New Roman"/>
          <w:sz w:val="21"/>
          <w:szCs w:val="21"/>
        </w:rPr>
        <w:t xml:space="preserve"> </w:t>
      </w:r>
      <w:r>
        <w:rPr>
          <w:rFonts w:ascii="Sylfaen" w:eastAsia="Calibri" w:hAnsi="Sylfaen" w:cs="Times New Roman"/>
          <w:sz w:val="21"/>
          <w:szCs w:val="21"/>
          <w:lang w:val="ru-RU"/>
        </w:rPr>
        <w:t>մարմինների</w:t>
      </w:r>
      <w:r w:rsidRPr="006951FF">
        <w:rPr>
          <w:rFonts w:ascii="Sylfaen" w:eastAsia="Calibri" w:hAnsi="Sylfaen" w:cs="Times New Roman"/>
          <w:sz w:val="21"/>
          <w:szCs w:val="21"/>
        </w:rPr>
        <w:t xml:space="preserve"> </w:t>
      </w:r>
      <w:r>
        <w:rPr>
          <w:rFonts w:ascii="Sylfaen" w:eastAsia="Calibri" w:hAnsi="Sylfaen" w:cs="Times New Roman"/>
          <w:sz w:val="21"/>
          <w:szCs w:val="21"/>
        </w:rPr>
        <w:t>համար</w:t>
      </w:r>
      <w:r>
        <w:rPr>
          <w:rFonts w:ascii="Sylfaen" w:eastAsia="Calibri" w:hAnsi="Sylfaen" w:cs="Times New Roman"/>
          <w:sz w:val="20"/>
          <w:szCs w:val="20"/>
        </w:rPr>
        <w:t>)</w:t>
      </w:r>
    </w:p>
    <w:p w:rsidR="00874BE1" w:rsidRPr="001F1274" w:rsidRDefault="00874BE1" w:rsidP="00874BE1">
      <w:pPr>
        <w:spacing w:after="0" w:line="240" w:lineRule="auto"/>
        <w:jc w:val="center"/>
        <w:rPr>
          <w:rFonts w:ascii="Sylfaen" w:eastAsia="Calibri" w:hAnsi="Sylfaen" w:cs="Times New Roman"/>
          <w:sz w:val="16"/>
          <w:szCs w:val="20"/>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874BE1" w:rsidRPr="001F1274" w:rsidTr="00350594">
        <w:trPr>
          <w:trHeight w:val="397"/>
        </w:trPr>
        <w:tc>
          <w:tcPr>
            <w:tcW w:w="3756" w:type="dxa"/>
            <w:tcBorders>
              <w:top w:val="single" w:sz="8" w:space="0" w:color="auto"/>
              <w:left w:val="single" w:sz="8" w:space="0" w:color="auto"/>
              <w:bottom w:val="single" w:sz="4" w:space="0" w:color="auto"/>
              <w:right w:val="single" w:sz="4" w:space="0" w:color="auto"/>
            </w:tcBorders>
            <w:vAlign w:val="center"/>
          </w:tcPr>
          <w:p w:rsidR="00874BE1" w:rsidRPr="001F1274" w:rsidRDefault="00874BE1" w:rsidP="00350594">
            <w:pPr>
              <w:spacing w:after="0" w:line="240" w:lineRule="auto"/>
              <w:jc w:val="center"/>
              <w:rPr>
                <w:rFonts w:ascii="Sylfaen" w:eastAsia="Calibri" w:hAnsi="Sylfaen" w:cs="Times New Roman"/>
                <w:sz w:val="20"/>
                <w:szCs w:val="20"/>
              </w:rPr>
            </w:pPr>
          </w:p>
        </w:tc>
        <w:tc>
          <w:tcPr>
            <w:tcW w:w="3757" w:type="dxa"/>
            <w:tcBorders>
              <w:top w:val="single" w:sz="8" w:space="0" w:color="auto"/>
              <w:left w:val="single" w:sz="4" w:space="0" w:color="auto"/>
              <w:bottom w:val="single" w:sz="4" w:space="0" w:color="auto"/>
              <w:right w:val="single" w:sz="8" w:space="0" w:color="auto"/>
            </w:tcBorders>
            <w:vAlign w:val="center"/>
          </w:tcPr>
          <w:p w:rsidR="00874BE1" w:rsidRPr="001F1274" w:rsidRDefault="00874BE1" w:rsidP="00350594">
            <w:pPr>
              <w:spacing w:after="0" w:line="240" w:lineRule="auto"/>
              <w:jc w:val="center"/>
              <w:rPr>
                <w:rFonts w:ascii="Sylfaen" w:eastAsia="Calibri" w:hAnsi="Sylfaen" w:cs="Times New Roman"/>
                <w:sz w:val="20"/>
                <w:szCs w:val="20"/>
              </w:rPr>
            </w:pPr>
          </w:p>
        </w:tc>
      </w:tr>
      <w:tr w:rsidR="00874BE1" w:rsidRPr="001F1274" w:rsidTr="00350594">
        <w:trPr>
          <w:trHeight w:val="170"/>
        </w:trPr>
        <w:tc>
          <w:tcPr>
            <w:tcW w:w="3756" w:type="dxa"/>
            <w:tcBorders>
              <w:top w:val="single" w:sz="4" w:space="0" w:color="auto"/>
              <w:left w:val="single" w:sz="8" w:space="0" w:color="auto"/>
              <w:bottom w:val="single" w:sz="8" w:space="0" w:color="auto"/>
              <w:right w:val="single" w:sz="4"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հայտարարության նույնականացման համարը</w:t>
            </w:r>
          </w:p>
        </w:tc>
        <w:tc>
          <w:tcPr>
            <w:tcW w:w="3757" w:type="dxa"/>
            <w:tcBorders>
              <w:top w:val="single" w:sz="4" w:space="0" w:color="auto"/>
              <w:left w:val="single" w:sz="4"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 xml:space="preserve">հայտարարության ընդունման ամսաթիվը </w:t>
            </w:r>
          </w:p>
        </w:tc>
      </w:tr>
    </w:tbl>
    <w:p w:rsidR="00874BE1" w:rsidRPr="001F1274" w:rsidRDefault="00874BE1" w:rsidP="00874BE1">
      <w:pPr>
        <w:spacing w:after="0" w:line="240" w:lineRule="auto"/>
        <w:rPr>
          <w:rFonts w:ascii="Sylfaen" w:eastAsia="Calibri" w:hAnsi="Sylfaen" w:cs="Times New Roman"/>
          <w:sz w:val="16"/>
          <w:szCs w:val="20"/>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1001"/>
        <w:gridCol w:w="1034"/>
        <w:gridCol w:w="3437"/>
        <w:gridCol w:w="65"/>
      </w:tblGrid>
      <w:tr w:rsidR="00874BE1" w:rsidRPr="001F1274" w:rsidTr="00350594">
        <w:trPr>
          <w:trHeight w:val="397"/>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1F1274" w:rsidRDefault="00874BE1" w:rsidP="00350594">
            <w:pPr>
              <w:numPr>
                <w:ilvl w:val="0"/>
                <w:numId w:val="1"/>
              </w:numPr>
              <w:spacing w:after="0" w:line="240" w:lineRule="auto"/>
              <w:contextualSpacing/>
              <w:jc w:val="center"/>
              <w:rPr>
                <w:rFonts w:ascii="Sylfaen" w:eastAsia="Calibri" w:hAnsi="Sylfaen" w:cs="Times New Roman"/>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r w:rsidRPr="001F1274">
              <w:rPr>
                <w:rFonts w:ascii="Sylfaen" w:eastAsia="Calibri" w:hAnsi="Sylfaen" w:cs="Times New Roman"/>
                <w:sz w:val="20"/>
                <w:szCs w:val="20"/>
              </w:rPr>
              <w:t>Հայտատուի տվյալները</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Pr>
                <w:rFonts w:ascii="Sylfaen" w:eastAsia="Calibri" w:hAnsi="Sylfaen" w:cs="Times New Roman"/>
                <w:sz w:val="20"/>
                <w:szCs w:val="20"/>
              </w:rPr>
              <w:t>Հարկադիր</w:t>
            </w:r>
            <w:r w:rsidRPr="001F1274">
              <w:rPr>
                <w:rFonts w:ascii="Sylfaen" w:eastAsia="Calibri" w:hAnsi="Sylfaen" w:cs="Times New Roman"/>
                <w:sz w:val="20"/>
                <w:szCs w:val="20"/>
              </w:rPr>
              <w:t xml:space="preserve"> կատարումն ապահովող ծառայության  Երևան քաղաքի </w:t>
            </w:r>
            <w:r>
              <w:rPr>
                <w:rFonts w:ascii="Sylfaen" w:eastAsia="Calibri" w:hAnsi="Sylfaen" w:cs="Times New Roman"/>
                <w:sz w:val="20"/>
                <w:szCs w:val="20"/>
              </w:rPr>
              <w:t>Կենտրոն և Նորք-Մարաշ</w:t>
            </w:r>
            <w:r w:rsidRPr="001F1274">
              <w:rPr>
                <w:rFonts w:ascii="Sylfaen" w:eastAsia="Calibri" w:hAnsi="Sylfaen" w:cs="Times New Roman"/>
                <w:sz w:val="20"/>
                <w:szCs w:val="20"/>
              </w:rPr>
              <w:t xml:space="preserve">  բաժին</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4"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lang w:val="ru-RU"/>
              </w:rPr>
              <w:t>իրավաբանական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անձ</w:t>
            </w:r>
            <w:r w:rsidRPr="001F1274">
              <w:rPr>
                <w:rFonts w:ascii="Sylfaen" w:eastAsia="Calibri" w:hAnsi="Sylfaen" w:cs="Times New Roman"/>
                <w:sz w:val="12"/>
                <w:szCs w:val="12"/>
              </w:rPr>
              <w:t xml:space="preserve">ի / </w:t>
            </w:r>
            <w:r w:rsidRPr="001F1274">
              <w:rPr>
                <w:rFonts w:ascii="Sylfaen" w:eastAsia="Calibri" w:hAnsi="Sylfaen" w:cs="Times New Roman"/>
                <w:sz w:val="12"/>
                <w:szCs w:val="12"/>
                <w:lang w:val="ru-RU"/>
              </w:rPr>
              <w:t>պետական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կամ</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տեղական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ինքնակառավարման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մարմնի</w:t>
            </w:r>
            <w:r w:rsidRPr="001F1274">
              <w:rPr>
                <w:rFonts w:ascii="Sylfaen" w:eastAsia="Calibri" w:hAnsi="Sylfaen" w:cs="Times New Roman"/>
                <w:sz w:val="12"/>
                <w:szCs w:val="12"/>
              </w:rPr>
              <w:t xml:space="preserve"> լրիվ անվանումը</w:t>
            </w:r>
          </w:p>
        </w:tc>
      </w:tr>
      <w:tr w:rsidR="00874BE1" w:rsidRPr="001F1274" w:rsidTr="00350594">
        <w:trPr>
          <w:trHeight w:val="397"/>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5265" w:type="dxa"/>
            <w:gridSpan w:val="2"/>
            <w:tcBorders>
              <w:top w:val="single" w:sz="4" w:space="0" w:color="auto"/>
              <w:left w:val="single" w:sz="8" w:space="0" w:color="auto"/>
              <w:bottom w:val="single" w:sz="4" w:space="0" w:color="auto"/>
              <w:right w:val="single" w:sz="4"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ք.Երևան, Հալաբյան 41 Ա</w:t>
            </w:r>
          </w:p>
        </w:tc>
        <w:tc>
          <w:tcPr>
            <w:tcW w:w="5537" w:type="dxa"/>
            <w:gridSpan w:val="4"/>
            <w:tcBorders>
              <w:top w:val="single" w:sz="4" w:space="0" w:color="auto"/>
              <w:left w:val="single" w:sz="4"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www.harkadir.am</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5265" w:type="dxa"/>
            <w:gridSpan w:val="2"/>
            <w:tcBorders>
              <w:top w:val="single" w:sz="4" w:space="0" w:color="auto"/>
              <w:left w:val="single" w:sz="8" w:space="0" w:color="auto"/>
              <w:bottom w:val="single" w:sz="4" w:space="0" w:color="auto"/>
              <w:right w:val="single" w:sz="4"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lang w:val="ru-RU"/>
              </w:rPr>
              <w:t>իրավաբանական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անձ</w:t>
            </w:r>
            <w:r w:rsidRPr="001F1274">
              <w:rPr>
                <w:rFonts w:ascii="Sylfaen" w:eastAsia="Calibri" w:hAnsi="Sylfaen" w:cs="Times New Roman"/>
                <w:sz w:val="12"/>
                <w:szCs w:val="12"/>
              </w:rPr>
              <w:t xml:space="preserve">ի / </w:t>
            </w:r>
            <w:r w:rsidRPr="001F1274">
              <w:rPr>
                <w:rFonts w:ascii="Sylfaen" w:eastAsia="Calibri" w:hAnsi="Sylfaen" w:cs="Times New Roman"/>
                <w:sz w:val="12"/>
                <w:szCs w:val="12"/>
                <w:lang w:val="ru-RU"/>
              </w:rPr>
              <w:t>պետական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կամ</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տեղական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ինքնակառավարման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մարմնի</w:t>
            </w:r>
            <w:r w:rsidRPr="001F1274">
              <w:rPr>
                <w:rFonts w:ascii="Sylfaen" w:eastAsia="Calibri" w:hAnsi="Sylfaen" w:cs="Times New Roman"/>
                <w:sz w:val="12"/>
                <w:szCs w:val="12"/>
              </w:rPr>
              <w:t xml:space="preserve"> հասցեն</w:t>
            </w:r>
          </w:p>
        </w:tc>
        <w:tc>
          <w:tcPr>
            <w:tcW w:w="5537" w:type="dxa"/>
            <w:gridSpan w:val="4"/>
            <w:tcBorders>
              <w:top w:val="single" w:sz="4" w:space="0" w:color="auto"/>
              <w:left w:val="single" w:sz="4" w:space="0" w:color="auto"/>
              <w:bottom w:val="single" w:sz="4"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lang w:val="ru-RU"/>
              </w:rPr>
              <w:t>իրավաբանական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անձ</w:t>
            </w:r>
            <w:r w:rsidRPr="001F1274">
              <w:rPr>
                <w:rFonts w:ascii="Sylfaen" w:eastAsia="Calibri" w:hAnsi="Sylfaen" w:cs="Times New Roman"/>
                <w:sz w:val="12"/>
                <w:szCs w:val="12"/>
              </w:rPr>
              <w:t xml:space="preserve">ի / </w:t>
            </w:r>
            <w:r w:rsidRPr="001F1274">
              <w:rPr>
                <w:rFonts w:ascii="Sylfaen" w:eastAsia="Calibri" w:hAnsi="Sylfaen" w:cs="Times New Roman"/>
                <w:sz w:val="12"/>
                <w:szCs w:val="12"/>
                <w:lang w:val="ru-RU"/>
              </w:rPr>
              <w:t>պետական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կամ</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տեղական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ինքնակառավարման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մարմնի</w:t>
            </w:r>
            <w:r w:rsidRPr="001F1274">
              <w:rPr>
                <w:rFonts w:ascii="Sylfaen" w:eastAsia="Calibri" w:hAnsi="Sylfaen" w:cs="Times New Roman"/>
                <w:sz w:val="12"/>
                <w:szCs w:val="12"/>
              </w:rPr>
              <w:t xml:space="preserve"> ինտերնետային կայքի հասցեն</w:t>
            </w:r>
          </w:p>
        </w:tc>
      </w:tr>
      <w:tr w:rsidR="00874BE1" w:rsidRPr="001F1274" w:rsidTr="00350594">
        <w:trPr>
          <w:trHeight w:val="397"/>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5265" w:type="dxa"/>
            <w:gridSpan w:val="2"/>
            <w:tcBorders>
              <w:top w:val="single" w:sz="4" w:space="0" w:color="auto"/>
              <w:left w:val="single" w:sz="8" w:space="0" w:color="auto"/>
              <w:bottom w:val="single" w:sz="4" w:space="0" w:color="auto"/>
              <w:right w:val="single" w:sz="4"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+374 10 380154</w:t>
            </w:r>
          </w:p>
        </w:tc>
        <w:tc>
          <w:tcPr>
            <w:tcW w:w="5537" w:type="dxa"/>
            <w:gridSpan w:val="4"/>
            <w:tcBorders>
              <w:top w:val="single" w:sz="4" w:space="0" w:color="auto"/>
              <w:left w:val="single" w:sz="4"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avan@harkadir.am</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5265" w:type="dxa"/>
            <w:gridSpan w:val="2"/>
            <w:tcBorders>
              <w:top w:val="single" w:sz="4" w:space="0" w:color="auto"/>
              <w:left w:val="single" w:sz="8" w:space="0" w:color="auto"/>
              <w:bottom w:val="single" w:sz="8" w:space="0" w:color="auto"/>
              <w:right w:val="single" w:sz="4"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lang w:val="ru-RU"/>
              </w:rPr>
              <w:t>իրավաբանական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անձ</w:t>
            </w:r>
            <w:r w:rsidRPr="001F1274">
              <w:rPr>
                <w:rFonts w:ascii="Sylfaen" w:eastAsia="Calibri" w:hAnsi="Sylfaen" w:cs="Times New Roman"/>
                <w:sz w:val="12"/>
                <w:szCs w:val="12"/>
              </w:rPr>
              <w:t xml:space="preserve">ի / </w:t>
            </w:r>
            <w:r w:rsidRPr="001F1274">
              <w:rPr>
                <w:rFonts w:ascii="Sylfaen" w:eastAsia="Calibri" w:hAnsi="Sylfaen" w:cs="Times New Roman"/>
                <w:sz w:val="12"/>
                <w:szCs w:val="12"/>
                <w:lang w:val="ru-RU"/>
              </w:rPr>
              <w:t>պետական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կամ</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տեղական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ինքնակառավարման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մարմնի</w:t>
            </w:r>
            <w:r w:rsidRPr="001F1274">
              <w:rPr>
                <w:rFonts w:ascii="Sylfaen" w:eastAsia="Calibri" w:hAnsi="Sylfaen" w:cs="Times New Roman"/>
                <w:sz w:val="12"/>
                <w:szCs w:val="12"/>
              </w:rPr>
              <w:t xml:space="preserve"> հետադարձ կապի հեռախոսահամար</w:t>
            </w:r>
          </w:p>
        </w:tc>
        <w:tc>
          <w:tcPr>
            <w:tcW w:w="5537" w:type="dxa"/>
            <w:gridSpan w:val="4"/>
            <w:tcBorders>
              <w:top w:val="single" w:sz="4" w:space="0" w:color="auto"/>
              <w:left w:val="single" w:sz="4"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lang w:val="ru-RU"/>
              </w:rPr>
              <w:t>իրավաբանական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անձ</w:t>
            </w:r>
            <w:r w:rsidRPr="001F1274">
              <w:rPr>
                <w:rFonts w:ascii="Sylfaen" w:eastAsia="Calibri" w:hAnsi="Sylfaen" w:cs="Times New Roman"/>
                <w:sz w:val="12"/>
                <w:szCs w:val="12"/>
              </w:rPr>
              <w:t xml:space="preserve">ի / </w:t>
            </w:r>
            <w:r w:rsidRPr="001F1274">
              <w:rPr>
                <w:rFonts w:ascii="Sylfaen" w:eastAsia="Calibri" w:hAnsi="Sylfaen" w:cs="Times New Roman"/>
                <w:sz w:val="12"/>
                <w:szCs w:val="12"/>
                <w:lang w:val="ru-RU"/>
              </w:rPr>
              <w:t>պետական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կամ</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տեղական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ինքնակառավարման</w:t>
            </w:r>
            <w:r w:rsidRPr="001F1274">
              <w:rPr>
                <w:rFonts w:ascii="Sylfaen" w:eastAsia="Calibri" w:hAnsi="Sylfaen" w:cs="Times New Roman"/>
                <w:sz w:val="12"/>
                <w:szCs w:val="12"/>
              </w:rPr>
              <w:t xml:space="preserve"> </w:t>
            </w:r>
            <w:r w:rsidRPr="001F1274">
              <w:rPr>
                <w:rFonts w:ascii="Sylfaen" w:eastAsia="Calibri" w:hAnsi="Sylfaen" w:cs="Times New Roman"/>
                <w:sz w:val="12"/>
                <w:szCs w:val="12"/>
                <w:lang w:val="ru-RU"/>
              </w:rPr>
              <w:t>մարմնի</w:t>
            </w:r>
            <w:r w:rsidRPr="001F1274">
              <w:rPr>
                <w:rFonts w:ascii="Sylfaen" w:eastAsia="Calibri" w:hAnsi="Sylfaen" w:cs="Times New Roman"/>
                <w:sz w:val="12"/>
                <w:szCs w:val="12"/>
              </w:rPr>
              <w:t xml:space="preserve"> հետադարձ կապի Էլեկտրոնային փոստի հասցեն</w:t>
            </w:r>
          </w:p>
        </w:tc>
      </w:tr>
      <w:tr w:rsidR="00874BE1" w:rsidRPr="001F1274" w:rsidTr="00350594">
        <w:trPr>
          <w:trHeight w:val="397"/>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1F1274" w:rsidRDefault="00874BE1" w:rsidP="00350594">
            <w:pPr>
              <w:numPr>
                <w:ilvl w:val="0"/>
                <w:numId w:val="1"/>
              </w:numPr>
              <w:spacing w:after="0" w:line="240" w:lineRule="auto"/>
              <w:contextualSpacing/>
              <w:jc w:val="center"/>
              <w:rPr>
                <w:rFonts w:ascii="Sylfaen" w:eastAsia="Calibri" w:hAnsi="Sylfaen" w:cs="Times New Roman"/>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r w:rsidRPr="001F1274">
              <w:rPr>
                <w:rFonts w:ascii="Sylfaen" w:eastAsia="Calibri" w:hAnsi="Sylfaen" w:cs="Times New Roman"/>
                <w:sz w:val="20"/>
                <w:szCs w:val="20"/>
              </w:rPr>
              <w:t>Հայտարարության իրավական հիմքը</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&lt;Սնանկության մասին&gt; ՀՀ օրենք, 6-րդ հոդված, 2-րդ մաս</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այն իրավական ակտի անվանումը և հոդվածը, որով սահմանված է հայտարարություն ներկայացնելու պահանջը</w:t>
            </w:r>
          </w:p>
        </w:tc>
      </w:tr>
      <w:tr w:rsidR="00874BE1" w:rsidRPr="001F1274" w:rsidTr="00350594">
        <w:trPr>
          <w:trHeight w:val="171"/>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1F1274" w:rsidRDefault="00874BE1" w:rsidP="00350594">
            <w:pPr>
              <w:numPr>
                <w:ilvl w:val="0"/>
                <w:numId w:val="1"/>
              </w:numPr>
              <w:spacing w:after="0" w:line="240" w:lineRule="auto"/>
              <w:contextualSpacing/>
              <w:jc w:val="center"/>
              <w:rPr>
                <w:rFonts w:ascii="Sylfaen" w:eastAsia="Calibri" w:hAnsi="Sylfaen" w:cs="Times New Roman"/>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r w:rsidRPr="001F1274">
              <w:rPr>
                <w:rFonts w:ascii="Sylfaen" w:eastAsia="Calibri" w:hAnsi="Sylfaen" w:cs="Times New Roman"/>
                <w:sz w:val="20"/>
                <w:szCs w:val="20"/>
              </w:rPr>
              <w:t>Հայտարարության անվանումը</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 xml:space="preserve">Գույքի անբավարարության հիմքով թիվ </w:t>
            </w:r>
            <w:r w:rsidRPr="001F1274">
              <w:rPr>
                <w:rFonts w:ascii="Sylfaen" w:eastAsia="Calibri" w:hAnsi="Sylfaen" w:cs="Times New Roman"/>
                <w:sz w:val="20"/>
                <w:szCs w:val="20"/>
                <w:lang w:val="hy-AM"/>
              </w:rPr>
              <w:t xml:space="preserve"> </w:t>
            </w:r>
            <w:r>
              <w:rPr>
                <w:rFonts w:ascii="Sylfaen" w:eastAsia="Calibri" w:hAnsi="Sylfaen" w:cs="Times New Roman"/>
                <w:sz w:val="20"/>
                <w:szCs w:val="20"/>
              </w:rPr>
              <w:t>05087282</w:t>
            </w:r>
            <w:r w:rsidRPr="001F1274">
              <w:rPr>
                <w:rFonts w:ascii="Sylfaen" w:eastAsia="Calibri" w:hAnsi="Sylfaen" w:cs="Times New Roman"/>
                <w:sz w:val="20"/>
                <w:szCs w:val="20"/>
                <w:lang w:val="hy-AM"/>
              </w:rPr>
              <w:t xml:space="preserve"> </w:t>
            </w:r>
            <w:r w:rsidRPr="001F1274">
              <w:rPr>
                <w:rFonts w:ascii="Sylfaen" w:eastAsia="Calibri" w:hAnsi="Sylfaen" w:cs="Times New Roman"/>
                <w:sz w:val="20"/>
                <w:szCs w:val="20"/>
              </w:rPr>
              <w:t xml:space="preserve"> կատարողական վարույթը կասեցնելու մասին որոշում</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հայտարարության անվանումը (վերնագիրը)</w:t>
            </w:r>
          </w:p>
        </w:tc>
      </w:tr>
      <w:tr w:rsidR="00874BE1" w:rsidRPr="00DE0E20" w:rsidTr="00350594">
        <w:trPr>
          <w:trHeight w:val="1272"/>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1F1274" w:rsidRDefault="00874BE1" w:rsidP="00350594">
            <w:pPr>
              <w:numPr>
                <w:ilvl w:val="0"/>
                <w:numId w:val="1"/>
              </w:numPr>
              <w:spacing w:after="0" w:line="240" w:lineRule="auto"/>
              <w:contextualSpacing/>
              <w:jc w:val="center"/>
              <w:rPr>
                <w:rFonts w:ascii="Sylfaen" w:eastAsia="Calibri" w:hAnsi="Sylfaen" w:cs="Times New Roman"/>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r w:rsidRPr="001F1274">
              <w:rPr>
                <w:rFonts w:ascii="Sylfaen" w:eastAsia="Calibri" w:hAnsi="Sylfaen" w:cs="Times New Roman"/>
                <w:sz w:val="20"/>
                <w:szCs w:val="20"/>
              </w:rPr>
              <w:t>Հայտարարության տեքստը</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DE0E20" w:rsidRDefault="00874BE1" w:rsidP="00350594">
            <w:pPr>
              <w:spacing w:after="0" w:line="216" w:lineRule="auto"/>
              <w:ind w:left="-142"/>
              <w:jc w:val="both"/>
              <w:rPr>
                <w:rFonts w:ascii="GHEA Grapalat" w:eastAsia="Calibri" w:hAnsi="GHEA Grapalat" w:cs="Times New Roman"/>
                <w:sz w:val="20"/>
                <w:szCs w:val="20"/>
              </w:rPr>
            </w:pPr>
            <w:r>
              <w:rPr>
                <w:rFonts w:ascii="GHEA Grapalat" w:eastAsia="Calibri" w:hAnsi="GHEA Grapalat" w:cs="Times New Roman"/>
                <w:sz w:val="20"/>
                <w:szCs w:val="20"/>
              </w:rPr>
              <w:t>Հ</w:t>
            </w:r>
            <w:r w:rsidRPr="001F1274">
              <w:rPr>
                <w:rFonts w:ascii="GHEA Grapalat" w:eastAsia="Calibri" w:hAnsi="GHEA Grapalat" w:cs="Times New Roman"/>
                <w:sz w:val="20"/>
                <w:szCs w:val="20"/>
              </w:rPr>
              <w:t xml:space="preserve">արկադիր կատարումն ապահովող ծառայության Երևան քաղաքի </w:t>
            </w:r>
            <w:r>
              <w:rPr>
                <w:rFonts w:ascii="GHEA Grapalat" w:eastAsia="Calibri" w:hAnsi="GHEA Grapalat" w:cs="Times New Roman"/>
                <w:sz w:val="20"/>
                <w:szCs w:val="20"/>
              </w:rPr>
              <w:t>Կենտրոն և Նորք-Մարաշ</w:t>
            </w:r>
            <w:r w:rsidRPr="001F1274">
              <w:rPr>
                <w:rFonts w:ascii="GHEA Grapalat" w:eastAsia="Calibri" w:hAnsi="GHEA Grapalat" w:cs="Times New Roman"/>
                <w:sz w:val="20"/>
                <w:szCs w:val="20"/>
              </w:rPr>
              <w:t xml:space="preserve"> բաժինը հայտնում է, որ</w:t>
            </w:r>
            <w:r w:rsidRPr="001F1274">
              <w:rPr>
                <w:rFonts w:ascii="GHEA Grapalat" w:eastAsia="Calibri" w:hAnsi="GHEA Grapalat" w:cs="Times New Roman"/>
                <w:sz w:val="20"/>
                <w:szCs w:val="20"/>
                <w:lang w:val="hy-AM"/>
              </w:rPr>
              <w:t xml:space="preserve"> </w:t>
            </w:r>
            <w:r w:rsidRPr="001F1274">
              <w:rPr>
                <w:rFonts w:ascii="GHEA Grapalat" w:eastAsia="Calibri" w:hAnsi="GHEA Grapalat" w:cs="Times New Roman"/>
                <w:sz w:val="20"/>
                <w:szCs w:val="20"/>
              </w:rPr>
              <w:t xml:space="preserve">ավագ հարկադիր կատարող Կիմ </w:t>
            </w:r>
            <w:r>
              <w:rPr>
                <w:rFonts w:ascii="GHEA Grapalat" w:eastAsia="Calibri" w:hAnsi="GHEA Grapalat" w:cs="Times New Roman"/>
                <w:sz w:val="20"/>
                <w:szCs w:val="20"/>
              </w:rPr>
              <w:t>Մ</w:t>
            </w:r>
            <w:r w:rsidRPr="001F1274">
              <w:rPr>
                <w:rFonts w:ascii="GHEA Grapalat" w:eastAsia="Calibri" w:hAnsi="GHEA Grapalat" w:cs="Times New Roman"/>
                <w:sz w:val="20"/>
                <w:szCs w:val="20"/>
              </w:rPr>
              <w:t xml:space="preserve">արգարյանի կողմից ընդունվել է որոշում թիվ </w:t>
            </w:r>
            <w:r>
              <w:rPr>
                <w:rFonts w:ascii="GHEA Grapalat" w:eastAsia="Calibri" w:hAnsi="GHEA Grapalat" w:cs="Times New Roman"/>
                <w:sz w:val="20"/>
                <w:szCs w:val="20"/>
              </w:rPr>
              <w:t>05087282</w:t>
            </w:r>
            <w:r w:rsidRPr="001F1274">
              <w:rPr>
                <w:rFonts w:ascii="Sylfaen" w:eastAsia="Calibri" w:hAnsi="Sylfaen" w:cs="Times New Roman"/>
                <w:sz w:val="20"/>
                <w:szCs w:val="20"/>
                <w:lang w:val="hy-AM"/>
              </w:rPr>
              <w:t xml:space="preserve"> </w:t>
            </w:r>
            <w:r w:rsidRPr="001F1274">
              <w:rPr>
                <w:rFonts w:ascii="GHEA Grapalat" w:eastAsia="Calibri" w:hAnsi="GHEA Grapalat" w:cs="Times New Roman"/>
                <w:sz w:val="20"/>
                <w:szCs w:val="20"/>
              </w:rPr>
              <w:t xml:space="preserve">կատարողական վարույթ` </w:t>
            </w:r>
            <w:r w:rsidRPr="00DE0E20">
              <w:rPr>
                <w:rFonts w:ascii="GHEA Grapalat" w:eastAsia="Times New Roman" w:hAnsi="GHEA Grapalat" w:cs="Times New Roman"/>
                <w:sz w:val="20"/>
                <w:szCs w:val="20"/>
                <w:lang w:val="hy-AM" w:eastAsia="en-GB"/>
              </w:rPr>
              <w:t>&lt;Թատերական&gt; ՍՊԸ-ից հօգուտ &lt;Արկադի Ռայկինի անվան &lt;Սատիրիկոն&gt; Ռուսաստանի պետական թատրոն&gt; Մշակութային դաշնային բյուջետային հիմնարկության բռնագանձել 13.840 ԱՄՆ դոլար պարտք, այդ թվում հիմնական պարտք՝ 4.000 ԱՄՆ դոլարի չափով, տուժանքը՝ 9.840 ԱՄՆ դոլարի չափով, ինչպես նաև պետական տուրքը վճարելու ծախսերը՝ 22.166 ռուբլու չափով</w:t>
            </w:r>
            <w:r>
              <w:rPr>
                <w:rFonts w:ascii="GHEA Grapalat" w:eastAsia="Calibri" w:hAnsi="GHEA Grapalat" w:cs="Times New Roman"/>
                <w:sz w:val="20"/>
                <w:szCs w:val="20"/>
              </w:rPr>
              <w:t xml:space="preserve">՝ </w:t>
            </w:r>
            <w:r w:rsidRPr="005475CD">
              <w:rPr>
                <w:rFonts w:ascii="GHEA Grapalat" w:eastAsia="Calibri" w:hAnsi="GHEA Grapalat" w:cs="Times New Roman"/>
                <w:sz w:val="20"/>
                <w:szCs w:val="20"/>
                <w:lang w:val="hy-AM"/>
              </w:rPr>
              <w:t>բռնագանձելու պահանջով` գույքի անբավարարության հիմքով կատարողական վարույթը կասեցնելու վերաբերյալ</w:t>
            </w:r>
            <w:r>
              <w:rPr>
                <w:rFonts w:ascii="GHEA Grapalat" w:eastAsia="Calibri" w:hAnsi="GHEA Grapalat" w:cs="Times New Roman"/>
                <w:sz w:val="20"/>
                <w:szCs w:val="20"/>
              </w:rPr>
              <w:t>:</w:t>
            </w:r>
          </w:p>
        </w:tc>
      </w:tr>
      <w:tr w:rsidR="00874BE1" w:rsidRPr="004B3E81" w:rsidTr="00350594">
        <w:trPr>
          <w:trHeight w:val="227"/>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5475CD" w:rsidRDefault="00874BE1" w:rsidP="00350594">
            <w:pPr>
              <w:spacing w:after="0" w:line="240" w:lineRule="auto"/>
              <w:rPr>
                <w:rFonts w:ascii="Sylfaen" w:eastAsia="Calibri" w:hAnsi="Sylfaen" w:cs="Times New Roman"/>
                <w:lang w:val="hy-AM"/>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5475CD" w:rsidRDefault="00874BE1" w:rsidP="00350594">
            <w:pPr>
              <w:spacing w:after="0" w:line="240" w:lineRule="auto"/>
              <w:rPr>
                <w:rFonts w:ascii="Sylfaen" w:eastAsia="Calibri" w:hAnsi="Sylfaen" w:cs="Times New Roman"/>
                <w:sz w:val="20"/>
                <w:szCs w:val="20"/>
                <w:lang w:val="hy-AM"/>
              </w:rPr>
            </w:pPr>
          </w:p>
        </w:tc>
        <w:tc>
          <w:tcPr>
            <w:tcW w:w="10802" w:type="dxa"/>
            <w:gridSpan w:val="6"/>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440B67" w:rsidRDefault="00874BE1" w:rsidP="00350594">
            <w:pPr>
              <w:spacing w:after="0" w:line="240" w:lineRule="auto"/>
              <w:jc w:val="center"/>
              <w:rPr>
                <w:rFonts w:ascii="Sylfaen" w:eastAsia="Calibri" w:hAnsi="Sylfaen" w:cs="Times New Roman"/>
                <w:sz w:val="12"/>
                <w:szCs w:val="12"/>
                <w:lang w:val="hy-AM"/>
              </w:rPr>
            </w:pPr>
            <w:r w:rsidRPr="00440B67">
              <w:rPr>
                <w:rFonts w:ascii="Sylfaen" w:eastAsia="Calibri" w:hAnsi="Sylfaen" w:cs="Times New Roman"/>
                <w:sz w:val="12"/>
                <w:szCs w:val="12"/>
                <w:lang w:val="hy-AM"/>
              </w:rPr>
              <w:t>Ներկայացվում հայտարարության բովանդակությունը, իսկ եթե հայտարարության բովանդակությունը գերազանցում է 1000 նիշը,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874BE1" w:rsidRPr="004B3E81" w:rsidTr="00350594">
        <w:trPr>
          <w:trHeight w:val="303"/>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440B67" w:rsidRDefault="00874BE1" w:rsidP="00350594">
            <w:pPr>
              <w:numPr>
                <w:ilvl w:val="0"/>
                <w:numId w:val="1"/>
              </w:numPr>
              <w:spacing w:after="0" w:line="240" w:lineRule="auto"/>
              <w:contextualSpacing/>
              <w:jc w:val="center"/>
              <w:rPr>
                <w:rFonts w:ascii="Sylfaen" w:eastAsia="Calibri" w:hAnsi="Sylfaen" w:cs="Times New Roman"/>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440B67" w:rsidRDefault="00874BE1" w:rsidP="00350594">
            <w:pPr>
              <w:spacing w:after="0" w:line="240" w:lineRule="auto"/>
              <w:rPr>
                <w:rFonts w:ascii="Sylfaen" w:eastAsia="Calibri" w:hAnsi="Sylfaen" w:cs="Times New Roman"/>
                <w:sz w:val="20"/>
                <w:szCs w:val="20"/>
                <w:lang w:val="hy-AM"/>
              </w:rPr>
            </w:pPr>
            <w:r w:rsidRPr="00440B67">
              <w:rPr>
                <w:rFonts w:ascii="Sylfaen" w:eastAsia="Calibri" w:hAnsi="Sylfaen" w:cs="Times New Roman"/>
                <w:sz w:val="20"/>
                <w:szCs w:val="20"/>
                <w:lang w:val="hy-AM"/>
              </w:rPr>
              <w:t>Նշումներ հայտարարությանը կցվող նյութերի մասին</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440B67" w:rsidRDefault="00874BE1" w:rsidP="00350594">
            <w:pPr>
              <w:spacing w:after="0" w:line="240" w:lineRule="auto"/>
              <w:jc w:val="center"/>
              <w:rPr>
                <w:rFonts w:ascii="Sylfaen" w:eastAsia="Calibri" w:hAnsi="Sylfaen" w:cs="Times New Roman"/>
                <w:sz w:val="20"/>
                <w:szCs w:val="20"/>
                <w:lang w:val="hy-AM"/>
              </w:rPr>
            </w:pPr>
            <w:r w:rsidRPr="00440B67">
              <w:rPr>
                <w:rFonts w:ascii="Sylfaen" w:eastAsia="Calibri" w:hAnsi="Sylfaen" w:cs="Times New Roman"/>
                <w:sz w:val="20"/>
                <w:szCs w:val="20"/>
                <w:lang w:val="hy-AM"/>
              </w:rPr>
              <w:t>Թիվ</w:t>
            </w:r>
            <w:r>
              <w:rPr>
                <w:rFonts w:ascii="Sylfaen" w:eastAsia="Calibri" w:hAnsi="Sylfaen" w:cs="Times New Roman"/>
                <w:sz w:val="20"/>
                <w:szCs w:val="20"/>
                <w:lang w:val="hy-AM"/>
              </w:rPr>
              <w:t xml:space="preserve"> 05087282</w:t>
            </w:r>
            <w:r w:rsidRPr="001F1274">
              <w:rPr>
                <w:rFonts w:ascii="Sylfaen" w:eastAsia="Calibri" w:hAnsi="Sylfaen" w:cs="Times New Roman"/>
                <w:sz w:val="20"/>
                <w:szCs w:val="20"/>
                <w:lang w:val="hy-AM"/>
              </w:rPr>
              <w:t xml:space="preserve"> </w:t>
            </w:r>
            <w:r w:rsidRPr="00440B67">
              <w:rPr>
                <w:rFonts w:ascii="Sylfaen" w:eastAsia="Calibri" w:hAnsi="Sylfaen" w:cs="Times New Roman"/>
                <w:sz w:val="20"/>
                <w:szCs w:val="20"/>
                <w:lang w:val="hy-AM"/>
              </w:rPr>
              <w:t xml:space="preserve"> կատարողական վարույթը կասեցնելու մասին որոշում</w:t>
            </w:r>
          </w:p>
        </w:tc>
      </w:tr>
      <w:tr w:rsidR="00874BE1" w:rsidRPr="004B3E81"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440B67" w:rsidRDefault="00874BE1" w:rsidP="00350594">
            <w:pPr>
              <w:spacing w:after="0" w:line="240" w:lineRule="auto"/>
              <w:rPr>
                <w:rFonts w:ascii="Sylfaen" w:eastAsia="Calibri" w:hAnsi="Sylfaen" w:cs="Times New Roman"/>
                <w:lang w:val="hy-AM"/>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440B67" w:rsidRDefault="00874BE1" w:rsidP="00350594">
            <w:pPr>
              <w:spacing w:after="0" w:line="240" w:lineRule="auto"/>
              <w:rPr>
                <w:rFonts w:ascii="Sylfaen" w:eastAsia="Calibri" w:hAnsi="Sylfaen" w:cs="Times New Roman"/>
                <w:sz w:val="20"/>
                <w:szCs w:val="20"/>
                <w:lang w:val="hy-AM"/>
              </w:rPr>
            </w:pPr>
          </w:p>
        </w:tc>
        <w:tc>
          <w:tcPr>
            <w:tcW w:w="10802" w:type="dxa"/>
            <w:gridSpan w:val="6"/>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440B67" w:rsidRDefault="00874BE1" w:rsidP="00350594">
            <w:pPr>
              <w:spacing w:after="0" w:line="240" w:lineRule="auto"/>
              <w:jc w:val="center"/>
              <w:rPr>
                <w:rFonts w:ascii="Sylfaen" w:eastAsia="Calibri" w:hAnsi="Sylfaen" w:cs="Times New Roman"/>
                <w:sz w:val="12"/>
                <w:szCs w:val="12"/>
                <w:lang w:val="hy-AM"/>
              </w:rPr>
            </w:pPr>
            <w:r w:rsidRPr="00440B67">
              <w:rPr>
                <w:rFonts w:ascii="Sylfaen" w:eastAsia="Calibri" w:hAnsi="Sylfaen" w:cs="Times New Roman"/>
                <w:sz w:val="12"/>
                <w:szCs w:val="12"/>
                <w:lang w:val="hy-AM"/>
              </w:rPr>
              <w:t>տեղեկություններ հայտարարությանը կցված նյութերի քանակի և ձևաչափերի մասին</w:t>
            </w:r>
          </w:p>
        </w:tc>
      </w:tr>
      <w:tr w:rsidR="00874BE1" w:rsidRPr="001F1274" w:rsidTr="00350594">
        <w:trPr>
          <w:trHeight w:val="397"/>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440B67" w:rsidRDefault="00874BE1" w:rsidP="00350594">
            <w:pPr>
              <w:numPr>
                <w:ilvl w:val="0"/>
                <w:numId w:val="1"/>
              </w:numPr>
              <w:spacing w:after="0" w:line="240" w:lineRule="auto"/>
              <w:contextualSpacing/>
              <w:jc w:val="center"/>
              <w:rPr>
                <w:rFonts w:ascii="Sylfaen" w:eastAsia="Calibri" w:hAnsi="Sylfaen" w:cs="Times New Roman"/>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r w:rsidRPr="001F1274">
              <w:rPr>
                <w:rFonts w:ascii="Sylfaen" w:eastAsia="Calibri" w:hAnsi="Sylfaen" w:cs="Times New Roman"/>
                <w:sz w:val="20"/>
                <w:szCs w:val="20"/>
              </w:rPr>
              <w:t>Հայտարարության արդիականության ժամկետը</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Օրենքով նախատեսված 60 օրյա ժամկետի վերջին օրվա</w:t>
            </w:r>
            <w:r w:rsidR="004B3E81">
              <w:rPr>
                <w:rFonts w:ascii="Sylfaen" w:eastAsia="Calibri" w:hAnsi="Sylfaen" w:cs="Times New Roman"/>
                <w:sz w:val="20"/>
                <w:szCs w:val="20"/>
              </w:rPr>
              <w:t xml:space="preserve"> 12.07</w:t>
            </w:r>
            <w:bookmarkStart w:id="0" w:name="_GoBack"/>
            <w:bookmarkEnd w:id="0"/>
            <w:r>
              <w:rPr>
                <w:rFonts w:ascii="Sylfaen" w:eastAsia="Calibri" w:hAnsi="Sylfaen" w:cs="Times New Roman"/>
                <w:sz w:val="20"/>
                <w:szCs w:val="20"/>
              </w:rPr>
              <w:t>.2019</w:t>
            </w:r>
            <w:r w:rsidRPr="001F1274">
              <w:rPr>
                <w:rFonts w:ascii="Sylfaen" w:eastAsia="Calibri" w:hAnsi="Sylfaen" w:cs="Times New Roman"/>
                <w:sz w:val="20"/>
                <w:szCs w:val="20"/>
              </w:rPr>
              <w:t>թ</w:t>
            </w:r>
          </w:p>
        </w:tc>
      </w:tr>
      <w:tr w:rsidR="00874BE1" w:rsidRPr="001F1274" w:rsidTr="00350594">
        <w:trPr>
          <w:trHeight w:val="5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նշվում է այն ժամկետը, որից հետո հայտարարությունը կորցնում է իր արդիականությունը և տեղափոխվում է կայքի արխիվային մաս</w:t>
            </w:r>
          </w:p>
        </w:tc>
      </w:tr>
      <w:tr w:rsidR="00874BE1" w:rsidRPr="001F1274" w:rsidTr="00350594">
        <w:trPr>
          <w:trHeight w:val="397"/>
          <w:jc w:val="center"/>
        </w:trPr>
        <w:tc>
          <w:tcPr>
            <w:tcW w:w="413" w:type="dxa"/>
            <w:vMerge w:val="restart"/>
            <w:tcBorders>
              <w:top w:val="single" w:sz="8" w:space="0" w:color="auto"/>
              <w:left w:val="single" w:sz="8" w:space="0" w:color="auto"/>
              <w:bottom w:val="single" w:sz="8" w:space="0" w:color="auto"/>
              <w:right w:val="single" w:sz="8" w:space="0" w:color="auto"/>
            </w:tcBorders>
            <w:vAlign w:val="center"/>
          </w:tcPr>
          <w:p w:rsidR="00874BE1" w:rsidRPr="001F1274" w:rsidRDefault="00874BE1" w:rsidP="00350594">
            <w:pPr>
              <w:numPr>
                <w:ilvl w:val="0"/>
                <w:numId w:val="1"/>
              </w:numPr>
              <w:spacing w:after="0" w:line="240" w:lineRule="auto"/>
              <w:contextualSpacing/>
              <w:jc w:val="center"/>
              <w:rPr>
                <w:rFonts w:ascii="Sylfaen" w:eastAsia="Calibri" w:hAnsi="Sylfaen" w:cs="Times New Roman"/>
              </w:rPr>
            </w:pPr>
          </w:p>
        </w:tc>
        <w:tc>
          <w:tcPr>
            <w:tcW w:w="3919" w:type="dxa"/>
            <w:vMerge w:val="restart"/>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r w:rsidRPr="001F1274">
              <w:rPr>
                <w:rFonts w:ascii="Sylfaen" w:eastAsia="Calibri" w:hAnsi="Sylfaen" w:cs="Times New Roman"/>
                <w:sz w:val="20"/>
                <w:szCs w:val="20"/>
              </w:rPr>
              <w:t>Հայտարարությունը տալու իրավասություն ունեցող անձի տվյալները</w:t>
            </w:r>
          </w:p>
        </w:tc>
        <w:tc>
          <w:tcPr>
            <w:tcW w:w="10802" w:type="dxa"/>
            <w:gridSpan w:val="6"/>
            <w:tcBorders>
              <w:top w:val="single" w:sz="8"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Pr>
                <w:rFonts w:ascii="Sylfaen" w:eastAsia="Calibri" w:hAnsi="Sylfaen" w:cs="Times New Roman"/>
                <w:sz w:val="20"/>
                <w:szCs w:val="20"/>
              </w:rPr>
              <w:t>Հ</w:t>
            </w:r>
            <w:r w:rsidRPr="001F1274">
              <w:rPr>
                <w:rFonts w:ascii="Sylfaen" w:eastAsia="Calibri" w:hAnsi="Sylfaen" w:cs="Times New Roman"/>
                <w:sz w:val="20"/>
                <w:szCs w:val="20"/>
              </w:rPr>
              <w:t xml:space="preserve">արկադիր կատարումն ապահովող ծառայության  </w:t>
            </w:r>
            <w:r>
              <w:rPr>
                <w:rFonts w:ascii="Sylfaen" w:eastAsia="Calibri" w:hAnsi="Sylfaen" w:cs="Times New Roman"/>
                <w:sz w:val="20"/>
                <w:szCs w:val="20"/>
              </w:rPr>
              <w:t>տեսչական, վերլուծական և աճուրդի կազմակերպման</w:t>
            </w:r>
            <w:r w:rsidRPr="001F1274">
              <w:rPr>
                <w:rFonts w:ascii="Sylfaen" w:eastAsia="Calibri" w:hAnsi="Sylfaen" w:cs="Times New Roman"/>
                <w:sz w:val="20"/>
                <w:szCs w:val="20"/>
              </w:rPr>
              <w:t xml:space="preserve"> բաժնի պետ</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4"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հայտարարությունը տալու իրավասություն ունեցող անձի զբաղեցրած պաշտոնը</w:t>
            </w:r>
          </w:p>
        </w:tc>
      </w:tr>
      <w:tr w:rsidR="00874BE1" w:rsidRPr="001F1274" w:rsidTr="00350594">
        <w:trPr>
          <w:trHeight w:val="214"/>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sz w:val="20"/>
                <w:szCs w:val="20"/>
              </w:rPr>
            </w:pPr>
            <w:r w:rsidRPr="001F1274">
              <w:rPr>
                <w:rFonts w:ascii="Sylfaen" w:eastAsia="Calibri" w:hAnsi="Sylfaen" w:cs="Times New Roman"/>
                <w:sz w:val="20"/>
                <w:szCs w:val="20"/>
              </w:rPr>
              <w:t>Լեվոն Բալյան</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10802" w:type="dxa"/>
            <w:gridSpan w:val="6"/>
            <w:tcBorders>
              <w:top w:val="single" w:sz="4" w:space="0" w:color="auto"/>
              <w:left w:val="single" w:sz="8" w:space="0" w:color="auto"/>
              <w:bottom w:val="single" w:sz="4"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հայտարարությունը տալու իրավասություն ունեցող անձի անունը, ազգանունը և հայրանունը</w:t>
            </w:r>
          </w:p>
        </w:tc>
      </w:tr>
      <w:tr w:rsidR="00874BE1" w:rsidRPr="001F1274" w:rsidTr="00350594">
        <w:trPr>
          <w:trHeight w:val="6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3381" w:type="dxa"/>
            <w:tcBorders>
              <w:top w:val="single" w:sz="4"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rPr>
            </w:pPr>
            <w:r w:rsidRPr="001F1274">
              <w:rPr>
                <w:rFonts w:ascii="Sylfaen" w:eastAsia="Calibri" w:hAnsi="Sylfaen" w:cs="Times New Roman"/>
              </w:rPr>
              <w:t>???</w:t>
            </w:r>
          </w:p>
        </w:tc>
        <w:tc>
          <w:tcPr>
            <w:tcW w:w="3919" w:type="dxa"/>
            <w:gridSpan w:val="3"/>
            <w:tcBorders>
              <w:top w:val="single" w:sz="4"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rPr>
            </w:pPr>
            <w:r w:rsidRPr="001F1274">
              <w:rPr>
                <w:rFonts w:ascii="Sylfaen" w:eastAsia="Calibri" w:hAnsi="Sylfaen" w:cs="Times New Roman"/>
              </w:rPr>
              <w:t>???</w:t>
            </w:r>
          </w:p>
        </w:tc>
        <w:tc>
          <w:tcPr>
            <w:tcW w:w="3502" w:type="dxa"/>
            <w:gridSpan w:val="2"/>
            <w:tcBorders>
              <w:top w:val="single" w:sz="4" w:space="0" w:color="auto"/>
              <w:left w:val="single" w:sz="8" w:space="0" w:color="auto"/>
              <w:bottom w:val="single" w:sz="4" w:space="0" w:color="auto"/>
              <w:right w:val="single" w:sz="8" w:space="0" w:color="auto"/>
            </w:tcBorders>
            <w:vAlign w:val="center"/>
            <w:hideMark/>
          </w:tcPr>
          <w:p w:rsidR="00874BE1" w:rsidRPr="001F1274" w:rsidRDefault="00874BE1" w:rsidP="00350594">
            <w:pPr>
              <w:spacing w:after="0" w:line="240" w:lineRule="auto"/>
              <w:jc w:val="center"/>
              <w:rPr>
                <w:rFonts w:ascii="Sylfaen" w:eastAsia="Calibri" w:hAnsi="Sylfaen" w:cs="Times New Roman"/>
              </w:rPr>
            </w:pPr>
            <w:r w:rsidRPr="001F1274">
              <w:rPr>
                <w:rFonts w:ascii="Sylfaen" w:eastAsia="Calibri" w:hAnsi="Sylfaen" w:cs="Times New Roman"/>
              </w:rPr>
              <w:t>???</w:t>
            </w:r>
          </w:p>
        </w:tc>
      </w:tr>
      <w:tr w:rsidR="00874BE1" w:rsidRPr="001F1274" w:rsidTr="00350594">
        <w:trPr>
          <w:trHeight w:val="170"/>
          <w:jc w:val="center"/>
        </w:trPr>
        <w:tc>
          <w:tcPr>
            <w:tcW w:w="413" w:type="dxa"/>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74BE1" w:rsidRPr="001F1274" w:rsidRDefault="00874BE1" w:rsidP="00350594">
            <w:pPr>
              <w:spacing w:after="0" w:line="240" w:lineRule="auto"/>
              <w:rPr>
                <w:rFonts w:ascii="Sylfaen" w:eastAsia="Calibri" w:hAnsi="Sylfaen" w:cs="Times New Roman"/>
                <w:sz w:val="20"/>
                <w:szCs w:val="20"/>
              </w:rPr>
            </w:pPr>
          </w:p>
        </w:tc>
        <w:tc>
          <w:tcPr>
            <w:tcW w:w="3381" w:type="dxa"/>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անձնագրի սերիան</w:t>
            </w:r>
          </w:p>
        </w:tc>
        <w:tc>
          <w:tcPr>
            <w:tcW w:w="3919" w:type="dxa"/>
            <w:gridSpan w:val="3"/>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անձնագրի տրման ամսաթիվը</w:t>
            </w:r>
          </w:p>
        </w:tc>
        <w:tc>
          <w:tcPr>
            <w:tcW w:w="3502" w:type="dxa"/>
            <w:gridSpan w:val="2"/>
            <w:tcBorders>
              <w:top w:val="single" w:sz="4" w:space="0" w:color="auto"/>
              <w:left w:val="single" w:sz="8" w:space="0" w:color="auto"/>
              <w:bottom w:val="single" w:sz="8" w:space="0" w:color="auto"/>
              <w:right w:val="single" w:sz="8" w:space="0" w:color="auto"/>
            </w:tcBorders>
            <w:shd w:val="clear" w:color="auto" w:fill="D9D9D9"/>
            <w:vAlign w:val="center"/>
            <w:hideMark/>
          </w:tcPr>
          <w:p w:rsidR="00874BE1" w:rsidRPr="001F1274" w:rsidRDefault="00874BE1" w:rsidP="00350594">
            <w:pPr>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ում կողմից է տրվել</w:t>
            </w:r>
          </w:p>
        </w:tc>
      </w:tr>
      <w:tr w:rsidR="00874BE1" w:rsidRPr="001F1274" w:rsidTr="00350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Before w:val="5"/>
          <w:gridAfter w:val="1"/>
          <w:wBefore w:w="10598" w:type="dxa"/>
          <w:wAfter w:w="65" w:type="dxa"/>
        </w:trPr>
        <w:tc>
          <w:tcPr>
            <w:tcW w:w="4471" w:type="dxa"/>
            <w:gridSpan w:val="2"/>
            <w:tcBorders>
              <w:bottom w:val="single" w:sz="4" w:space="0" w:color="auto"/>
            </w:tcBorders>
          </w:tcPr>
          <w:p w:rsidR="00874BE1" w:rsidRPr="001F1274" w:rsidRDefault="00874BE1" w:rsidP="00350594">
            <w:pPr>
              <w:tabs>
                <w:tab w:val="center" w:pos="4677"/>
                <w:tab w:val="right" w:pos="9355"/>
              </w:tabs>
              <w:spacing w:after="0" w:line="240" w:lineRule="auto"/>
              <w:rPr>
                <w:rFonts w:ascii="Calibri" w:eastAsia="Calibri" w:hAnsi="Calibri" w:cs="Times New Roman"/>
                <w:lang w:val="ru-RU"/>
              </w:rPr>
            </w:pPr>
          </w:p>
        </w:tc>
      </w:tr>
      <w:tr w:rsidR="00874BE1" w:rsidRPr="001F1274" w:rsidTr="00350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Before w:val="5"/>
          <w:gridAfter w:val="1"/>
          <w:wBefore w:w="10598" w:type="dxa"/>
          <w:wAfter w:w="65" w:type="dxa"/>
        </w:trPr>
        <w:tc>
          <w:tcPr>
            <w:tcW w:w="4471" w:type="dxa"/>
            <w:gridSpan w:val="2"/>
            <w:tcBorders>
              <w:bottom w:val="single" w:sz="4" w:space="0" w:color="auto"/>
            </w:tcBorders>
          </w:tcPr>
          <w:p w:rsidR="00874BE1" w:rsidRPr="001F1274" w:rsidRDefault="00874BE1" w:rsidP="00350594">
            <w:pPr>
              <w:tabs>
                <w:tab w:val="center" w:pos="4677"/>
                <w:tab w:val="right" w:pos="9355"/>
              </w:tabs>
              <w:spacing w:after="0" w:line="240" w:lineRule="auto"/>
              <w:rPr>
                <w:rFonts w:ascii="Calibri" w:eastAsia="Calibri" w:hAnsi="Calibri" w:cs="Times New Roman"/>
                <w:lang w:val="ru-RU"/>
              </w:rPr>
            </w:pPr>
          </w:p>
        </w:tc>
      </w:tr>
      <w:tr w:rsidR="00874BE1" w:rsidRPr="001F1274" w:rsidTr="003505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Before w:val="5"/>
          <w:gridAfter w:val="1"/>
          <w:wBefore w:w="10598" w:type="dxa"/>
          <w:wAfter w:w="65" w:type="dxa"/>
          <w:trHeight w:val="70"/>
        </w:trPr>
        <w:tc>
          <w:tcPr>
            <w:tcW w:w="4471" w:type="dxa"/>
            <w:gridSpan w:val="2"/>
            <w:tcBorders>
              <w:top w:val="single" w:sz="4" w:space="0" w:color="auto"/>
            </w:tcBorders>
          </w:tcPr>
          <w:p w:rsidR="00874BE1" w:rsidRPr="00F06B94" w:rsidRDefault="00874BE1" w:rsidP="00350594">
            <w:pPr>
              <w:tabs>
                <w:tab w:val="center" w:pos="4677"/>
                <w:tab w:val="right" w:pos="9355"/>
              </w:tabs>
              <w:spacing w:after="0" w:line="240" w:lineRule="auto"/>
              <w:jc w:val="center"/>
              <w:rPr>
                <w:rFonts w:ascii="Sylfaen" w:eastAsia="Calibri" w:hAnsi="Sylfaen" w:cs="Times New Roman"/>
                <w:sz w:val="12"/>
                <w:szCs w:val="12"/>
              </w:rPr>
            </w:pPr>
            <w:r w:rsidRPr="001F1274">
              <w:rPr>
                <w:rFonts w:ascii="Sylfaen" w:eastAsia="Calibri" w:hAnsi="Sylfaen" w:cs="Times New Roman"/>
                <w:sz w:val="12"/>
                <w:szCs w:val="12"/>
              </w:rPr>
              <w:t>հայտարարությունը</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տալու</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իրավասություն</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ունեցող</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անձի</w:t>
            </w:r>
            <w:r w:rsidRPr="00F06B94">
              <w:rPr>
                <w:rFonts w:ascii="Sylfaen" w:eastAsia="Calibri" w:hAnsi="Sylfaen" w:cs="Times New Roman"/>
                <w:sz w:val="12"/>
                <w:szCs w:val="12"/>
              </w:rPr>
              <w:t xml:space="preserve"> </w:t>
            </w:r>
          </w:p>
          <w:p w:rsidR="00874BE1" w:rsidRPr="00F06B94" w:rsidRDefault="00874BE1" w:rsidP="00350594">
            <w:pPr>
              <w:tabs>
                <w:tab w:val="center" w:pos="4677"/>
                <w:tab w:val="right" w:pos="9355"/>
              </w:tabs>
              <w:spacing w:after="0" w:line="240" w:lineRule="auto"/>
              <w:jc w:val="center"/>
              <w:rPr>
                <w:rFonts w:ascii="Sylfaen" w:eastAsia="Calibri" w:hAnsi="Sylfaen" w:cs="Times New Roman"/>
                <w:sz w:val="16"/>
                <w:szCs w:val="16"/>
              </w:rPr>
            </w:pPr>
            <w:r w:rsidRPr="001F1274">
              <w:rPr>
                <w:rFonts w:ascii="Sylfaen" w:eastAsia="Calibri" w:hAnsi="Sylfaen" w:cs="Times New Roman"/>
                <w:sz w:val="12"/>
                <w:szCs w:val="12"/>
              </w:rPr>
              <w:t>կամ</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լիազորված</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անձի</w:t>
            </w:r>
            <w:r w:rsidRPr="00F06B94">
              <w:rPr>
                <w:rFonts w:ascii="Sylfaen" w:eastAsia="Calibri" w:hAnsi="Sylfaen" w:cs="Times New Roman"/>
                <w:sz w:val="12"/>
                <w:szCs w:val="12"/>
              </w:rPr>
              <w:t xml:space="preserve"> </w:t>
            </w:r>
            <w:r w:rsidRPr="001F1274">
              <w:rPr>
                <w:rFonts w:ascii="Sylfaen" w:eastAsia="Calibri" w:hAnsi="Sylfaen" w:cs="Times New Roman"/>
                <w:sz w:val="12"/>
                <w:szCs w:val="12"/>
              </w:rPr>
              <w:t>ստորագրությունը</w:t>
            </w:r>
          </w:p>
        </w:tc>
      </w:tr>
    </w:tbl>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874BE1" w:rsidRDefault="00874BE1" w:rsidP="00874BE1"/>
    <w:p w:rsidR="00A61937" w:rsidRDefault="00A61937"/>
    <w:sectPr w:rsidR="00A61937" w:rsidSect="00DE0E20">
      <w:pgSz w:w="16838" w:h="11906" w:orient="landscape" w:code="9"/>
      <w:pgMar w:top="14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C8"/>
    <w:rsid w:val="004B3E81"/>
    <w:rsid w:val="007D34C8"/>
    <w:rsid w:val="00874BE1"/>
    <w:rsid w:val="00A6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89B4"/>
  <w15:chartTrackingRefBased/>
  <w15:docId w15:val="{14FF848A-5E5A-4AC1-AF33-1B9E69C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Kentron-21</dc:creator>
  <cp:keywords/>
  <dc:description/>
  <cp:lastModifiedBy>Kentron-21</cp:lastModifiedBy>
  <cp:revision>3</cp:revision>
  <dcterms:created xsi:type="dcterms:W3CDTF">2019-05-14T05:53:00Z</dcterms:created>
  <dcterms:modified xsi:type="dcterms:W3CDTF">2019-05-14T05:54:00Z</dcterms:modified>
</cp:coreProperties>
</file>