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5F" w:rsidRDefault="008D6E5F" w:rsidP="008D6E5F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8D6E5F" w:rsidRDefault="008D6E5F" w:rsidP="008D6E5F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8D6E5F" w:rsidRDefault="008D6E5F" w:rsidP="008D6E5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8D6E5F" w:rsidRDefault="008D6E5F" w:rsidP="008D6E5F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8D6E5F" w:rsidRDefault="008D6E5F" w:rsidP="008D6E5F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03917354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8D6E5F" w:rsidRDefault="008D6E5F" w:rsidP="008D6E5F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8D6E5F" w:rsidRDefault="008D6E5F" w:rsidP="008D6E5F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8D6E5F" w:rsidRDefault="008D6E5F" w:rsidP="008D6E5F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8D6E5F" w:rsidRDefault="008D6E5F" w:rsidP="008D6E5F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22.09.2017թ. տրված թիվ ԵԱԴԴ 4800/02/16  կատարողական թերթի համաձայն պետք է 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134724.70 ՀՀ դրամ, որից` 81250 ՀՀ դրամը` որպես ժամկետային վարկի գումար, 946.70 ՀՀ դրամը, որպես ժամկետային վարկի տոկոս, 51814.50 ՀՀ դրամը որպես օվերլիմիտի գումար, 713.50 ՀՀ դրամ, որպես ª տույժեր օվերլիմիտից:</w:t>
      </w:r>
      <w:r>
        <w:rPr>
          <w:rFonts w:ascii="GHEA Grapalat" w:hAnsi="GHEA Grapalat"/>
          <w:i/>
          <w:color w:val="21346E"/>
          <w:sz w:val="18"/>
          <w:szCs w:val="18"/>
        </w:rPr>
        <w:br/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օվեդրաֆտի սահմանում օգտագործած 81250 ՀՀ դրամ ժամկետային վարկի գումարի նկատմամբ հաշվարկվող տոկոսները` սկսած 16.12.2016թ. մինչև պայմանագրի ժամկետը ավարտը:</w:t>
      </w:r>
    </w:p>
    <w:p w:rsidR="008D6E5F" w:rsidRDefault="008D6E5F" w:rsidP="008D6E5F">
      <w:pPr>
        <w:ind w:firstLine="567"/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 Աննա Բաղդասարյանից հօգուտ ՙՅունիբանկ՚ ՓԲԸ-ի բռնագանձել սահմանված չափից ավելի օգտագործված օվերդրաֆտի գումարի նկատմամբ հաշվարկվող տաեկան տույժը ` սկսած 16.12.2016թ. մինչև պարտավորությունների փաստացի կատարում:</w:t>
      </w:r>
    </w:p>
    <w:p w:rsidR="008D6E5F" w:rsidRDefault="008D6E5F" w:rsidP="008D6E5F">
      <w:pPr>
        <w:ind w:firstLine="567"/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 w:cs="Sylfaen"/>
          <w:bCs/>
          <w:i/>
          <w:sz w:val="18"/>
          <w:szCs w:val="18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պարտապանից  </w:t>
      </w:r>
      <w:r>
        <w:rPr>
          <w:rFonts w:ascii="GHEA Grapalat" w:hAnsi="GHEA Grapalat" w:cs="Sylfaen"/>
          <w:bCs/>
          <w:i/>
          <w:sz w:val="18"/>
          <w:szCs w:val="18"/>
        </w:rPr>
        <w:t>բռնագանձել  բռնագանձվող գումարի 5 տոկոսը,որպես կատարողական գործողությունների կատարման ծախս։</w:t>
      </w:r>
    </w:p>
    <w:p w:rsidR="008D6E5F" w:rsidRDefault="008D6E5F" w:rsidP="008D6E5F">
      <w:pPr>
        <w:ind w:left="-142" w:right="-143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8D6E5F" w:rsidRDefault="008D6E5F" w:rsidP="008D6E5F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8D6E5F" w:rsidRDefault="008D6E5F" w:rsidP="008D6E5F">
      <w:pPr>
        <w:ind w:right="-1"/>
        <w:jc w:val="center"/>
        <w:rPr>
          <w:rFonts w:ascii="GHEA Grapalat" w:hAnsi="GHEA Grapalat"/>
          <w:b/>
          <w:i/>
        </w:rPr>
      </w:pP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03917354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D6E5F" w:rsidRDefault="008D6E5F" w:rsidP="008D6E5F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8D6E5F" w:rsidRDefault="008D6E5F" w:rsidP="008D6E5F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8D6E5F" w:rsidRDefault="008D6E5F" w:rsidP="008D6E5F">
      <w:pPr>
        <w:ind w:left="-142"/>
        <w:jc w:val="center"/>
        <w:rPr>
          <w:rFonts w:ascii="GHEA Grapalat" w:hAnsi="GHEA Grapalat"/>
          <w:i/>
        </w:rPr>
      </w:pPr>
    </w:p>
    <w:p w:rsidR="008D6E5F" w:rsidRDefault="008D6E5F" w:rsidP="008D6E5F">
      <w:pPr>
        <w:ind w:left="-142"/>
        <w:jc w:val="center"/>
        <w:rPr>
          <w:rFonts w:ascii="GHEA Grapalat" w:hAnsi="GHEA Grapalat"/>
          <w:i/>
        </w:rPr>
      </w:pPr>
    </w:p>
    <w:p w:rsidR="008D6E5F" w:rsidRDefault="008D6E5F" w:rsidP="008D6E5F">
      <w:pPr>
        <w:ind w:left="-142"/>
        <w:jc w:val="center"/>
        <w:rPr>
          <w:rFonts w:ascii="GHEA Grapalat" w:hAnsi="GHEA Grapalat"/>
          <w:i/>
        </w:rPr>
      </w:pPr>
    </w:p>
    <w:p w:rsidR="00D04C73" w:rsidRDefault="00D04C73">
      <w:bookmarkStart w:id="0" w:name="_GoBack"/>
      <w:bookmarkEnd w:id="0"/>
    </w:p>
    <w:sectPr w:rsidR="00D0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15"/>
    <w:rsid w:val="007C7C15"/>
    <w:rsid w:val="008D6E5F"/>
    <w:rsid w:val="00D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10AA1-B36B-4560-9F4A-9E6D09BE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2019-06-05T11:19:00Z</dcterms:created>
  <dcterms:modified xsi:type="dcterms:W3CDTF">2019-06-05T11:19:00Z</dcterms:modified>
</cp:coreProperties>
</file>