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0F" w:rsidRDefault="0015610F" w:rsidP="0015610F">
      <w:pPr>
        <w:ind w:right="-1" w:firstLine="709"/>
        <w:jc w:val="center"/>
        <w:rPr>
          <w:rFonts w:ascii="GHEA Grapalat" w:hAnsi="GHEA Grapalat"/>
          <w:b/>
          <w:i/>
        </w:rPr>
      </w:pPr>
      <w:bookmarkStart w:id="0" w:name="_GoBack"/>
      <w:bookmarkEnd w:id="0"/>
    </w:p>
    <w:p w:rsidR="0015610F" w:rsidRDefault="0015610F" w:rsidP="0015610F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15610F" w:rsidRDefault="0015610F" w:rsidP="0015610F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15610F" w:rsidRDefault="0015610F" w:rsidP="0015610F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15610F" w:rsidRDefault="0015610F" w:rsidP="0015610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15610F" w:rsidRDefault="0015610F" w:rsidP="0015610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15610F" w:rsidRDefault="0015610F" w:rsidP="0015610F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04071236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15610F" w:rsidRDefault="0015610F" w:rsidP="0015610F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15610F" w:rsidRDefault="0015610F" w:rsidP="0015610F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15610F" w:rsidRDefault="0015610F" w:rsidP="0015610F">
      <w:pPr>
        <w:ind w:firstLine="567"/>
        <w:jc w:val="both"/>
        <w:rPr>
          <w:rFonts w:ascii="Sylfaen" w:hAnsi="Sylfaen" w:cs="Arial"/>
          <w:color w:val="21346E"/>
          <w:sz w:val="18"/>
          <w:szCs w:val="18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25.02.2018թ. տրված թիվ ԵԱԴԴ 1714/02/17  կատարողական թերթի համաձայն պետք է  </w:t>
      </w:r>
      <w:r>
        <w:rPr>
          <w:rFonts w:ascii="GHEA Grapalat" w:hAnsi="GHEA Grapalat" w:cs="Arial"/>
          <w:i/>
          <w:color w:val="21346E"/>
          <w:sz w:val="18"/>
          <w:szCs w:val="18"/>
        </w:rPr>
        <w:t>Աննա Բաղդասարյանից հօգուտ «Անելիք բանկ» ՓԲԸ-ի բռնագանձել` 944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74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որից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վարկի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մնացորդ</w:t>
      </w:r>
      <w:r>
        <w:rPr>
          <w:rFonts w:ascii="GHEA Grapalat" w:hAnsi="GHEA Grapalat" w:cs="Arial"/>
          <w:i/>
          <w:color w:val="21346E"/>
          <w:sz w:val="18"/>
          <w:szCs w:val="18"/>
        </w:rPr>
        <w:t>` 773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64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հաշվեգրված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տոկոս</w:t>
      </w:r>
      <w:r>
        <w:rPr>
          <w:rFonts w:ascii="GHEA Grapalat" w:hAnsi="GHEA Grapalat" w:cs="Arial"/>
          <w:i/>
          <w:color w:val="21346E"/>
          <w:sz w:val="18"/>
          <w:szCs w:val="18"/>
        </w:rPr>
        <w:t>` 78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29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տույժ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տուժանք</w:t>
      </w:r>
      <w:r>
        <w:rPr>
          <w:rFonts w:ascii="GHEA Grapalat" w:hAnsi="GHEA Grapalat" w:cs="Arial"/>
          <w:i/>
          <w:color w:val="21346E"/>
          <w:sz w:val="18"/>
          <w:szCs w:val="18"/>
        </w:rPr>
        <w:t>` 85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53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</w:t>
      </w:r>
      <w:r>
        <w:rPr>
          <w:rFonts w:ascii="GHEA Grapalat" w:hAnsi="GHEA Grapalat" w:cs="Arial"/>
          <w:i/>
          <w:color w:val="21346E"/>
          <w:sz w:val="18"/>
          <w:szCs w:val="18"/>
        </w:rPr>
        <w:t>:</w:t>
      </w:r>
      <w:r>
        <w:rPr>
          <w:rFonts w:ascii="GHEA Grapalat" w:hAnsi="GHEA Grapalat" w:cs="Arial"/>
          <w:i/>
          <w:color w:val="21346E"/>
          <w:sz w:val="18"/>
          <w:szCs w:val="18"/>
        </w:rPr>
        <w:br/>
        <w:t>Վարկի մնացորդին` 773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64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դոլարին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հաշվեգրել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բռնագանձել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տոկոսներ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տարեկա</w:t>
      </w:r>
      <w:r>
        <w:rPr>
          <w:rFonts w:ascii="GHEA Grapalat" w:hAnsi="GHEA Grapalat" w:cs="Arial"/>
          <w:i/>
          <w:color w:val="21346E"/>
          <w:sz w:val="18"/>
          <w:szCs w:val="18"/>
        </w:rPr>
        <w:t>ն 20%-ի չափով` սկսած 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>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2017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թվականից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մինչև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պարտավորության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փաստացի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կատարման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օրը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ներառյալ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ինչպես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նաև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վարկի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ժամկետանց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գումարների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չմարված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մնացորդներին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ինչպես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նաև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ժամկետներում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չվճարված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տոկոսագումարներին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`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սկսած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>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2017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թվականից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մինչև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ժամկետանց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գումարներ</w:t>
      </w:r>
      <w:r>
        <w:rPr>
          <w:rFonts w:ascii="GHEA Grapalat" w:hAnsi="GHEA Grapalat" w:cs="Arial"/>
          <w:i/>
          <w:color w:val="21346E"/>
          <w:sz w:val="18"/>
          <w:szCs w:val="18"/>
        </w:rPr>
        <w:t>ի և տոկոսագումարների փաստացի վճարման օրը, հաշվեգրել և բռնագանձել պայմանագրի 7.6 կետով նախատեսված 0.5 տոկոսի չափով տուժանքկետանցի յուրաքանչյուր օրվա համար:Պատասխանող Աննա Բաղդասարյանից հօգուտ «Անելիք բանկ» ՓԲԸ-ի բռնագանձել 9,300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00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ՀՀ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դրամ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`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որպես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նախապես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</w:t>
      </w:r>
      <w:r>
        <w:rPr>
          <w:rFonts w:ascii="GHEA Grapalat" w:hAnsi="GHEA Grapalat" w:cs="Arial"/>
          <w:i/>
          <w:color w:val="21346E"/>
          <w:sz w:val="18"/>
          <w:szCs w:val="18"/>
        </w:rPr>
        <w:t>ճարված պետական տուրքի գումար:</w:t>
      </w:r>
      <w:r>
        <w:rPr>
          <w:rFonts w:ascii="GHEA Grapalat" w:hAnsi="GHEA Grapalat" w:cs="Arial"/>
          <w:i/>
          <w:color w:val="21346E"/>
          <w:sz w:val="18"/>
          <w:szCs w:val="18"/>
        </w:rPr>
        <w:br/>
        <w:t>Աննա Բաղդասարյանից հօգուտ պետական բյուջեի բռնագանձել սկսած 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>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2017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թվականից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մինչև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պարտավորության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փաստացի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կատարման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օրը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ներառյալ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վարկի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մնացորդին</w:t>
      </w:r>
      <w:r>
        <w:rPr>
          <w:rFonts w:ascii="GHEA Grapalat" w:hAnsi="GHEA Grapalat" w:cs="Arial"/>
          <w:i/>
          <w:color w:val="21346E"/>
          <w:sz w:val="18"/>
          <w:szCs w:val="18"/>
        </w:rPr>
        <w:t>` 773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64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ԱՄՆ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դոլարին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հաշվեգրվող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տարեկան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20%-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չափով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տոկոսների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ինչպես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նաև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վարկի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ժ</w:t>
      </w:r>
      <w:r>
        <w:rPr>
          <w:rFonts w:ascii="GHEA Grapalat" w:hAnsi="GHEA Grapalat" w:cs="Arial"/>
          <w:i/>
          <w:color w:val="21346E"/>
          <w:sz w:val="18"/>
          <w:szCs w:val="18"/>
        </w:rPr>
        <w:t>ամկետանց գումարների չմարված մնացորդներին, ինչպես նաև ժամկետներում չվճարված տոկոսագումարներին` սկսած 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>04</w:t>
      </w:r>
      <w:r w:rsidRPr="0015610F">
        <w:rPr>
          <w:rFonts w:ascii="MS Mincho" w:eastAsia="MS Mincho" w:hAnsi="MS Mincho" w:cs="MS Mincho" w:hint="eastAsia"/>
          <w:i/>
          <w:color w:val="21346E"/>
          <w:sz w:val="18"/>
          <w:szCs w:val="18"/>
        </w:rPr>
        <w:t>․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2017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թվականից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մինչև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ժամկետանց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գումարների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և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տոկոսագումարների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փաստացի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վճարման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օրը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,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կետանցի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յուրաքանչյուր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օրվա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համար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հաշվեգրվող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պայմանագրի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7.6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կետով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Unicode"/>
          <w:i/>
          <w:color w:val="21346E"/>
          <w:sz w:val="18"/>
          <w:szCs w:val="18"/>
        </w:rPr>
        <w:t>նախա</w:t>
      </w:r>
      <w:r>
        <w:rPr>
          <w:rFonts w:ascii="GHEA Grapalat" w:hAnsi="GHEA Grapalat" w:cs="Arial"/>
          <w:i/>
          <w:color w:val="21346E"/>
          <w:sz w:val="18"/>
          <w:szCs w:val="18"/>
        </w:rPr>
        <w:t>տեսված 0.5 տոկոսի չափով տուժանքիներ գումարի 2 տոկոսը` որպես պետական տուրքի գումար</w:t>
      </w:r>
      <w:r>
        <w:rPr>
          <w:rFonts w:ascii="Arial Unicode" w:hAnsi="Arial Unicode" w:cs="Arial"/>
          <w:color w:val="21346E"/>
          <w:sz w:val="18"/>
          <w:szCs w:val="18"/>
        </w:rPr>
        <w:t>:</w:t>
      </w:r>
    </w:p>
    <w:p w:rsidR="0015610F" w:rsidRDefault="0015610F" w:rsidP="0015610F">
      <w:pPr>
        <w:ind w:firstLine="567"/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 w:cs="Sylfaen"/>
          <w:bCs/>
          <w:i/>
          <w:sz w:val="18"/>
          <w:szCs w:val="18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պարտապանից  </w:t>
      </w:r>
      <w:r>
        <w:rPr>
          <w:rFonts w:ascii="GHEA Grapalat" w:hAnsi="GHEA Grapalat" w:cs="Sylfaen"/>
          <w:bCs/>
          <w:i/>
          <w:sz w:val="18"/>
          <w:szCs w:val="18"/>
        </w:rPr>
        <w:t>բռնագանձել  բռնագանձվող գումարի 5 տոկոսը,որպես կատարողական գործողությունների կատարման ծախս։</w:t>
      </w:r>
    </w:p>
    <w:p w:rsidR="0015610F" w:rsidRDefault="0015610F" w:rsidP="0015610F">
      <w:pPr>
        <w:ind w:left="-142" w:right="-143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15610F" w:rsidRDefault="0015610F" w:rsidP="0015610F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04071236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5610F" w:rsidRDefault="0015610F" w:rsidP="0015610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15610F" w:rsidRDefault="0015610F" w:rsidP="0015610F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AB6495" w:rsidRDefault="00AB6495"/>
    <w:sectPr w:rsidR="00AB6495" w:rsidSect="0015610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F9"/>
    <w:rsid w:val="0015610F"/>
    <w:rsid w:val="00AB6495"/>
    <w:rsid w:val="00C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813B7-A220-4A7D-94C0-89322B0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2019-06-05T11:24:00Z</dcterms:created>
  <dcterms:modified xsi:type="dcterms:W3CDTF">2019-06-05T11:24:00Z</dcterms:modified>
</cp:coreProperties>
</file>