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90" w:rsidRDefault="00041F90" w:rsidP="00041F90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Հավելված</w:t>
      </w:r>
    </w:p>
    <w:p w:rsidR="00041F90" w:rsidRDefault="00041F90" w:rsidP="00041F90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Հաշվեքննիչ պալատի 2020 թվականի</w:t>
      </w:r>
    </w:p>
    <w:p w:rsidR="00041F90" w:rsidRDefault="00041F90" w:rsidP="00041F90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</w:rPr>
        <w:t>հ</w:t>
      </w:r>
      <w:r>
        <w:rPr>
          <w:rFonts w:ascii="GHEA Grapalat" w:hAnsi="GHEA Grapalat"/>
          <w:i/>
          <w:lang w:val="hy-AM"/>
        </w:rPr>
        <w:t>ուլիսի 30-</w:t>
      </w:r>
      <w:proofErr w:type="gramStart"/>
      <w:r>
        <w:rPr>
          <w:rFonts w:ascii="GHEA Grapalat" w:hAnsi="GHEA Grapalat"/>
          <w:i/>
          <w:lang w:val="hy-AM"/>
        </w:rPr>
        <w:t>ի  թիվ</w:t>
      </w:r>
      <w:proofErr w:type="gramEnd"/>
      <w:r>
        <w:rPr>
          <w:rFonts w:ascii="GHEA Grapalat" w:hAnsi="GHEA Grapalat"/>
          <w:i/>
          <w:lang w:val="hy-AM"/>
        </w:rPr>
        <w:t xml:space="preserve">  121</w:t>
      </w:r>
      <w:r>
        <w:rPr>
          <w:rFonts w:ascii="GHEA Grapalat" w:hAnsi="GHEA Grapalat"/>
          <w:i/>
          <w:lang w:val="hy-AM"/>
        </w:rPr>
        <w:t>-Ա որոշման</w:t>
      </w:r>
    </w:p>
    <w:p w:rsidR="00041F90" w:rsidRDefault="00041F90" w:rsidP="005C3489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32"/>
        </w:rPr>
      </w:pPr>
    </w:p>
    <w:p w:rsidR="00041F90" w:rsidRDefault="00041F90" w:rsidP="005C3489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32"/>
        </w:rPr>
      </w:pPr>
    </w:p>
    <w:p w:rsidR="005C3489" w:rsidRPr="007B3988" w:rsidRDefault="005C3489" w:rsidP="005C3489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32"/>
        </w:rPr>
      </w:pPr>
      <w:r w:rsidRPr="007B3988">
        <w:rPr>
          <w:rFonts w:ascii="GHEA Grapalat" w:hAnsi="GHEA Grapalat" w:cs="Sylfaen"/>
          <w:b/>
          <w:bCs/>
          <w:color w:val="000000"/>
          <w:sz w:val="32"/>
        </w:rPr>
        <w:t>ՀԱՅԱՍՏԱՆԻ</w:t>
      </w:r>
      <w:r w:rsidRPr="007B398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7B398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7B3988">
        <w:rPr>
          <w:rFonts w:ascii="GHEA Grapalat" w:hAnsi="GHEA Grapalat"/>
          <w:color w:val="000000"/>
          <w:sz w:val="32"/>
        </w:rPr>
        <w:t xml:space="preserve"> </w:t>
      </w:r>
      <w:r w:rsidRPr="007B398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7B398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7B398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5C3489" w:rsidRPr="007B3988" w:rsidRDefault="005C3489" w:rsidP="005C3489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5C3489" w:rsidRPr="007B3988" w:rsidRDefault="005C3489" w:rsidP="005C3489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  <w:bookmarkStart w:id="0" w:name="_Hlk509559606"/>
      <w:r w:rsidRPr="007B3988">
        <w:rPr>
          <w:rFonts w:ascii="GHEA Grapalat" w:hAnsi="GHEA Grapalat"/>
          <w:noProof/>
        </w:rPr>
        <w:drawing>
          <wp:inline distT="0" distB="0" distL="0" distR="0" wp14:anchorId="4524B6C3" wp14:editId="2C843DF1">
            <wp:extent cx="1433195" cy="1143000"/>
            <wp:effectExtent l="0" t="0" r="0" b="0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5C3489" w:rsidRPr="007B3988" w:rsidRDefault="005C3489" w:rsidP="005C3489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5C3489" w:rsidRPr="007B3988" w:rsidRDefault="005C3489" w:rsidP="005C3489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5C3489" w:rsidRPr="007B3988" w:rsidRDefault="005C3489" w:rsidP="005C3489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  <w:r w:rsidRPr="007B3988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7B3988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7B3988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555243" w:rsidRPr="007B3988" w:rsidRDefault="00555243" w:rsidP="005C3489">
      <w:pPr>
        <w:spacing w:line="240" w:lineRule="auto"/>
        <w:jc w:val="center"/>
        <w:rPr>
          <w:rFonts w:ascii="GHEA Grapalat" w:hAnsi="GHEA Grapalat"/>
          <w:b/>
          <w:bCs/>
          <w:color w:val="808080"/>
          <w:sz w:val="28"/>
          <w:lang w:val="hy-AM"/>
        </w:rPr>
      </w:pPr>
    </w:p>
    <w:p w:rsidR="005C3489" w:rsidRPr="007B3988" w:rsidRDefault="005C3489" w:rsidP="005C3489">
      <w:pPr>
        <w:spacing w:line="240" w:lineRule="auto"/>
        <w:jc w:val="center"/>
        <w:rPr>
          <w:rFonts w:ascii="GHEA Grapalat" w:hAnsi="GHEA Grapalat"/>
          <w:lang w:val="hy-AM"/>
        </w:rPr>
      </w:pPr>
      <w:r w:rsidRPr="007B3988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 </w:t>
      </w:r>
      <w:r w:rsidR="008D6054" w:rsidRPr="007B3988">
        <w:rPr>
          <w:rFonts w:ascii="GHEA Grapalat" w:hAnsi="GHEA Grapalat"/>
          <w:b/>
          <w:bCs/>
          <w:color w:val="808080"/>
          <w:sz w:val="28"/>
          <w:lang w:val="hy-AM"/>
        </w:rPr>
        <w:t>ԿՐԹՈՒԹՅԱՆ, ԳԻՏՈՒԹՅԱՆ, ՄՇԱԿՈՒՅԹԻ ԵՎ ՍՊՈՐՏԻ</w:t>
      </w:r>
      <w:r w:rsidR="00E2298A" w:rsidRPr="007B3988">
        <w:rPr>
          <w:rFonts w:ascii="GHEA Grapalat" w:hAnsi="GHEA Grapalat"/>
          <w:b/>
          <w:bCs/>
          <w:color w:val="808080"/>
          <w:sz w:val="28"/>
          <w:lang w:val="hy-AM"/>
        </w:rPr>
        <w:t xml:space="preserve"> ՆԱԽԱՐԱՐՈՒԹՅ</w:t>
      </w:r>
      <w:r w:rsidR="003262CA" w:rsidRPr="007B3988">
        <w:rPr>
          <w:rFonts w:ascii="GHEA Grapalat" w:hAnsi="GHEA Grapalat"/>
          <w:b/>
          <w:bCs/>
          <w:color w:val="808080"/>
          <w:sz w:val="28"/>
          <w:lang w:val="hy-AM"/>
        </w:rPr>
        <w:t xml:space="preserve">ԱՆ </w:t>
      </w:r>
      <w:r w:rsidR="00031FFB" w:rsidRPr="007B3988">
        <w:rPr>
          <w:rFonts w:ascii="GHEA Grapalat" w:hAnsi="GHEA Grapalat"/>
          <w:b/>
          <w:bCs/>
          <w:color w:val="808080"/>
          <w:sz w:val="28"/>
          <w:lang w:val="hy-AM"/>
        </w:rPr>
        <w:t xml:space="preserve">ԳԻՏՈՒԹՅԱՆ ՊԵՏԱԿԱՆ ԿՈՄԻՏԵԻ </w:t>
      </w:r>
      <w:r w:rsidR="00E2298A" w:rsidRPr="007B3988">
        <w:rPr>
          <w:rFonts w:ascii="GHEA Grapalat" w:hAnsi="GHEA Grapalat"/>
          <w:b/>
          <w:bCs/>
          <w:color w:val="808080"/>
          <w:sz w:val="28"/>
          <w:lang w:val="hy-AM"/>
        </w:rPr>
        <w:t xml:space="preserve"> 2020 ԹՎԱԿԱՆԻ ՊԵՏԱԿԱՆ ԲՅՈՒՋԵԻ ԵՐԵՔ ԱՄԻՍՆԵՐԻ ԿԱՏԱՐՄԱՆ ՀԱՇՎԵՔՆՆՈՒԹՅԱՆ </w:t>
      </w:r>
      <w:r w:rsidRPr="007B3988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rPr>
          <w:rFonts w:ascii="GHEA Grapalat" w:hAnsi="GHEA Grapalat"/>
          <w:lang w:val="hy-AM"/>
        </w:rPr>
      </w:pPr>
    </w:p>
    <w:p w:rsidR="005C3489" w:rsidRPr="007B3988" w:rsidRDefault="005C3489" w:rsidP="005C3489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7B3988">
        <w:rPr>
          <w:rFonts w:ascii="GHEA Grapalat" w:hAnsi="GHEA Grapalat"/>
          <w:sz w:val="28"/>
          <w:lang w:val="hy-AM"/>
        </w:rPr>
        <w:t>2020</w:t>
      </w:r>
    </w:p>
    <w:p w:rsidR="00505301" w:rsidRPr="007116FC" w:rsidRDefault="00E56849" w:rsidP="005C3489">
      <w:pPr>
        <w:spacing w:line="240" w:lineRule="auto"/>
        <w:jc w:val="center"/>
        <w:rPr>
          <w:rFonts w:ascii="GHEA Grapalat" w:hAnsi="GHEA Grapalat"/>
          <w:b/>
          <w:color w:val="0070C0"/>
          <w:sz w:val="28"/>
          <w:lang w:val="hy-AM"/>
        </w:rPr>
      </w:pPr>
      <w:r w:rsidRPr="007116FC">
        <w:rPr>
          <w:rFonts w:ascii="GHEA Grapalat" w:hAnsi="GHEA Grapalat"/>
          <w:b/>
          <w:color w:val="0070C0"/>
          <w:sz w:val="28"/>
          <w:lang w:val="hy-AM"/>
        </w:rPr>
        <w:t>ՆԵՐԱԾԱԿԱՆ ՄԱՍ</w:t>
      </w:r>
    </w:p>
    <w:p w:rsidR="0052123F" w:rsidRPr="007B3988" w:rsidRDefault="0052123F" w:rsidP="005C3489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tbl>
      <w:tblPr>
        <w:tblpPr w:leftFromText="180" w:rightFromText="180" w:vertAnchor="text" w:horzAnchor="margin" w:tblpXSpec="center" w:tblpY="76"/>
        <w:tblW w:w="9432" w:type="dxa"/>
        <w:tblLook w:val="04A0" w:firstRow="1" w:lastRow="0" w:firstColumn="1" w:lastColumn="0" w:noHBand="0" w:noVBand="1"/>
      </w:tblPr>
      <w:tblGrid>
        <w:gridCol w:w="2694"/>
        <w:gridCol w:w="6738"/>
      </w:tblGrid>
      <w:tr w:rsidR="0052123F" w:rsidRPr="00041F90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հիմքը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38" w:type="dxa"/>
          </w:tcPr>
          <w:p w:rsidR="0052123F" w:rsidRPr="007B3988" w:rsidRDefault="0052123F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հաշվեքննիչ պալատի 2020 թվականի </w:t>
            </w:r>
            <w:r w:rsidR="00ED36F2" w:rsidRPr="007B3988">
              <w:rPr>
                <w:rFonts w:ascii="GHEA Grapalat" w:hAnsi="GHEA Grapalat"/>
                <w:sz w:val="24"/>
                <w:szCs w:val="24"/>
                <w:lang w:val="hy-AM"/>
              </w:rPr>
              <w:t>հունիսի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36F2" w:rsidRPr="007B3988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="005222C0" w:rsidRPr="007B3988">
              <w:rPr>
                <w:rFonts w:ascii="GHEA Grapalat" w:hAnsi="GHEA Grapalat"/>
                <w:sz w:val="24"/>
                <w:szCs w:val="24"/>
                <w:lang w:val="hy-AM"/>
              </w:rPr>
              <w:t>104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-Ա որոշում։</w:t>
            </w:r>
          </w:p>
          <w:p w:rsidR="0052123F" w:rsidRPr="007B3988" w:rsidRDefault="0052123F" w:rsidP="003073B1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2123F" w:rsidRPr="007B3988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</w:t>
            </w: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շվեքննության օբյեկտը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38" w:type="dxa"/>
          </w:tcPr>
          <w:p w:rsidR="0052123F" w:rsidRPr="007B3988" w:rsidRDefault="0052123F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E361DB" w:rsidRPr="007B3988">
              <w:rPr>
                <w:rFonts w:ascii="GHEA Grapalat" w:hAnsi="GHEA Grapalat"/>
                <w:sz w:val="24"/>
                <w:szCs w:val="24"/>
                <w:lang w:val="hy-AM"/>
              </w:rPr>
              <w:t>կրթու</w:t>
            </w:r>
            <w:r w:rsidR="00A31A55" w:rsidRPr="007B398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361DB" w:rsidRPr="007B3988">
              <w:rPr>
                <w:rFonts w:ascii="GHEA Grapalat" w:hAnsi="GHEA Grapalat"/>
                <w:sz w:val="24"/>
                <w:szCs w:val="24"/>
                <w:lang w:val="hy-AM"/>
              </w:rPr>
              <w:t>յան, գիտության, մշակույթի և սպորտի նախարարությ</w:t>
            </w:r>
            <w:r w:rsidR="00ED36F2" w:rsidRPr="007B3988">
              <w:rPr>
                <w:rFonts w:ascii="GHEA Grapalat" w:hAnsi="GHEA Grapalat"/>
                <w:sz w:val="24"/>
                <w:szCs w:val="24"/>
                <w:lang w:val="hy-AM"/>
              </w:rPr>
              <w:t>ան Գիտության պետական կոմիտե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2123F" w:rsidRPr="007B3988" w:rsidRDefault="0052123F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2123F" w:rsidRPr="007B3988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38" w:type="dxa"/>
          </w:tcPr>
          <w:p w:rsidR="0052123F" w:rsidRPr="007B3988" w:rsidRDefault="0045044D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կրթության, գիտության, մշակույթի և սպորտի նախարարության</w:t>
            </w:r>
            <w:r w:rsidR="00ED36F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9EB" w:rsidRPr="007B3988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ED36F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իտության պետական կոմիտեի 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 պետական բյուջեի երեք ամիսների մուտքերի ձևավորման և ելքերի իրականացման կանոնակարգված գործունեություն:</w:t>
            </w:r>
            <w:r w:rsidRPr="007B398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5044D" w:rsidRPr="007B3988" w:rsidRDefault="0045044D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2123F" w:rsidRPr="00041F90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չափանիշները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38" w:type="dxa"/>
          </w:tcPr>
          <w:p w:rsidR="0052123F" w:rsidRPr="007B3988" w:rsidRDefault="00734F79" w:rsidP="00ED36F2">
            <w:pPr>
              <w:pStyle w:val="Header"/>
              <w:spacing w:before="60" w:after="60"/>
              <w:jc w:val="both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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Բյուջետային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համակարգի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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օրենք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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Հաշվապահական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հաշվառման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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օրենք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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Գնումների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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օրենք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, ՀՀ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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 հատվածի հաշվապահական հաշվառման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704F91" w:rsidRPr="007B3988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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օրենք, </w:t>
            </w:r>
            <w:r w:rsidR="00704F91" w:rsidRPr="007B3988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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Գնումների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704F91" w:rsidRPr="007B3988"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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="00704F91" w:rsidRPr="007B398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օրենք, 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«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Կրթության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մասին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» 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օրենք, </w:t>
            </w:r>
            <w:r w:rsidR="00704F91" w:rsidRPr="007B398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«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ֆինանսների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էկոնոմիկայի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նախարարի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09.01.2007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թիվ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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Բյուջետային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հատվածի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հաշվապահական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հաշվառման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դասակարգումները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դրանց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կիրառման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ցուցումները հաստատելու մասին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 հրաման, ՀՀ ֆինանսների նախարարի 13</w:t>
            </w:r>
            <w:r w:rsidR="00BC0612" w:rsidRPr="007B3988">
              <w:rPr>
                <w:rFonts w:ascii="MS Mincho" w:eastAsia="MS Mincho" w:hAnsi="MS Mincho" w:cs="MS Mincho" w:hint="eastAsia"/>
                <w:bCs/>
                <w:iCs/>
                <w:sz w:val="24"/>
                <w:szCs w:val="24"/>
                <w:lang w:val="hy-AM"/>
              </w:rPr>
              <w:t>․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03</w:t>
            </w:r>
            <w:r w:rsidR="00BC0612" w:rsidRPr="007B3988">
              <w:rPr>
                <w:rFonts w:ascii="MS Mincho" w:eastAsia="MS Mincho" w:hAnsi="MS Mincho" w:cs="MS Mincho" w:hint="eastAsia"/>
                <w:bCs/>
                <w:iCs/>
                <w:sz w:val="24"/>
                <w:szCs w:val="24"/>
                <w:lang w:val="hy-AM"/>
              </w:rPr>
              <w:t>․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2019թ</w:t>
            </w:r>
            <w:r w:rsidR="00BC0612" w:rsidRPr="007B3988">
              <w:rPr>
                <w:rFonts w:ascii="MS Mincho" w:eastAsia="MS Mincho" w:hAnsi="MS Mincho" w:cs="MS Mincho" w:hint="eastAsia"/>
                <w:bCs/>
                <w:iCs/>
                <w:sz w:val="24"/>
                <w:szCs w:val="24"/>
                <w:lang w:val="hy-AM"/>
              </w:rPr>
              <w:t>․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թիվ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254-</w:t>
            </w:r>
            <w:r w:rsidR="00BC0612" w:rsidRPr="007B398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BC0612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0612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հրաման</w:t>
            </w:r>
            <w:r w:rsidR="00EF655F" w:rsidRPr="007B398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և այլն</w:t>
            </w:r>
          </w:p>
        </w:tc>
      </w:tr>
      <w:tr w:rsidR="0052123F" w:rsidRPr="007B3988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>ընդգրկող ժամանակաշրջանը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38" w:type="dxa"/>
          </w:tcPr>
          <w:p w:rsidR="0052123F" w:rsidRPr="007B3988" w:rsidRDefault="003442FE" w:rsidP="00E229F5">
            <w:pPr>
              <w:spacing w:line="276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2020 թվականի հունվարի 1–ից մինչև 2020  թվականի մարտի  31–ը</w:t>
            </w:r>
            <w:r w:rsidR="0052123F" w:rsidRPr="007B3988">
              <w:rPr>
                <w:rFonts w:ascii="GHEA Grapalat" w:hAnsi="GHEA Grapalat"/>
                <w:szCs w:val="24"/>
                <w:lang w:val="hy-AM"/>
              </w:rPr>
              <w:t>։</w:t>
            </w:r>
          </w:p>
        </w:tc>
      </w:tr>
      <w:tr w:rsidR="0052123F" w:rsidRPr="007B3988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>Հաշվեքննության կատարման ժամկետը</w:t>
            </w:r>
          </w:p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38" w:type="dxa"/>
          </w:tcPr>
          <w:p w:rsidR="0052123F" w:rsidRPr="007B3988" w:rsidRDefault="0024153B" w:rsidP="003073B1">
            <w:pPr>
              <w:spacing w:line="276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2020 թվականի հունիսի 8-ից մինչև 2020 թվականի  հուլիսի 31-ը ներառյալ:</w:t>
            </w:r>
          </w:p>
        </w:tc>
      </w:tr>
      <w:tr w:rsidR="0052123F" w:rsidRPr="007B3988" w:rsidTr="003F66D4">
        <w:tc>
          <w:tcPr>
            <w:tcW w:w="2694" w:type="dxa"/>
          </w:tcPr>
          <w:p w:rsidR="0052123F" w:rsidRPr="007B3988" w:rsidRDefault="0052123F" w:rsidP="000851D5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38" w:type="dxa"/>
          </w:tcPr>
          <w:p w:rsidR="0052123F" w:rsidRPr="007B3988" w:rsidRDefault="0052123F" w:rsidP="003073B1">
            <w:pPr>
              <w:spacing w:line="276" w:lineRule="auto"/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</w:tr>
      <w:tr w:rsidR="0052123F" w:rsidRPr="00041F90" w:rsidTr="003F66D4">
        <w:tc>
          <w:tcPr>
            <w:tcW w:w="2694" w:type="dxa"/>
          </w:tcPr>
          <w:p w:rsidR="0052123F" w:rsidRPr="007B3988" w:rsidRDefault="0052123F" w:rsidP="00ED5CCF">
            <w:pPr>
              <w:jc w:val="center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7B3988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52123F" w:rsidRPr="007B3988" w:rsidRDefault="0052123F" w:rsidP="00ED5CCF">
            <w:pPr>
              <w:jc w:val="center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38" w:type="dxa"/>
          </w:tcPr>
          <w:p w:rsidR="0052123F" w:rsidRPr="007B3988" w:rsidRDefault="00EE6ADD" w:rsidP="003073B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օրենքի,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 ֆինանսական և համա</w:t>
            </w: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085340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տասխանության հաշվեքննության մեթոդաբանությունների, </w:t>
            </w:r>
            <w:r w:rsidRPr="00A82A2B">
              <w:rPr>
                <w:rFonts w:ascii="GHEA Grapalat" w:hAnsi="GHEA Grapalat" w:cs="Arial"/>
                <w:sz w:val="24"/>
                <w:szCs w:val="24"/>
                <w:lang w:val="hy-AM"/>
              </w:rPr>
              <w:t>«Պետական բյուջեի երեք, վեց, ինն և տարեկան կատարման հաշվեքննութայն ուղեցույց»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-ի </w:t>
            </w:r>
            <w:r w:rsidRPr="00A82A2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085340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</w:t>
            </w:r>
            <w:r w:rsidR="00ED5CCF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:rsidR="0052123F" w:rsidRPr="007B3988" w:rsidRDefault="0052123F" w:rsidP="00E229F5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հարցում</w:t>
            </w:r>
            <w:r w:rsidR="00133169"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վերլուծական ընթացա</w:t>
            </w:r>
            <w:r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>կարգ, վերահաշվարկ</w:t>
            </w:r>
            <w:r w:rsidR="00E229F5"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Pr="007B39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վերակատարում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  <w:p w:rsidR="00B526B4" w:rsidRPr="007B3988" w:rsidRDefault="00B526B4" w:rsidP="00E229F5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23F" w:rsidRPr="00041F90" w:rsidTr="003F66D4">
        <w:tc>
          <w:tcPr>
            <w:tcW w:w="2694" w:type="dxa"/>
          </w:tcPr>
          <w:p w:rsidR="0052123F" w:rsidRPr="007B3988" w:rsidRDefault="0052123F" w:rsidP="00081C90">
            <w:pPr>
              <w:jc w:val="center"/>
              <w:rPr>
                <w:rFonts w:ascii="GHEA Grapalat" w:hAnsi="GHEA Grapalat"/>
                <w:b/>
                <w:color w:val="0070C0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Cs w:val="24"/>
              </w:rPr>
              <w:t>Հաշվեքննությունն իրականացրած կառուցվածքային</w:t>
            </w:r>
          </w:p>
          <w:p w:rsidR="0052123F" w:rsidRPr="007B3988" w:rsidRDefault="0052123F" w:rsidP="00081C90">
            <w:pPr>
              <w:jc w:val="center"/>
              <w:rPr>
                <w:rFonts w:ascii="GHEA Grapalat" w:hAnsi="GHEA Grapalat"/>
                <w:b/>
                <w:color w:val="0070C0"/>
                <w:szCs w:val="24"/>
              </w:rPr>
            </w:pPr>
            <w:r w:rsidRPr="007B3988">
              <w:rPr>
                <w:rFonts w:ascii="GHEA Grapalat" w:hAnsi="GHEA Grapalat"/>
                <w:b/>
                <w:color w:val="0070C0"/>
                <w:szCs w:val="24"/>
              </w:rPr>
              <w:t>ստորաբաժանում</w:t>
            </w:r>
          </w:p>
          <w:p w:rsidR="0052123F" w:rsidRPr="007B3988" w:rsidRDefault="0052123F" w:rsidP="00081C90">
            <w:pPr>
              <w:jc w:val="center"/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38" w:type="dxa"/>
          </w:tcPr>
          <w:p w:rsidR="00B0037D" w:rsidRPr="007B3988" w:rsidRDefault="0052123F" w:rsidP="0008534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="003F66D4" w:rsidRPr="007B3988">
              <w:rPr>
                <w:rFonts w:ascii="GHEA Grapalat" w:hAnsi="GHEA Grapalat"/>
                <w:sz w:val="24"/>
                <w:szCs w:val="24"/>
                <w:lang w:val="hy-AM"/>
              </w:rPr>
              <w:t xml:space="preserve">չորրորդ 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վարչության կողմից, որի աշխատանքները համակար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3F66D4" w:rsidRPr="007B3988">
              <w:rPr>
                <w:rFonts w:ascii="GHEA Grapalat" w:hAnsi="GHEA Grapalat"/>
                <w:sz w:val="24"/>
                <w:szCs w:val="24"/>
                <w:lang w:val="hy-AM"/>
              </w:rPr>
              <w:t>Աբրամ Բախչագուլյան</w:t>
            </w:r>
            <w:r w:rsidRPr="007B3988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</w:tc>
      </w:tr>
    </w:tbl>
    <w:p w:rsidR="0052123F" w:rsidRPr="007B3988" w:rsidRDefault="0052123F" w:rsidP="0052123F">
      <w:pPr>
        <w:rPr>
          <w:rFonts w:ascii="Sylfaen" w:hAnsi="Sylfaen"/>
          <w:color w:val="000000" w:themeColor="text1"/>
          <w:lang w:val="hy-AM"/>
        </w:rPr>
      </w:pPr>
    </w:p>
    <w:p w:rsidR="0052123F" w:rsidRPr="007B3988" w:rsidRDefault="0052123F" w:rsidP="0052123F">
      <w:pPr>
        <w:rPr>
          <w:rFonts w:ascii="Sylfaen" w:hAnsi="Sylfaen"/>
          <w:lang w:val="hy-AM"/>
        </w:rPr>
      </w:pPr>
    </w:p>
    <w:p w:rsidR="00085340" w:rsidRPr="007B3988" w:rsidRDefault="00085340" w:rsidP="0052123F">
      <w:pPr>
        <w:rPr>
          <w:rFonts w:ascii="Sylfaen" w:hAnsi="Sylfaen"/>
          <w:lang w:val="hy-AM"/>
        </w:rPr>
      </w:pPr>
    </w:p>
    <w:p w:rsidR="00137092" w:rsidRPr="007B3988" w:rsidRDefault="00137092" w:rsidP="0052123F">
      <w:pPr>
        <w:rPr>
          <w:rFonts w:ascii="Sylfaen" w:hAnsi="Sylfaen"/>
          <w:lang w:val="hy-AM"/>
        </w:rPr>
      </w:pPr>
    </w:p>
    <w:p w:rsidR="00137092" w:rsidRPr="007B3988" w:rsidRDefault="00137092" w:rsidP="0052123F">
      <w:pPr>
        <w:rPr>
          <w:rFonts w:ascii="Sylfaen" w:hAnsi="Sylfaen"/>
          <w:lang w:val="hy-AM"/>
        </w:rPr>
      </w:pPr>
    </w:p>
    <w:p w:rsidR="00137092" w:rsidRPr="007B3988" w:rsidRDefault="00137092" w:rsidP="0052123F">
      <w:pPr>
        <w:rPr>
          <w:rFonts w:ascii="Sylfaen" w:hAnsi="Sylfaen"/>
          <w:lang w:val="hy-AM"/>
        </w:rPr>
      </w:pPr>
    </w:p>
    <w:p w:rsidR="00137092" w:rsidRDefault="00137092" w:rsidP="0052123F">
      <w:pPr>
        <w:rPr>
          <w:rFonts w:ascii="Sylfaen" w:hAnsi="Sylfaen"/>
          <w:lang w:val="hy-AM"/>
        </w:rPr>
      </w:pPr>
    </w:p>
    <w:p w:rsidR="00EE6ADD" w:rsidRDefault="00EE6ADD" w:rsidP="0052123F">
      <w:pPr>
        <w:rPr>
          <w:rFonts w:ascii="Sylfaen" w:hAnsi="Sylfaen"/>
          <w:lang w:val="hy-AM"/>
        </w:rPr>
      </w:pPr>
    </w:p>
    <w:p w:rsidR="00EE6ADD" w:rsidRDefault="00EE6ADD" w:rsidP="0052123F">
      <w:pPr>
        <w:rPr>
          <w:rFonts w:ascii="Sylfaen" w:hAnsi="Sylfaen"/>
          <w:lang w:val="hy-AM"/>
        </w:rPr>
      </w:pPr>
    </w:p>
    <w:p w:rsidR="00EE6ADD" w:rsidRDefault="00EE6ADD" w:rsidP="0052123F">
      <w:pPr>
        <w:rPr>
          <w:rFonts w:ascii="Sylfaen" w:hAnsi="Sylfaen"/>
          <w:lang w:val="hy-AM"/>
        </w:rPr>
      </w:pPr>
    </w:p>
    <w:p w:rsidR="00EE6ADD" w:rsidRPr="007B3988" w:rsidRDefault="00EE6ADD" w:rsidP="0052123F">
      <w:pPr>
        <w:rPr>
          <w:rFonts w:ascii="Sylfaen" w:hAnsi="Sylfaen"/>
          <w:lang w:val="hy-AM"/>
        </w:rPr>
      </w:pPr>
    </w:p>
    <w:p w:rsidR="00137092" w:rsidRPr="007B3988" w:rsidRDefault="00137092" w:rsidP="0052123F">
      <w:pPr>
        <w:rPr>
          <w:rFonts w:ascii="Sylfaen" w:hAnsi="Sylfaen"/>
          <w:lang w:val="hy-AM"/>
        </w:rPr>
      </w:pPr>
    </w:p>
    <w:p w:rsidR="0055360F" w:rsidRPr="007116FC" w:rsidRDefault="0055360F" w:rsidP="007116FC">
      <w:pPr>
        <w:pStyle w:val="ListParagraph"/>
        <w:numPr>
          <w:ilvl w:val="0"/>
          <w:numId w:val="29"/>
        </w:numPr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  <w:r w:rsidRPr="007116FC">
        <w:rPr>
          <w:rFonts w:ascii="GHEA Grapalat" w:hAnsi="GHEA Grapalat" w:cs="Sylfaen"/>
          <w:b/>
          <w:color w:val="0070C0"/>
          <w:sz w:val="28"/>
          <w:szCs w:val="28"/>
          <w:lang w:val="hy-AM"/>
        </w:rPr>
        <w:t>ԸՆԴՀԱՆՈՒՐ ՄԱՍ</w:t>
      </w:r>
      <w:r w:rsidRPr="007116FC">
        <w:rPr>
          <w:rFonts w:ascii="GHEA Grapalat" w:hAnsi="GHEA Grapalat"/>
          <w:b/>
          <w:color w:val="0070C0"/>
          <w:sz w:val="28"/>
          <w:szCs w:val="28"/>
          <w:lang w:val="hy-AM"/>
        </w:rPr>
        <w:t xml:space="preserve">  </w:t>
      </w:r>
    </w:p>
    <w:p w:rsidR="007116FC" w:rsidRPr="007116FC" w:rsidRDefault="007116FC" w:rsidP="007116FC">
      <w:pPr>
        <w:pStyle w:val="ListParagraph"/>
        <w:spacing w:line="240" w:lineRule="auto"/>
        <w:ind w:left="1080"/>
        <w:rPr>
          <w:rFonts w:ascii="GHEA Grapalat" w:hAnsi="GHEA Grapalat" w:cs="Sylfaen"/>
          <w:b/>
          <w:color w:val="0070C0"/>
          <w:sz w:val="16"/>
          <w:szCs w:val="16"/>
          <w:lang w:val="hy-AM"/>
        </w:rPr>
      </w:pPr>
    </w:p>
    <w:p w:rsidR="00B158F9" w:rsidRPr="007116FC" w:rsidRDefault="007A44A1" w:rsidP="009F1ABD">
      <w:pPr>
        <w:pStyle w:val="NoSpacing"/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ab/>
      </w:r>
      <w:r w:rsidR="009F1ABD" w:rsidRPr="007116FC">
        <w:rPr>
          <w:rFonts w:ascii="GHEA Grapalat" w:hAnsi="GHEA Grapalat"/>
          <w:sz w:val="24"/>
          <w:szCs w:val="24"/>
          <w:lang w:val="hy-AM"/>
        </w:rPr>
        <w:t>Հ</w:t>
      </w:r>
      <w:r w:rsidR="0055360F" w:rsidRPr="007116FC">
        <w:rPr>
          <w:rFonts w:ascii="GHEA Grapalat" w:hAnsi="GHEA Grapalat" w:cs="Arial"/>
          <w:sz w:val="24"/>
          <w:szCs w:val="24"/>
          <w:lang w:val="hy-AM"/>
        </w:rPr>
        <w:t xml:space="preserve">այաստանի Հանրապետության կրթության, գիտության, մշակույթի և սպորտի նախարարության Գիտության կոմիտեի (Այսուհետ՝ ԿՈՄԻՏԵ)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«Գիտական ենթակառուցվածքի պահպանում և զարգացում» ծրագրի շրջանակներում 2020 թվականի  առաջին եռամսյակի պլանը կազմել է 2,068,300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0 հազ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 xml:space="preserve"> դրամ, որը ՀՀ կառավարության 26.12.2019թ. թիվ 1919-Ն որոշմամբ ճշգրտման չի ենթարկվել։  Առաջին եռամսյակի ֆինանսավորումը կազմում է 1,300,536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0 հազ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 xml:space="preserve"> դրամ է, որը կազմում է եռամսյակային պլանի 63 տոկոսը։ Ֆինանսավորման ցածր տոկոսը պայմանավորված է այն հանգամանքով, որ Կոմիտեի ֆինանսավորումը հատկացվել է հիմք ընդունելով կազմակերպությունների կողմից ներկայացված հայտերը, որոնց թիվը նախատեսվածի համեմատ զգալի պակաս է եղել։ Վերջինս պայմանավորված է հանրապետությունում արտակարգ իրավիճակի հետ կապված՝ գիտական կազմակերպությունների կողմից ներկայացված հայտերի քանակով։</w:t>
      </w:r>
    </w:p>
    <w:p w:rsidR="00DA50C8" w:rsidRPr="007116FC" w:rsidRDefault="00B158F9" w:rsidP="009F1AB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sz w:val="24"/>
          <w:szCs w:val="24"/>
          <w:lang w:val="hy-AM"/>
        </w:rPr>
        <w:tab/>
      </w:r>
      <w:r w:rsidR="00DA50C8" w:rsidRPr="007116FC">
        <w:rPr>
          <w:rFonts w:ascii="GHEA Grapalat" w:hAnsi="GHEA Grapalat"/>
          <w:sz w:val="24"/>
          <w:szCs w:val="24"/>
          <w:lang w:val="hy-AM"/>
        </w:rPr>
        <w:t xml:space="preserve">Էականության ընդհանուր շեմի հաշվարկման համար կիրառելի հիմք է  ընտրվել 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2,165,691,2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 xml:space="preserve"> հազ. դրամը, կիրառելի տոկոսադրույք է սահմանվել 3%-ը, էականության ընդհանուր շեմի հաշվարկված գումարը կազմել է 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64,971,0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 xml:space="preserve"> հազ. դրամ:</w:t>
      </w:r>
      <w:r w:rsidR="00D5518A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 xml:space="preserve">Էականության հատուկ շեմը հաշվարկվել է էականության ընդհանուր շեմի 75%-ը, որը կազմել է 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48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,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728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.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0</w:t>
      </w:r>
      <w:r w:rsidR="00F321A4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հազ. դրամ: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Խեղաթյուրումների նվազագույն շեմը հաշվարկվել է էականության ընդհանուր շեմի 3%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noBreakHyphen/>
        <w:t>ը, որը կազմել է</w:t>
      </w:r>
      <w:r w:rsidR="00885B1D" w:rsidRPr="007116FC">
        <w:rPr>
          <w:rFonts w:ascii="GHEA Grapalat" w:hAnsi="GHEA Grapalat"/>
          <w:sz w:val="24"/>
          <w:szCs w:val="24"/>
          <w:lang w:val="hy-AM"/>
        </w:rPr>
        <w:t>՝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B09" w:rsidRPr="007116FC">
        <w:rPr>
          <w:rFonts w:ascii="GHEA Grapalat" w:hAnsi="GHEA Grapalat"/>
          <w:sz w:val="24"/>
          <w:szCs w:val="24"/>
          <w:lang w:val="hy-AM"/>
        </w:rPr>
        <w:t>1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,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949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.</w:t>
      </w:r>
      <w:r w:rsidR="00301FFB" w:rsidRPr="007116FC">
        <w:rPr>
          <w:rFonts w:ascii="GHEA Grapalat" w:hAnsi="GHEA Grapalat"/>
          <w:sz w:val="24"/>
          <w:szCs w:val="24"/>
          <w:lang w:val="hy-AM"/>
        </w:rPr>
        <w:t>0</w:t>
      </w:r>
      <w:r w:rsidR="007708DA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0C8" w:rsidRPr="007116FC">
        <w:rPr>
          <w:rFonts w:ascii="GHEA Grapalat" w:hAnsi="GHEA Grapalat"/>
          <w:sz w:val="24"/>
          <w:szCs w:val="24"/>
          <w:lang w:val="hy-AM"/>
        </w:rPr>
        <w:t>հազ. դրամ:</w:t>
      </w:r>
    </w:p>
    <w:p w:rsidR="00E16037" w:rsidRPr="007116FC" w:rsidRDefault="00E16037" w:rsidP="00E1603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/>
          <w:sz w:val="24"/>
          <w:szCs w:val="24"/>
          <w:lang w:val="hy-AM"/>
        </w:rPr>
        <w:t xml:space="preserve">Ընտրվել է թվով </w:t>
      </w:r>
      <w:r w:rsidR="00DA7D3C" w:rsidRPr="007116FC">
        <w:rPr>
          <w:rFonts w:ascii="GHEA Grapalat" w:hAnsi="GHEA Grapalat"/>
          <w:sz w:val="24"/>
          <w:szCs w:val="24"/>
          <w:lang w:val="hy-AM"/>
        </w:rPr>
        <w:t>1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էական նշանակալի հաշիվ</w:t>
      </w:r>
      <w:r w:rsidR="00CA7E8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A7E85" w:rsidRPr="007116FC">
        <w:rPr>
          <w:rFonts w:ascii="GHEA Grapalat" w:eastAsia="Times New Roman" w:hAnsi="GHEA Grapalat" w:cs="Calibri"/>
          <w:sz w:val="24"/>
          <w:szCs w:val="24"/>
          <w:lang w:val="hy-AM"/>
        </w:rPr>
        <w:t xml:space="preserve">(1162-11002) </w:t>
      </w:r>
      <w:r w:rsidR="00CA7E85"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«</w:t>
      </w:r>
      <w:r w:rsidR="00CA7E85" w:rsidRPr="007116FC">
        <w:rPr>
          <w:rFonts w:ascii="GHEA Grapalat" w:eastAsia="Times New Roman" w:hAnsi="GHEA Grapalat" w:cs="Arial"/>
          <w:sz w:val="24"/>
          <w:szCs w:val="24"/>
          <w:lang w:val="hy-AM"/>
        </w:rPr>
        <w:t>Գիտական</w:t>
      </w:r>
      <w:r w:rsidR="00CA7E85" w:rsidRPr="007116F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A7E85" w:rsidRPr="007116FC">
        <w:rPr>
          <w:rFonts w:ascii="GHEA Grapalat" w:eastAsia="Times New Roman" w:hAnsi="GHEA Grapalat" w:cs="Arial"/>
          <w:sz w:val="24"/>
          <w:szCs w:val="24"/>
          <w:lang w:val="hy-AM"/>
        </w:rPr>
        <w:t>ենթակառուցվածքի</w:t>
      </w:r>
      <w:r w:rsidR="00CA7E85" w:rsidRPr="007116F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A7E85" w:rsidRPr="007116FC">
        <w:rPr>
          <w:rFonts w:ascii="GHEA Grapalat" w:eastAsia="Times New Roman" w:hAnsi="GHEA Grapalat" w:cs="Arial"/>
          <w:sz w:val="24"/>
          <w:szCs w:val="24"/>
          <w:lang w:val="hy-AM"/>
        </w:rPr>
        <w:t>արդիականացում</w:t>
      </w:r>
      <w:r w:rsidR="00CA7E85"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»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((463700) </w:t>
      </w:r>
      <w:r w:rsidRPr="007116FC">
        <w:rPr>
          <w:rFonts w:ascii="GHEA Grapalat" w:hAnsi="GHEA Grapalat"/>
          <w:b/>
          <w:sz w:val="24"/>
          <w:szCs w:val="24"/>
          <w:lang w:val="hy-AM"/>
        </w:rPr>
        <w:t>«</w:t>
      </w:r>
      <w:r w:rsidRPr="007116FC">
        <w:rPr>
          <w:rFonts w:ascii="GHEA Grapalat" w:hAnsi="GHEA Grapalat"/>
          <w:sz w:val="24"/>
          <w:szCs w:val="24"/>
          <w:lang w:val="hy-AM"/>
        </w:rPr>
        <w:t>Ընթացիկ դրամաշնորհներ պետական և համայնքային ոչ առևտրային կազմակերպություններին» (</w:t>
      </w:r>
      <w:r w:rsidR="00574284" w:rsidRPr="007116FC">
        <w:rPr>
          <w:rFonts w:ascii="GHEA Grapalat" w:hAnsi="GHEA Grapalat"/>
          <w:sz w:val="24"/>
          <w:szCs w:val="24"/>
          <w:lang w:val="hy-AM"/>
        </w:rPr>
        <w:t>4621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00) </w:t>
      </w:r>
      <w:r w:rsidRPr="007116FC">
        <w:rPr>
          <w:rFonts w:ascii="GHEA Grapalat" w:hAnsi="GHEA Grapalat"/>
          <w:b/>
          <w:sz w:val="24"/>
          <w:szCs w:val="24"/>
          <w:lang w:val="hy-AM"/>
        </w:rPr>
        <w:t>«</w:t>
      </w:r>
      <w:r w:rsidR="00574284" w:rsidRPr="007116FC">
        <w:rPr>
          <w:rFonts w:ascii="GHEA Grapalat" w:hAnsi="GHEA Grapalat"/>
          <w:sz w:val="24"/>
          <w:szCs w:val="24"/>
          <w:lang w:val="hy-AM"/>
        </w:rPr>
        <w:t xml:space="preserve">Ընթացիկ </w:t>
      </w:r>
      <w:r w:rsidR="00574284" w:rsidRPr="007116FC">
        <w:rPr>
          <w:rFonts w:ascii="GHEA Grapalat" w:hAnsi="GHEA Grapalat"/>
          <w:sz w:val="24"/>
          <w:szCs w:val="24"/>
          <w:lang w:val="hy-AM"/>
        </w:rPr>
        <w:lastRenderedPageBreak/>
        <w:t>դրամաշնորհներ միջազգային կազմակերպություններին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259A6" w:rsidRPr="007116FC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7116FC">
        <w:rPr>
          <w:rFonts w:ascii="GHEA Grapalat" w:hAnsi="GHEA Grapalat"/>
          <w:sz w:val="24"/>
          <w:szCs w:val="24"/>
          <w:lang w:val="hy-AM"/>
        </w:rPr>
        <w:t>(</w:t>
      </w:r>
      <w:r w:rsidR="00574284" w:rsidRPr="007116FC">
        <w:rPr>
          <w:rFonts w:ascii="GHEA Grapalat" w:hAnsi="GHEA Grapalat"/>
          <w:sz w:val="24"/>
          <w:szCs w:val="24"/>
          <w:lang w:val="hy-AM"/>
        </w:rPr>
        <w:t>4639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00) </w:t>
      </w:r>
      <w:r w:rsidRPr="007116FC">
        <w:rPr>
          <w:rFonts w:ascii="GHEA Grapalat" w:hAnsi="GHEA Grapalat"/>
          <w:b/>
          <w:sz w:val="24"/>
          <w:szCs w:val="24"/>
          <w:lang w:val="hy-AM"/>
        </w:rPr>
        <w:t>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574284" w:rsidRPr="007116FC">
        <w:rPr>
          <w:rFonts w:ascii="GHEA Grapalat" w:hAnsi="GHEA Grapalat"/>
          <w:sz w:val="24"/>
          <w:szCs w:val="24"/>
          <w:lang w:val="hy-AM"/>
        </w:rPr>
        <w:t>ընթացիկ դրամաշնորհներ</w:t>
      </w:r>
      <w:r w:rsidRPr="007116FC">
        <w:rPr>
          <w:rFonts w:ascii="GHEA Grapalat" w:hAnsi="GHEA Grapalat"/>
          <w:sz w:val="24"/>
          <w:szCs w:val="24"/>
          <w:lang w:val="hy-AM"/>
        </w:rPr>
        <w:t>» հոդվածներով), որոնց մասով 2020 թ</w:t>
      </w:r>
      <w:r w:rsidR="008259A6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259A6" w:rsidRPr="007116FC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ի առաջին եռամսյակի համար պլանով և ճշտված պլանով նախատեսվել է՝ 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>նախատեսվել է 2,</w:t>
      </w:r>
      <w:r w:rsidR="008259A6" w:rsidRPr="007116FC">
        <w:rPr>
          <w:rFonts w:ascii="GHEA Grapalat" w:hAnsi="GHEA Grapalat"/>
          <w:sz w:val="24"/>
          <w:szCs w:val="24"/>
          <w:lang w:val="hy-AM"/>
        </w:rPr>
        <w:t>0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31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144,6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հազ. դրամ, ֆինանսավորումը՝ 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>1</w:t>
      </w:r>
      <w:r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268</w:t>
      </w:r>
      <w:r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104</w:t>
      </w:r>
      <w:r w:rsidR="008259A6"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7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հազ. դրամ, դրամարկղային ծախսը՝ 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>1</w:t>
      </w:r>
      <w:r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253</w:t>
      </w:r>
      <w:r w:rsidRPr="007116FC">
        <w:rPr>
          <w:rFonts w:ascii="GHEA Grapalat" w:hAnsi="GHEA Grapalat"/>
          <w:sz w:val="24"/>
          <w:szCs w:val="24"/>
          <w:lang w:val="hy-AM"/>
        </w:rPr>
        <w:t>,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614</w:t>
      </w:r>
      <w:r w:rsidRPr="007116FC">
        <w:rPr>
          <w:rFonts w:ascii="GHEA Grapalat" w:hAnsi="GHEA Grapalat"/>
          <w:sz w:val="24"/>
          <w:szCs w:val="24"/>
          <w:lang w:val="hy-AM"/>
        </w:rPr>
        <w:t>.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1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հազ. դրամ,  իսկ փաստացի ծախսը՝ </w:t>
      </w:r>
      <w:r w:rsidR="00AE4257" w:rsidRPr="007116FC">
        <w:rPr>
          <w:rFonts w:ascii="GHEA Grapalat" w:hAnsi="GHEA Grapalat"/>
          <w:sz w:val="24"/>
          <w:szCs w:val="24"/>
          <w:lang w:val="hy-AM"/>
        </w:rPr>
        <w:t>1</w:t>
      </w:r>
      <w:r w:rsidRPr="007116FC">
        <w:rPr>
          <w:rFonts w:ascii="GHEA Grapalat" w:hAnsi="GHEA Grapalat"/>
          <w:sz w:val="24"/>
          <w:szCs w:val="24"/>
          <w:lang w:val="hy-AM"/>
        </w:rPr>
        <w:t>.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472</w:t>
      </w:r>
      <w:r w:rsidR="00DA7D3C" w:rsidRPr="007116FC">
        <w:rPr>
          <w:rFonts w:ascii="GHEA Grapalat" w:hAnsi="GHEA Grapalat"/>
          <w:sz w:val="24"/>
          <w:szCs w:val="24"/>
          <w:lang w:val="hy-AM"/>
        </w:rPr>
        <w:t>.</w:t>
      </w:r>
      <w:r w:rsidR="00484D7B" w:rsidRPr="007116FC">
        <w:rPr>
          <w:rFonts w:ascii="GHEA Grapalat" w:hAnsi="GHEA Grapalat"/>
          <w:sz w:val="24"/>
          <w:szCs w:val="24"/>
          <w:lang w:val="hy-AM"/>
        </w:rPr>
        <w:t>721</w:t>
      </w:r>
      <w:r w:rsidR="008259A6" w:rsidRPr="007116FC">
        <w:rPr>
          <w:rFonts w:ascii="GHEA Grapalat" w:hAnsi="GHEA Grapalat"/>
          <w:sz w:val="24"/>
          <w:szCs w:val="24"/>
          <w:lang w:val="hy-AM"/>
        </w:rPr>
        <w:t>,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6 հազ. դրամ (տես՝   </w:t>
      </w:r>
      <w:r w:rsidR="009F741B" w:rsidRPr="007116FC">
        <w:rPr>
          <w:rFonts w:ascii="GHEA Grapalat" w:hAnsi="GHEA Grapalat"/>
          <w:sz w:val="24"/>
          <w:szCs w:val="24"/>
          <w:lang w:val="hy-AM"/>
        </w:rPr>
        <w:t>Հավելված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1): </w:t>
      </w:r>
    </w:p>
    <w:p w:rsidR="0026677D" w:rsidRPr="007116FC" w:rsidRDefault="00667DAD" w:rsidP="006B33B2">
      <w:pPr>
        <w:jc w:val="center"/>
        <w:rPr>
          <w:rFonts w:ascii="GHEA Grapalat" w:hAnsi="GHEA Grapalat"/>
          <w:b/>
          <w:color w:val="0070C0"/>
          <w:sz w:val="28"/>
          <w:szCs w:val="28"/>
        </w:rPr>
      </w:pPr>
      <w:r w:rsidRPr="007116FC">
        <w:rPr>
          <w:rFonts w:ascii="GHEA Grapalat" w:hAnsi="GHEA Grapalat" w:cs="Sylfaen"/>
          <w:b/>
          <w:color w:val="0070C0"/>
          <w:sz w:val="28"/>
          <w:szCs w:val="28"/>
          <w:lang w:val="hy-AM"/>
        </w:rPr>
        <w:t xml:space="preserve">II. </w:t>
      </w:r>
      <w:r w:rsidR="006B33B2" w:rsidRPr="007116FC">
        <w:rPr>
          <w:rFonts w:ascii="GHEA Grapalat" w:hAnsi="GHEA Grapalat" w:cs="Sylfaen"/>
          <w:b/>
          <w:color w:val="0070C0"/>
          <w:sz w:val="28"/>
          <w:szCs w:val="28"/>
          <w:lang w:val="hy-AM"/>
        </w:rPr>
        <w:t>ՀԱՅՏՆԱԲԵՐՎԱԾ</w:t>
      </w:r>
      <w:r w:rsidR="006B33B2" w:rsidRPr="007116FC">
        <w:rPr>
          <w:rFonts w:ascii="GHEA Grapalat" w:hAnsi="GHEA Grapalat"/>
          <w:b/>
          <w:color w:val="0070C0"/>
          <w:sz w:val="28"/>
          <w:szCs w:val="28"/>
          <w:lang w:val="hy-AM"/>
        </w:rPr>
        <w:t xml:space="preserve">  </w:t>
      </w:r>
      <w:r w:rsidR="006B33B2" w:rsidRPr="007116FC">
        <w:rPr>
          <w:rFonts w:ascii="GHEA Grapalat" w:hAnsi="GHEA Grapalat" w:cs="Sylfaen"/>
          <w:b/>
          <w:color w:val="0070C0"/>
          <w:sz w:val="28"/>
          <w:szCs w:val="28"/>
          <w:lang w:val="hy-AM"/>
        </w:rPr>
        <w:t>ԱՆՀԱՄԱՊԱՏԱՍԽԱՆՈՒԹՅՈՒՆՆԵՐ</w:t>
      </w:r>
      <w:r w:rsidR="006B33B2" w:rsidRPr="007116FC">
        <w:rPr>
          <w:rFonts w:ascii="GHEA Grapalat" w:hAnsi="GHEA Grapalat"/>
          <w:b/>
          <w:color w:val="0070C0"/>
          <w:sz w:val="28"/>
          <w:szCs w:val="28"/>
          <w:lang w:val="hy-AM"/>
        </w:rPr>
        <w:t xml:space="preserve"> </w:t>
      </w:r>
    </w:p>
    <w:p w:rsidR="00667DAD" w:rsidRPr="007116FC" w:rsidRDefault="00667DAD" w:rsidP="006B33B2">
      <w:pPr>
        <w:jc w:val="center"/>
        <w:rPr>
          <w:rFonts w:ascii="GHEA Grapalat" w:hAnsi="GHEA Grapalat" w:cs="Sylfaen"/>
          <w:b/>
          <w:color w:val="0070C0"/>
          <w:sz w:val="24"/>
          <w:szCs w:val="24"/>
        </w:rPr>
      </w:pPr>
    </w:p>
    <w:p w:rsidR="006B33B2" w:rsidRPr="007116FC" w:rsidRDefault="002F41C7" w:rsidP="006B33B2">
      <w:pPr>
        <w:pStyle w:val="ListParagraph"/>
        <w:numPr>
          <w:ilvl w:val="0"/>
          <w:numId w:val="26"/>
        </w:num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ԿՈՄԻՏԵ</w:t>
      </w:r>
      <w:r w:rsidR="009F1ABD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-ի</w:t>
      </w:r>
      <w:r w:rsidR="006B33B2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Arial"/>
          <w:b/>
          <w:sz w:val="24"/>
          <w:szCs w:val="24"/>
          <w:lang w:val="hy-AM"/>
        </w:rPr>
        <w:t>գիտական</w:t>
      </w:r>
      <w:r w:rsidR="006B33B2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Arial"/>
          <w:b/>
          <w:sz w:val="24"/>
          <w:szCs w:val="24"/>
          <w:lang w:val="hy-AM"/>
        </w:rPr>
        <w:t>ամսագրերի</w:t>
      </w:r>
      <w:r w:rsidR="006B33B2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6B33B2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Arial"/>
          <w:b/>
          <w:sz w:val="24"/>
          <w:szCs w:val="24"/>
          <w:lang w:val="hy-AM"/>
        </w:rPr>
        <w:t>մենագրությունների</w:t>
      </w:r>
      <w:r w:rsidR="006B33B2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Arial"/>
          <w:b/>
          <w:sz w:val="24"/>
          <w:szCs w:val="24"/>
          <w:lang w:val="hy-AM"/>
        </w:rPr>
        <w:t>հրատարակման</w:t>
      </w:r>
      <w:r w:rsidR="006B33B2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3B2" w:rsidRPr="007116F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6B33B2" w:rsidRPr="007116FC" w:rsidRDefault="006B33B2" w:rsidP="006B33B2">
      <w:pPr>
        <w:pStyle w:val="ListParagrap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F1ABD" w:rsidRPr="007116FC" w:rsidRDefault="006B33B2" w:rsidP="009F1AB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491DFD" wp14:editId="58107223">
                <wp:simplePos x="0" y="0"/>
                <wp:positionH relativeFrom="column">
                  <wp:posOffset>190500</wp:posOffset>
                </wp:positionH>
                <wp:positionV relativeFrom="paragraph">
                  <wp:posOffset>387350</wp:posOffset>
                </wp:positionV>
                <wp:extent cx="2994660" cy="1173480"/>
                <wp:effectExtent l="0" t="0" r="0" b="762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95426C" w:rsidRDefault="0094323C" w:rsidP="00CD2B09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</w:rPr>
                            </w:pPr>
                            <w:r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ԿՈՄԻՏԵՆ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չի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օգտագործվել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գիտական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ամսագրերի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և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մենագրությունների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հրատարակման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համար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նախատեսված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:lang w:val="hy-AM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շուրջ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:lang w:val="hy-AM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Start"/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:lang w:val="hy-AM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մլն</w:t>
                            </w:r>
                            <w:proofErr w:type="gramEnd"/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դրամը՝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պայմանավորված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համա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:lang w:val="hy-AM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վ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արակով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B0F0"/>
                              </w:rPr>
                              <w:t>։</w:t>
                            </w:r>
                          </w:p>
                          <w:p w:rsidR="0094323C" w:rsidRPr="00186DBE" w:rsidRDefault="0094323C" w:rsidP="003F026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0000"/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1DFD" id="Rectangle 20" o:spid="_x0000_s1026" style="position:absolute;left:0;text-align:left;margin-left:15pt;margin-top:30.5pt;width:235.8pt;height:9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GdgwIAAAkFAAAOAAAAZHJzL2Uyb0RvYy54bWysVNuO0zAQfUfiHyy/t7mQXhJtutrdUoS0&#10;wIqFD3Btp7FwbGO7TRfEvzN22m4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" stroked="f">
                <v:textbox>
                  <w:txbxContent>
                    <w:p w:rsidR="0094323C" w:rsidRPr="0095426C" w:rsidRDefault="0094323C" w:rsidP="00CD2B09">
                      <w:pPr>
                        <w:spacing w:line="240" w:lineRule="auto"/>
                        <w:jc w:val="center"/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</w:rPr>
                      </w:pPr>
                      <w:r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ԿՈՄԻՏԵՆ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չի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օգտագործվել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գիտական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ամսագրերի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և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մենագրությունների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հրատարակման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համար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նախատեսված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:lang w:val="hy-AM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շուրջ 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:lang w:val="hy-AM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,5 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մլն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դրամը՝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պայմանավորված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համա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:lang w:val="hy-AM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վ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արակով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B0F0"/>
                        </w:rPr>
                        <w:t>։</w:t>
                      </w:r>
                    </w:p>
                    <w:p w:rsidR="0094323C" w:rsidRPr="00186DBE" w:rsidRDefault="0094323C" w:rsidP="003F026A">
                      <w:pPr>
                        <w:jc w:val="center"/>
                        <w:rPr>
                          <w:rFonts w:ascii="GHEA Grapalat" w:hAnsi="GHEA Grapalat"/>
                          <w:b/>
                          <w:color w:val="FF0000"/>
                          <w:sz w:val="24"/>
                          <w:lang w:val="hy-AM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96D40" w:rsidRPr="007116FC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Հաշվեքննությամբ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պարզվել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ԿՈՄԻՏԵՆ</w:t>
      </w:r>
      <w:r w:rsidR="00CD2B09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չի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B09" w:rsidRPr="007116FC">
        <w:rPr>
          <w:rFonts w:ascii="GHEA Grapalat" w:hAnsi="GHEA Grapalat" w:cs="Arial"/>
          <w:sz w:val="24"/>
          <w:szCs w:val="24"/>
          <w:lang w:val="hy-AM"/>
        </w:rPr>
        <w:t>օգտագործ</w:t>
      </w:r>
      <w:r w:rsidRPr="007116FC">
        <w:rPr>
          <w:rFonts w:ascii="GHEA Grapalat" w:hAnsi="GHEA Grapalat" w:cs="Arial"/>
          <w:sz w:val="24"/>
          <w:szCs w:val="24"/>
          <w:lang w:val="hy-AM"/>
        </w:rPr>
        <w:t>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ամսագրերի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մենագրությունների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հրատարակման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B09" w:rsidRPr="007116FC">
        <w:rPr>
          <w:rFonts w:ascii="GHEA Grapalat" w:hAnsi="GHEA Grapalat"/>
          <w:sz w:val="24"/>
          <w:szCs w:val="24"/>
          <w:lang w:val="hy-AM"/>
        </w:rPr>
        <w:t xml:space="preserve"> 9 497,4 </w:t>
      </w:r>
      <w:r w:rsidR="00CD2B09" w:rsidRPr="007116FC">
        <w:rPr>
          <w:rFonts w:ascii="GHEA Grapalat" w:hAnsi="GHEA Grapalat" w:cs="Arial"/>
          <w:sz w:val="24"/>
          <w:szCs w:val="24"/>
          <w:lang w:val="hy-AM"/>
        </w:rPr>
        <w:t>հազ</w:t>
      </w:r>
      <w:r w:rsidR="00794055" w:rsidRPr="007116FC">
        <w:rPr>
          <w:rFonts w:ascii="GHEA Grapalat" w:hAnsi="GHEA Grapalat" w:cs="Arial"/>
          <w:sz w:val="24"/>
          <w:szCs w:val="24"/>
          <w:lang w:val="hy-AM"/>
        </w:rPr>
        <w:t>ա</w:t>
      </w:r>
      <w:r w:rsidR="00CD2B09" w:rsidRPr="007116FC">
        <w:rPr>
          <w:rFonts w:ascii="GHEA Grapalat" w:hAnsi="GHEA Grapalat" w:cs="Arial"/>
          <w:sz w:val="24"/>
          <w:szCs w:val="24"/>
          <w:lang w:val="hy-AM"/>
        </w:rPr>
        <w:t>ր դրամ</w:t>
      </w:r>
      <w:r w:rsidRPr="007116FC">
        <w:rPr>
          <w:rFonts w:ascii="GHEA Grapalat" w:hAnsi="GHEA Grapalat" w:cs="Arial"/>
          <w:sz w:val="24"/>
          <w:szCs w:val="24"/>
          <w:lang w:val="hy-AM"/>
        </w:rPr>
        <w:t>ը՝ պայմանավորված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համաճարակով</w:t>
      </w:r>
      <w:r w:rsidRPr="007116FC">
        <w:rPr>
          <w:rFonts w:ascii="GHEA Grapalat" w:hAnsi="GHEA Grapalat"/>
          <w:sz w:val="24"/>
          <w:szCs w:val="24"/>
          <w:lang w:val="hy-AM"/>
        </w:rPr>
        <w:t>:</w:t>
      </w:r>
      <w:r w:rsidR="00B84A10" w:rsidRPr="007116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116FC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միջոցներից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274.3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ուղղվել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գիտատեխնիկական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պայմանագրային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116FC">
        <w:rPr>
          <w:rFonts w:ascii="GHEA Grapalat" w:hAnsi="GHEA Grapalat" w:cs="Arial"/>
          <w:sz w:val="24"/>
          <w:szCs w:val="24"/>
          <w:lang w:val="hy-AM"/>
        </w:rPr>
        <w:t>թեմատիկ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հետազոտություններին՝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կազմելով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ծրագրված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ցուցանիշի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59.6%-</w:t>
      </w:r>
      <w:r w:rsidRPr="007116FC">
        <w:rPr>
          <w:rFonts w:ascii="GHEA Grapalat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159.6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73.5% </w:t>
      </w:r>
      <w:r w:rsidRPr="007116FC">
        <w:rPr>
          <w:rFonts w:ascii="GHEA Grapalat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hAnsi="GHEA Grapalat"/>
          <w:sz w:val="24"/>
          <w:szCs w:val="24"/>
          <w:lang w:val="hy-AM"/>
        </w:rPr>
        <w:t>)</w:t>
      </w:r>
      <w:r w:rsidRPr="007116FC">
        <w:rPr>
          <w:rFonts w:ascii="GHEA Grapalat" w:hAnsi="GHEA Grapalat" w:cs="Arial"/>
          <w:sz w:val="24"/>
          <w:szCs w:val="24"/>
          <w:lang w:val="hy-AM"/>
        </w:rPr>
        <w:t>՝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արժեք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ներկայացնող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119.4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84%-</w:t>
      </w:r>
      <w:r w:rsidRPr="007116FC">
        <w:rPr>
          <w:rFonts w:ascii="GHEA Grapalat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hAnsi="GHEA Grapalat"/>
          <w:sz w:val="24"/>
          <w:szCs w:val="24"/>
          <w:lang w:val="hy-AM"/>
        </w:rPr>
        <w:t>)</w:t>
      </w:r>
      <w:r w:rsidRPr="007116FC">
        <w:rPr>
          <w:rFonts w:ascii="GHEA Grapalat" w:hAnsi="GHEA Grapalat" w:cs="Arial"/>
          <w:sz w:val="24"/>
          <w:szCs w:val="24"/>
          <w:lang w:val="hy-AM"/>
        </w:rPr>
        <w:t>՝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բարձր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էներգիաների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ֆիզիկայի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բնագավառի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ենթակառուցվածքների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արդիականացման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124.5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73.9%-</w:t>
      </w:r>
      <w:r w:rsidRPr="007116FC">
        <w:rPr>
          <w:rFonts w:ascii="GHEA Grapalat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hAnsi="GHEA Grapalat"/>
          <w:sz w:val="24"/>
          <w:szCs w:val="24"/>
          <w:lang w:val="hy-AM"/>
        </w:rPr>
        <w:t>)</w:t>
      </w:r>
      <w:r w:rsidRPr="007116FC">
        <w:rPr>
          <w:rFonts w:ascii="GHEA Grapalat" w:hAnsi="GHEA Grapalat" w:cs="Arial"/>
          <w:sz w:val="24"/>
          <w:szCs w:val="24"/>
          <w:lang w:val="hy-AM"/>
        </w:rPr>
        <w:t>՝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գիտաշխատողներին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աստիճանների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տրվող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հավելավճարների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43.5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78.3%-</w:t>
      </w:r>
      <w:r w:rsidRPr="007116FC">
        <w:rPr>
          <w:rFonts w:ascii="GHEA Grapalat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hAnsi="GHEA Grapalat"/>
          <w:sz w:val="24"/>
          <w:szCs w:val="24"/>
          <w:lang w:val="hy-AM"/>
        </w:rPr>
        <w:t>)</w:t>
      </w:r>
      <w:r w:rsidRPr="007116FC">
        <w:rPr>
          <w:rFonts w:ascii="GHEA Grapalat" w:hAnsi="GHEA Grapalat" w:cs="Arial"/>
          <w:sz w:val="24"/>
          <w:szCs w:val="24"/>
          <w:lang w:val="hy-AM"/>
        </w:rPr>
        <w:t>՝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արագացուցչային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տեխնոլոգիաների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միջոցառումներին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116FC">
        <w:rPr>
          <w:rFonts w:ascii="GHEA Grapalat" w:hAnsi="GHEA Grapalat" w:cs="Arial"/>
          <w:sz w:val="24"/>
          <w:szCs w:val="24"/>
          <w:lang w:val="hy-AM"/>
        </w:rPr>
        <w:t>Ծրագրում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միջոցառումներից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չորսի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գծով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89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ամբողջությամբ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B33B2" w:rsidRPr="007116FC" w:rsidRDefault="006B33B2" w:rsidP="009F1ABD">
      <w:pPr>
        <w:spacing w:line="36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7116F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Հաշվեքննության օբյեկտի արձագանք</w:t>
      </w:r>
      <w:r w:rsidR="009F1ABD"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 xml:space="preserve">  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t>2020 թվականի առաջին եռամսյակի բյուջեն կազմում է 18</w:t>
      </w:r>
      <w:r w:rsidR="009F1ABD" w:rsidRPr="007116FC">
        <w:rPr>
          <w:rFonts w:ascii="Calibri" w:hAnsi="Calibri" w:cs="Calibri"/>
          <w:sz w:val="24"/>
          <w:szCs w:val="24"/>
          <w:lang w:val="hy-AM"/>
        </w:rPr>
        <w:t> 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t xml:space="preserve">969,4 (տասնութ միլիոն ինը հարյուր վաթսունինը հազար չորս 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lastRenderedPageBreak/>
        <w:t xml:space="preserve">հարյուր դրամ) հազար դրամ, որից չի օգտագործվել նախատեսվածի կեսը` ընդամենը 9 497,4 (ինը միլիոն չորս հարյուր ինսունյոթ հազար չորս հարյուր դրամ) հազար դրամը: Այս միջոցառման գծով իրականացվող թերի ֆինանսավորման մասով պետք է նշել, որ ինչպես այս, այնպես էլ ՀՀ ԳԱԱ կողմից իրականացվող բոլոր այլ միջոցառումների դեպքում ֆինանսավորումն իրականացվում է ուղղակի ՀՀ ԳԱԱ և իր ենթակա կազմակերպությունների կողմից գանձապետական համակարգի միջոցով,  և </w:t>
      </w:r>
      <w:r w:rsidR="009F1ABD" w:rsidRPr="007116FC">
        <w:rPr>
          <w:rFonts w:ascii="GHEA Grapalat" w:eastAsia="MS Mincho" w:hAnsi="GHEA Grapalat" w:cs="Arial"/>
          <w:sz w:val="24"/>
          <w:szCs w:val="24"/>
          <w:lang w:val="hy-AM"/>
        </w:rPr>
        <w:t>ԿՈՄԻՏԵՆ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t xml:space="preserve"> ֆինանսավորման գործում որևէ դերակատարում չունի:</w:t>
      </w:r>
    </w:p>
    <w:p w:rsidR="006B33B2" w:rsidRPr="007116FC" w:rsidRDefault="009E6BD6" w:rsidP="009F1ABD">
      <w:pPr>
        <w:spacing w:after="20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7116FC"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6B33B2" w:rsidRPr="007116F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Հաշվեքննիչ պալատի մեկնաբանություն</w:t>
      </w:r>
      <w:r w:rsidR="009F1ABD" w:rsidRPr="007116FC">
        <w:rPr>
          <w:rFonts w:ascii="GHEA Grapalat" w:hAnsi="GHEA Grapalat"/>
          <w:sz w:val="24"/>
          <w:szCs w:val="24"/>
          <w:lang w:val="hy-AM"/>
        </w:rPr>
        <w:t xml:space="preserve">   Հաշվեքննության օբյեկտի առարկությունը չի ընդունվում, քանի որ ֆինանսավորումը իրականացվում է պայմանագրերի հիման վրա, որի պատասխանատու կողմը հանդիսանում է Կոմիտեն։ Իսկ թերակատարումը բացառելու նպատակով Կոմիտեն պետք է վաղաժամ` նախքան պայմանագրերի կնքումը իրականացված պլանավորման աշխատանքներում, կամ կնքվող պայմանագրերի առաջին եռամսյակի կատարման գործընթացում ձեռնարկեր այնպիսի քայլեր, որոնք կբացառեին թերակատարումները։  Ինչ վերաբերվում է    ֆինանսավորման նկատմամբ ԿՈՄԻՏԵ-ի դերակատարությանը, ապա Կոմիտեի դերակատարոււմը կայանում է նրանում, որ որպես պայմանագրային կողմ պարտավոր է հետևել պայմանագրի կատարման ընթացքին և դրա համապատասխանությանը նախատեսված ժամանակացույցին, որից շեղումներն էլ հենց հիմք են հանդիսացել թերակատարման համար։</w:t>
      </w:r>
    </w:p>
    <w:p w:rsidR="00CD2B09" w:rsidRPr="007116FC" w:rsidRDefault="009F1ABD" w:rsidP="009F1AB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16FC">
        <w:rPr>
          <w:rFonts w:ascii="GHEA Grapalat" w:hAnsi="GHEA Grapalat" w:cs="Arial"/>
          <w:b/>
          <w:color w:val="1F4E79" w:themeColor="accent1" w:themeShade="80"/>
          <w:sz w:val="24"/>
          <w:szCs w:val="24"/>
          <w:lang w:val="hy-AM"/>
        </w:rPr>
        <w:t>2</w:t>
      </w:r>
      <w:r w:rsidRPr="007116FC">
        <w:rPr>
          <w:rFonts w:ascii="MS Mincho" w:eastAsia="MS Mincho" w:hAnsi="MS Mincho" w:cs="MS Mincho" w:hint="eastAsia"/>
          <w:b/>
          <w:color w:val="1F4E79" w:themeColor="accent1" w:themeShade="80"/>
          <w:sz w:val="24"/>
          <w:szCs w:val="24"/>
          <w:lang w:val="hy-AM"/>
        </w:rPr>
        <w:t>․</w:t>
      </w:r>
      <w:r w:rsidRPr="007116FC">
        <w:rPr>
          <w:rFonts w:ascii="GHEA Grapalat" w:hAnsi="GHEA Grapalat" w:cs="Arial"/>
          <w:b/>
          <w:color w:val="1F4E79" w:themeColor="accent1" w:themeShade="80"/>
          <w:sz w:val="24"/>
          <w:szCs w:val="24"/>
          <w:lang w:val="hy-AM"/>
        </w:rPr>
        <w:t xml:space="preserve"> </w:t>
      </w:r>
      <w:r w:rsidR="002F41C7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ԿՈՄԻՏԵԻ</w:t>
      </w:r>
      <w:r w:rsidR="00CD2B09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 w:cs="Arial"/>
          <w:b/>
          <w:sz w:val="24"/>
          <w:szCs w:val="24"/>
          <w:lang w:val="hy-AM"/>
        </w:rPr>
        <w:t>անտենային</w:t>
      </w:r>
      <w:r w:rsidR="00296D40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 w:cs="Arial"/>
          <w:b/>
          <w:sz w:val="24"/>
          <w:szCs w:val="24"/>
          <w:lang w:val="hy-AM"/>
        </w:rPr>
        <w:t>էտալոնների</w:t>
      </w:r>
      <w:r w:rsidR="00296D40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 w:cs="Arial"/>
          <w:b/>
          <w:sz w:val="24"/>
          <w:szCs w:val="24"/>
          <w:lang w:val="hy-AM"/>
        </w:rPr>
        <w:t>պահպանման</w:t>
      </w:r>
      <w:r w:rsidR="00296D40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296D40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6D40" w:rsidRPr="007116FC">
        <w:rPr>
          <w:rFonts w:ascii="GHEA Grapalat" w:hAnsi="GHEA Grapalat" w:cs="Arial"/>
          <w:b/>
          <w:sz w:val="24"/>
          <w:szCs w:val="24"/>
          <w:lang w:val="hy-AM"/>
        </w:rPr>
        <w:t>զարգացման</w:t>
      </w:r>
      <w:r w:rsidR="00296D40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B09" w:rsidRPr="007116F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4B2B22" w:rsidRPr="007116FC" w:rsidRDefault="00CD2B09" w:rsidP="004B2B2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792E4" wp14:editId="79CAF710">
                <wp:simplePos x="0" y="0"/>
                <wp:positionH relativeFrom="column">
                  <wp:posOffset>60960</wp:posOffset>
                </wp:positionH>
                <wp:positionV relativeFrom="paragraph">
                  <wp:posOffset>361315</wp:posOffset>
                </wp:positionV>
                <wp:extent cx="3063240" cy="1059180"/>
                <wp:effectExtent l="0" t="0" r="3810" b="762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95426C" w:rsidRDefault="0094323C" w:rsidP="00CD2B09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ԿՈՄԻՏԵԻ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  <w:lang w:val="hy-AM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  <w:lang w:val="hy-AM"/>
                              </w:rPr>
                              <w:t>ա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նտենային</w:t>
                            </w:r>
                            <w:proofErr w:type="gramEnd"/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էտալոնների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պահպանման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և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զարգացման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համար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նախատեսված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9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մլն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դրամ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  <w:lang w:val="hy-AM"/>
                              </w:rPr>
                              <w:t>ի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վճարումն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իրականացվել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է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  <w:lang w:val="hy-AM"/>
                              </w:rPr>
                              <w:t xml:space="preserve">երկրորդ   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2060"/>
                              </w:rPr>
                              <w:t>եռամսյակում</w:t>
                            </w:r>
                            <w:r w:rsidRPr="0095426C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2060"/>
                              </w:rPr>
                              <w:t>:</w:t>
                            </w:r>
                          </w:p>
                          <w:p w:rsidR="0094323C" w:rsidRPr="00186DBE" w:rsidRDefault="0094323C" w:rsidP="00CD2B09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0000"/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92E4" id="Rectangle 21" o:spid="_x0000_s1027" style="position:absolute;left:0;text-align:left;margin-left:4.8pt;margin-top:28.45pt;width:241.2pt;height:8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" stroked="f">
                <v:textbox>
                  <w:txbxContent>
                    <w:p w:rsidR="0094323C" w:rsidRPr="0095426C" w:rsidRDefault="0094323C" w:rsidP="00CD2B09">
                      <w:pPr>
                        <w:spacing w:line="240" w:lineRule="auto"/>
                        <w:jc w:val="center"/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</w:pPr>
                      <w:r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ԿՈՄԻՏԵԻ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  <w:lang w:val="hy-AM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  <w:lang w:val="hy-AM"/>
                        </w:rPr>
                        <w:t>ա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նտենային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էտալոնների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պահպանման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և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զարգացման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համար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նախատեսված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9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մլն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դրամ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  <w:lang w:val="hy-AM"/>
                        </w:rPr>
                        <w:t>ի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վճարումն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իրականացվել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է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 xml:space="preserve"> 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  <w:lang w:val="hy-AM"/>
                        </w:rPr>
                        <w:t xml:space="preserve">երկրորդ   </w:t>
                      </w:r>
                      <w:r w:rsidRPr="0095426C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2060"/>
                        </w:rPr>
                        <w:t>եռամսյակում</w:t>
                      </w:r>
                      <w:r w:rsidRPr="0095426C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2060"/>
                        </w:rPr>
                        <w:t>:</w:t>
                      </w:r>
                    </w:p>
                    <w:p w:rsidR="0094323C" w:rsidRPr="00186DBE" w:rsidRDefault="0094323C" w:rsidP="00CD2B09">
                      <w:pPr>
                        <w:jc w:val="center"/>
                        <w:rPr>
                          <w:rFonts w:ascii="GHEA Grapalat" w:hAnsi="GHEA Grapalat"/>
                          <w:b/>
                          <w:color w:val="FF0000"/>
                          <w:sz w:val="24"/>
                          <w:lang w:val="hy-AM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116FC">
        <w:rPr>
          <w:rFonts w:ascii="GHEA Grapalat" w:hAnsi="GHEA Grapalat" w:cs="Arial"/>
          <w:sz w:val="24"/>
          <w:szCs w:val="24"/>
          <w:lang w:val="hy-AM"/>
        </w:rPr>
        <w:t>Հաշվեքննությամբ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պարզվել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</w:t>
      </w:r>
      <w:r w:rsidR="002B186D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-</w:t>
      </w:r>
      <w:r w:rsidR="00B84A10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ի </w:t>
      </w:r>
      <w:r w:rsidR="002B186D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կողմից</w:t>
      </w:r>
      <w:r w:rsidR="00B84A10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չի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անտենային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էտալոնների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9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մլն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դրամը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որը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116FC">
        <w:rPr>
          <w:rFonts w:ascii="GHEA Grapalat" w:hAnsi="GHEA Grapalat" w:cs="Arial"/>
          <w:sz w:val="24"/>
          <w:szCs w:val="24"/>
          <w:lang w:val="hy-AM"/>
        </w:rPr>
        <w:t>Ստանդարտների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ինստիտուտ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116FC">
        <w:rPr>
          <w:rFonts w:ascii="GHEA Grapalat" w:hAnsi="GHEA Grapalat" w:cs="Arial"/>
          <w:sz w:val="24"/>
          <w:szCs w:val="24"/>
          <w:lang w:val="hy-AM"/>
        </w:rPr>
        <w:t>Չափագիտության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ինստիտուտ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116FC">
        <w:rPr>
          <w:rFonts w:ascii="GHEA Grapalat" w:hAnsi="GHEA Grapalat" w:cs="Arial"/>
          <w:sz w:val="24"/>
          <w:szCs w:val="24"/>
          <w:lang w:val="hy-AM"/>
        </w:rPr>
        <w:t>փակ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բաժնետիրական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ընկերությունների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միաձուլման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ստեղծված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116FC">
        <w:rPr>
          <w:rFonts w:ascii="GHEA Grapalat" w:hAnsi="GHEA Grapalat" w:cs="Arial"/>
          <w:sz w:val="24"/>
          <w:szCs w:val="24"/>
          <w:lang w:val="hy-AM"/>
        </w:rPr>
        <w:t>Ստանդարտացման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չափագիտության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մարմին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116FC">
        <w:rPr>
          <w:rFonts w:ascii="GHEA Grapalat" w:hAnsi="GHEA Grapalat" w:cs="Arial"/>
          <w:sz w:val="24"/>
          <w:szCs w:val="24"/>
          <w:lang w:val="hy-AM"/>
        </w:rPr>
        <w:lastRenderedPageBreak/>
        <w:t>փակ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բաժնետիրական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ընկերության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պայմանագրի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կնքման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գործընթացով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որի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վճարումն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իրականացվել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116FC">
        <w:rPr>
          <w:rFonts w:ascii="GHEA Grapalat" w:hAnsi="GHEA Grapalat" w:cs="Arial"/>
          <w:sz w:val="24"/>
          <w:szCs w:val="24"/>
          <w:lang w:val="hy-AM"/>
        </w:rPr>
        <w:t>րդ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եռամսյակում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6AF1" w:rsidRPr="007116FC" w:rsidRDefault="00836AF1" w:rsidP="009F1ABD">
      <w:pPr>
        <w:pStyle w:val="Heading3"/>
        <w:spacing w:line="360" w:lineRule="auto"/>
        <w:jc w:val="both"/>
        <w:rPr>
          <w:rFonts w:ascii="GHEA Grapalat" w:eastAsia="Times New Roman" w:hAnsi="GHEA Grapalat" w:cs="Arian AMU"/>
          <w:color w:val="000000"/>
          <w:lang w:val="hy-AM"/>
        </w:rPr>
      </w:pPr>
      <w:r w:rsidRPr="007116FC">
        <w:rPr>
          <w:rFonts w:ascii="GHEA Grapalat" w:eastAsia="Times New Roman" w:hAnsi="GHEA Grapalat" w:cs="Arian AMU"/>
          <w:color w:val="000000"/>
          <w:lang w:val="hy-AM"/>
        </w:rPr>
        <w:t xml:space="preserve">      </w:t>
      </w:r>
      <w:r w:rsidRPr="007116FC">
        <w:rPr>
          <w:rFonts w:ascii="GHEA Grapalat" w:hAnsi="GHEA Grapalat"/>
          <w:b/>
          <w:lang w:val="hy-AM"/>
        </w:rPr>
        <w:t>Հաշվեքննության օբյեկտի արձագանք</w:t>
      </w:r>
      <w:r w:rsidR="009F1ABD" w:rsidRPr="007116FC">
        <w:rPr>
          <w:rFonts w:ascii="GHEA Grapalat" w:hAnsi="GHEA Grapalat" w:cs="Arial"/>
          <w:i/>
          <w:lang w:val="hy-AM"/>
        </w:rPr>
        <w:t xml:space="preserve"> </w:t>
      </w:r>
      <w:r w:rsidR="009F1ABD" w:rsidRPr="007116FC">
        <w:rPr>
          <w:rFonts w:ascii="GHEA Grapalat" w:hAnsi="GHEA Grapalat" w:cs="Arial"/>
          <w:i/>
          <w:color w:val="auto"/>
          <w:lang w:val="hy-AM"/>
        </w:rPr>
        <w:t>Ա</w:t>
      </w:r>
      <w:r w:rsidR="009F1ABD" w:rsidRPr="007116FC">
        <w:rPr>
          <w:rFonts w:ascii="GHEA Grapalat" w:hAnsi="GHEA Grapalat"/>
          <w:i/>
          <w:color w:val="auto"/>
          <w:lang w:val="hy-AM"/>
        </w:rPr>
        <w:t xml:space="preserve">նտենային էտալոնների պահպանման և զարգացման համար նախատեսված 9 մլն դրամին վերաբերյալ  հայտնում եմ, որ այդ տողով նշված ֆինանսավորումը </w:t>
      </w:r>
      <w:r w:rsidR="009F1ABD" w:rsidRPr="007116FC">
        <w:rPr>
          <w:rFonts w:ascii="GHEA Grapalat" w:eastAsia="MS Mincho" w:hAnsi="GHEA Grapalat" w:cs="Arial"/>
          <w:i/>
          <w:color w:val="auto"/>
          <w:lang w:val="hy-AM"/>
        </w:rPr>
        <w:t>ԿՈՄԻՏԵ</w:t>
      </w:r>
      <w:r w:rsidR="009F1ABD" w:rsidRPr="007116FC">
        <w:rPr>
          <w:rFonts w:ascii="GHEA Grapalat" w:hAnsi="GHEA Grapalat" w:cs="Arial"/>
          <w:i/>
          <w:color w:val="auto"/>
          <w:lang w:val="hy-AM"/>
        </w:rPr>
        <w:t>ն</w:t>
      </w:r>
      <w:r w:rsidR="009F1ABD" w:rsidRPr="007116FC">
        <w:rPr>
          <w:rFonts w:ascii="GHEA Grapalat" w:hAnsi="GHEA Grapalat" w:cs="Sylfaen"/>
          <w:i/>
          <w:color w:val="auto"/>
          <w:lang w:val="hy-AM"/>
        </w:rPr>
        <w:t xml:space="preserve"> </w:t>
      </w:r>
      <w:r w:rsidR="009F1ABD" w:rsidRPr="007116FC">
        <w:rPr>
          <w:rStyle w:val="Emphasis"/>
          <w:rFonts w:ascii="GHEA Grapalat" w:hAnsi="GHEA Grapalat" w:cs="Sylfaen"/>
          <w:i w:val="0"/>
          <w:iCs w:val="0"/>
          <w:color w:val="auto"/>
          <w:lang w:val="hy-AM"/>
        </w:rPr>
        <w:t xml:space="preserve"> </w:t>
      </w:r>
      <w:r w:rsidR="009F1ABD" w:rsidRPr="007116FC">
        <w:rPr>
          <w:rFonts w:ascii="GHEA Grapalat" w:hAnsi="GHEA Grapalat"/>
          <w:i/>
          <w:color w:val="auto"/>
          <w:lang w:val="hy-AM"/>
        </w:rPr>
        <w:t>չի իրականացնում, քանի որ համաձայն ՀՀ կառավարության 2019 թվականի դեկտեմբերի 26-ի 1919-Ն որոշման N 4 հավելվածի 1162 ծրագրի՝ 11010 միջոցառմամբ նախատեսված այդ միջոցները տնօրինվում են ըստ իրենց գերատեսչական պատկանելության, տվյալ դեպքում` ՀՀ էկոնոմիկայի նախարարության կողմից:</w:t>
      </w:r>
    </w:p>
    <w:p w:rsidR="00836AF1" w:rsidRPr="007116FC" w:rsidRDefault="00836AF1" w:rsidP="009F1ABD">
      <w:p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 w:cs="Arial"/>
          <w:b/>
          <w:color w:val="0070C0"/>
          <w:sz w:val="24"/>
          <w:szCs w:val="24"/>
          <w:lang w:val="hy-AM"/>
        </w:rPr>
        <w:t xml:space="preserve">   </w:t>
      </w:r>
      <w:r w:rsidRPr="007116FC">
        <w:rPr>
          <w:rFonts w:ascii="GHEA Grapalat" w:hAnsi="GHEA Grapalat" w:cs="Arial"/>
          <w:i/>
          <w:color w:val="0070C0"/>
          <w:sz w:val="24"/>
          <w:szCs w:val="24"/>
          <w:lang w:val="hy-AM"/>
        </w:rPr>
        <w:t xml:space="preserve">     </w:t>
      </w:r>
      <w:r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>Հաշվեքննիչ պալատի մեկնաբանություն</w:t>
      </w:r>
      <w:r w:rsidR="009F1ABD"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sz w:val="24"/>
          <w:szCs w:val="24"/>
          <w:lang w:val="hy-AM"/>
        </w:rPr>
        <w:t>Հաշվեքննության օբյեկտի առարկությունը մասամբ ընդունելի է, քանի որ թեև ֆինանսավորման գ</w:t>
      </w:r>
      <w:r w:rsidR="0022372E" w:rsidRPr="007116FC">
        <w:rPr>
          <w:rFonts w:ascii="GHEA Grapalat" w:hAnsi="GHEA Grapalat"/>
          <w:sz w:val="24"/>
          <w:szCs w:val="24"/>
          <w:lang w:val="hy-AM"/>
        </w:rPr>
        <w:t>ե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րատեսչական պատասխանատուն ՀՀ Էկոնոմիկայի նախարարությունն է, սակայն վերջինիս կանոնադրական գործունեությունը չի </w:t>
      </w:r>
      <w:r w:rsidR="0022372E" w:rsidRPr="007116FC">
        <w:rPr>
          <w:rFonts w:ascii="GHEA Grapalat" w:hAnsi="GHEA Grapalat"/>
          <w:sz w:val="24"/>
          <w:szCs w:val="24"/>
          <w:lang w:val="hy-AM"/>
        </w:rPr>
        <w:t>առ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նչվում գիտական հետազոտությունների և գիտական ենթակառուցվածքների զարգացման և պահպանման հետ, ինչը </w:t>
      </w:r>
      <w:r w:rsidR="0022372E" w:rsidRPr="007116FC">
        <w:rPr>
          <w:rFonts w:ascii="GHEA Grapalat" w:hAnsi="GHEA Grapalat"/>
          <w:sz w:val="24"/>
          <w:szCs w:val="24"/>
          <w:lang w:val="hy-AM"/>
        </w:rPr>
        <w:t xml:space="preserve">առնվազն հետագա քննարկումների հարց պետք է դառնա, իսկ 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Հաշվեքննիչ պալատի դիտարկման համար հիմք է հանդիսացել ՀՀ Ֆինանսների նախարարության պաշտոնական կայքում հրապարակված </w:t>
      </w:r>
      <w:r w:rsidR="004429E3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ՀՀ Պետական բյուջեի առաջին եռամսյակի կատարման վերլուծությունը՝ / </w:t>
      </w:r>
      <w:hyperlink r:id="rId9" w:history="1">
        <w:r w:rsidRPr="007116F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http://www.minfin.am/website/images/files/_2020_I%20.doc</w:t>
        </w:r>
      </w:hyperlink>
      <w:r w:rsidRPr="007116FC">
        <w:rPr>
          <w:rFonts w:ascii="GHEA Grapalat" w:hAnsi="GHEA Grapalat"/>
          <w:sz w:val="24"/>
          <w:szCs w:val="24"/>
          <w:lang w:val="hy-AM"/>
        </w:rPr>
        <w:t xml:space="preserve">, էջ 86/ որտեղ  նշված ծրագրի թերակատարումը նշված է ընդհանուր ծրագրի մեջ առանց պատասխանատու գերատեսչություն մատնանշելու։ </w:t>
      </w:r>
    </w:p>
    <w:p w:rsidR="007214B8" w:rsidRPr="007116FC" w:rsidRDefault="002F41C7" w:rsidP="007214B8">
      <w:pPr>
        <w:pStyle w:val="ListParagraph"/>
        <w:numPr>
          <w:ilvl w:val="0"/>
          <w:numId w:val="26"/>
        </w:num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ԿՈՄԻՏԵ</w:t>
      </w:r>
      <w:r w:rsidR="00F0381C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-ի</w:t>
      </w:r>
      <w:r w:rsidR="007214B8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ծախսերի ընդհանուր ծավալի վերաբերյալ</w:t>
      </w:r>
    </w:p>
    <w:p w:rsidR="007214B8" w:rsidRPr="007116FC" w:rsidRDefault="007214B8" w:rsidP="007214B8">
      <w:pPr>
        <w:pStyle w:val="ListParagrap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7FE" w:rsidRPr="007116FC" w:rsidRDefault="007214B8" w:rsidP="00FE57FE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51087" wp14:editId="780804A6">
                <wp:simplePos x="0" y="0"/>
                <wp:positionH relativeFrom="column">
                  <wp:posOffset>-38100</wp:posOffset>
                </wp:positionH>
                <wp:positionV relativeFrom="paragraph">
                  <wp:posOffset>340995</wp:posOffset>
                </wp:positionV>
                <wp:extent cx="2878455" cy="899160"/>
                <wp:effectExtent l="0" t="0" r="0" b="0"/>
                <wp:wrapSquare wrapText="bothSides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9F1ABD" w:rsidRDefault="0094323C" w:rsidP="007214B8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70C0"/>
                              </w:rPr>
                            </w:pPr>
                            <w:r w:rsidRPr="009F1ABD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70C0"/>
                              </w:rPr>
                              <w:t>ԿՈՄԻՏԵ</w:t>
                            </w:r>
                            <w:r w:rsidRPr="009F1ABD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70C0"/>
                                <w:lang w:val="hy-AM"/>
                              </w:rPr>
                              <w:t>-ի</w:t>
                            </w:r>
                            <w:r w:rsidRPr="009F1ABD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նախորդ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տարվա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նույն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ժամանակահատվածի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համեմատ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ծրագրի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ծախսերը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նվազել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են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10.1%-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ով։</w:t>
                            </w:r>
                          </w:p>
                          <w:p w:rsidR="0094323C" w:rsidRPr="00186DBE" w:rsidRDefault="0094323C" w:rsidP="007214B8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0000"/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1087" id="Rectangle 22" o:spid="_x0000_s1028" style="position:absolute;left:0;text-align:left;margin-left:-3pt;margin-top:26.85pt;width:226.65pt;height:7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kMhAIAAA8F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" stroked="f">
                <v:textbox>
                  <w:txbxContent>
                    <w:p w:rsidR="0094323C" w:rsidRPr="009F1ABD" w:rsidRDefault="0094323C" w:rsidP="007214B8">
                      <w:pPr>
                        <w:spacing w:line="240" w:lineRule="auto"/>
                        <w:jc w:val="center"/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70C0"/>
                        </w:rPr>
                      </w:pPr>
                      <w:r w:rsidRPr="009F1ABD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70C0"/>
                        </w:rPr>
                        <w:t>ԿՈՄԻՏԵ</w:t>
                      </w:r>
                      <w:r w:rsidRPr="009F1ABD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70C0"/>
                          <w:lang w:val="hy-AM"/>
                        </w:rPr>
                        <w:t>-ի</w:t>
                      </w:r>
                      <w:r w:rsidRPr="009F1ABD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նախորդ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տարվա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նույն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ժամանակահատվածի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համեմատ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ծրագրի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ծախսերը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նվազել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են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10.1%-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ով։</w:t>
                      </w:r>
                    </w:p>
                    <w:p w:rsidR="0094323C" w:rsidRPr="00186DBE" w:rsidRDefault="0094323C" w:rsidP="007214B8">
                      <w:pPr>
                        <w:jc w:val="center"/>
                        <w:rPr>
                          <w:rFonts w:ascii="GHEA Grapalat" w:hAnsi="GHEA Grapalat"/>
                          <w:b/>
                          <w:color w:val="FF0000"/>
                          <w:sz w:val="24"/>
                          <w:lang w:val="hy-AM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116FC">
        <w:rPr>
          <w:rFonts w:ascii="GHEA Grapalat" w:hAnsi="GHEA Grapalat" w:cs="Arial"/>
          <w:sz w:val="24"/>
          <w:szCs w:val="24"/>
          <w:lang w:val="hy-AM"/>
        </w:rPr>
        <w:t>Հաշվեքննությամբ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պարզվել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6FC">
        <w:rPr>
          <w:rFonts w:ascii="GHEA Grapalat" w:hAnsi="GHEA Grapalat" w:cs="Arial"/>
          <w:sz w:val="24"/>
          <w:szCs w:val="24"/>
          <w:lang w:val="hy-AM"/>
        </w:rPr>
        <w:t>որ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</w:t>
      </w:r>
      <w:r w:rsidR="002F41C7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</w:t>
      </w:r>
      <w:r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տարվա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նույն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համեմատ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ծրագրի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ծախսերը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նվազել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են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10.1%-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ով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ինչը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lastRenderedPageBreak/>
        <w:t>ենթակառուցվածքի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արդիականացման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ազգային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արժեք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ներկայացնող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գծով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7FE" w:rsidRPr="007116FC">
        <w:rPr>
          <w:rFonts w:ascii="GHEA Grapalat" w:hAnsi="GHEA Grapalat" w:cs="Arial"/>
          <w:sz w:val="24"/>
          <w:szCs w:val="24"/>
          <w:lang w:val="hy-AM"/>
        </w:rPr>
        <w:t>նվազմամբ</w:t>
      </w:r>
      <w:r w:rsidR="00FE57FE" w:rsidRPr="007116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E57FE" w:rsidRPr="007116FC" w:rsidRDefault="00FE57FE" w:rsidP="00FE57FE">
      <w:pPr>
        <w:pStyle w:val="Heading3"/>
        <w:rPr>
          <w:rFonts w:ascii="GHEA Grapalat" w:eastAsia="Times New Roman" w:hAnsi="GHEA Grapalat" w:cs="Arian AMU"/>
          <w:color w:val="000000"/>
          <w:lang w:val="hy-AM"/>
        </w:rPr>
      </w:pPr>
      <w:r w:rsidRPr="007116FC">
        <w:rPr>
          <w:rFonts w:ascii="GHEA Grapalat" w:eastAsia="Times New Roman" w:hAnsi="GHEA Grapalat" w:cs="Arian AMU"/>
          <w:color w:val="000000"/>
          <w:lang w:val="hy-AM"/>
        </w:rPr>
        <w:t xml:space="preserve"> </w:t>
      </w:r>
    </w:p>
    <w:p w:rsidR="00FE57FE" w:rsidRPr="007116FC" w:rsidRDefault="00FE57FE" w:rsidP="009F1ABD">
      <w:pPr>
        <w:pStyle w:val="Heading3"/>
        <w:ind w:firstLine="720"/>
        <w:jc w:val="both"/>
        <w:rPr>
          <w:rFonts w:ascii="GHEA Grapalat" w:hAnsi="GHEA Grapalat"/>
          <w:i/>
          <w:color w:val="auto"/>
          <w:lang w:val="hy-AM"/>
        </w:rPr>
      </w:pPr>
      <w:r w:rsidRPr="007116FC">
        <w:rPr>
          <w:rFonts w:ascii="GHEA Grapalat" w:hAnsi="GHEA Grapalat"/>
          <w:b/>
          <w:lang w:val="hy-AM"/>
        </w:rPr>
        <w:t>Հաշվեքննության օբյեկտի արձագանք</w:t>
      </w:r>
      <w:r w:rsidR="009F1ABD" w:rsidRPr="007116FC">
        <w:rPr>
          <w:rFonts w:ascii="GHEA Grapalat" w:hAnsi="GHEA Grapalat"/>
          <w:b/>
          <w:lang w:val="hy-AM"/>
        </w:rPr>
        <w:t xml:space="preserve">   </w:t>
      </w:r>
      <w:r w:rsidRPr="007116FC">
        <w:rPr>
          <w:rFonts w:ascii="GHEA Grapalat" w:hAnsi="GHEA Grapalat" w:cs="Arial"/>
          <w:i/>
          <w:lang w:val="hy-AM"/>
        </w:rPr>
        <w:t xml:space="preserve">    </w:t>
      </w:r>
      <w:r w:rsidRPr="007116FC">
        <w:rPr>
          <w:rFonts w:ascii="GHEA Grapalat" w:hAnsi="GHEA Grapalat" w:cs="Arial"/>
          <w:i/>
          <w:color w:val="auto"/>
          <w:lang w:val="hy-AM"/>
        </w:rPr>
        <w:t>Նախորդ</w:t>
      </w:r>
      <w:r w:rsidRPr="007116FC">
        <w:rPr>
          <w:rFonts w:ascii="GHEA Grapalat" w:hAnsi="GHEA Grapalat"/>
          <w:i/>
          <w:color w:val="auto"/>
          <w:lang w:val="hy-AM"/>
        </w:rPr>
        <w:t xml:space="preserve"> տարվա համեմատությամբ արձանագրված ծախսերի ընդհանուր ծավալի շուրջ 10 տոկոսով նվազումը պայմանավորված է 2020 թվականին, հատկապես՝ մարտ ամսվա ընթացքում ստեղծված համա</w:t>
      </w:r>
      <w:r w:rsidR="0095426C" w:rsidRPr="007116FC">
        <w:rPr>
          <w:rFonts w:ascii="GHEA Grapalat" w:hAnsi="GHEA Grapalat"/>
          <w:i/>
          <w:color w:val="auto"/>
          <w:lang w:val="hy-AM"/>
        </w:rPr>
        <w:t>վ</w:t>
      </w:r>
      <w:r w:rsidRPr="007116FC">
        <w:rPr>
          <w:rFonts w:ascii="GHEA Grapalat" w:hAnsi="GHEA Grapalat"/>
          <w:i/>
          <w:color w:val="auto"/>
          <w:lang w:val="hy-AM"/>
        </w:rPr>
        <w:t>արակային իրավիճակի և հայտարարված արտակարգ դրության հետ, որի արդյունքում էականորեն սահմանափակվել է  մարդկանց տեղաշարժը,  և հնարավոր բոլոր դեպքերում աշխատանքներն իրականացվել են  հեռավար կարգով, ինչն էլ իր հերթին նպաստել է որոշ ենթածրագրերի գծով աշխատանքների ոչ լրիվ ծավալով կատարմանը:</w:t>
      </w:r>
    </w:p>
    <w:p w:rsidR="00E25DC9" w:rsidRPr="007116FC" w:rsidRDefault="00FE57FE" w:rsidP="009F1ABD">
      <w:pPr>
        <w:pStyle w:val="Heading3"/>
        <w:spacing w:line="360" w:lineRule="auto"/>
        <w:ind w:firstLine="720"/>
        <w:jc w:val="both"/>
        <w:rPr>
          <w:rFonts w:ascii="GHEA Grapalat" w:hAnsi="GHEA Grapalat"/>
          <w:color w:val="auto"/>
          <w:lang w:val="hy-AM"/>
        </w:rPr>
      </w:pPr>
      <w:r w:rsidRPr="007116FC">
        <w:rPr>
          <w:rFonts w:ascii="GHEA Grapalat" w:hAnsi="GHEA Grapalat"/>
          <w:b/>
          <w:lang w:val="hy-AM"/>
        </w:rPr>
        <w:t>Հաշվեքննիչ պալատի մեկնաբանություն</w:t>
      </w:r>
      <w:r w:rsidR="009F1ABD" w:rsidRPr="007116FC">
        <w:rPr>
          <w:rFonts w:ascii="GHEA Grapalat" w:hAnsi="GHEA Grapalat"/>
          <w:b/>
          <w:lang w:val="hy-AM"/>
        </w:rPr>
        <w:t xml:space="preserve">   </w:t>
      </w:r>
      <w:r w:rsidR="00A41339" w:rsidRPr="007116FC">
        <w:rPr>
          <w:rFonts w:ascii="GHEA Grapalat" w:hAnsi="GHEA Grapalat"/>
          <w:lang w:val="hy-AM"/>
        </w:rPr>
        <w:tab/>
      </w:r>
      <w:r w:rsidR="009F1ABD" w:rsidRPr="007116FC">
        <w:rPr>
          <w:rFonts w:ascii="GHEA Grapalat" w:hAnsi="GHEA Grapalat"/>
          <w:lang w:val="hy-AM"/>
        </w:rPr>
        <w:t xml:space="preserve">   </w:t>
      </w:r>
      <w:r w:rsidR="00A41339" w:rsidRPr="007116FC">
        <w:rPr>
          <w:rFonts w:ascii="GHEA Grapalat" w:hAnsi="GHEA Grapalat"/>
          <w:color w:val="auto"/>
          <w:lang w:val="hy-AM"/>
        </w:rPr>
        <w:t xml:space="preserve">Հաշվեքննության օբյեկտի </w:t>
      </w:r>
      <w:r w:rsidR="00090C79" w:rsidRPr="007116FC">
        <w:rPr>
          <w:rFonts w:ascii="GHEA Grapalat" w:hAnsi="GHEA Grapalat"/>
          <w:color w:val="auto"/>
          <w:lang w:val="hy-AM"/>
        </w:rPr>
        <w:t xml:space="preserve">բացատրությունը </w:t>
      </w:r>
      <w:r w:rsidR="00A41339" w:rsidRPr="007116FC">
        <w:rPr>
          <w:rFonts w:ascii="GHEA Grapalat" w:hAnsi="GHEA Grapalat"/>
          <w:color w:val="auto"/>
          <w:lang w:val="hy-AM"/>
        </w:rPr>
        <w:t xml:space="preserve"> </w:t>
      </w:r>
      <w:r w:rsidR="00090C79" w:rsidRPr="007116FC">
        <w:rPr>
          <w:rFonts w:ascii="GHEA Grapalat" w:hAnsi="GHEA Grapalat"/>
          <w:color w:val="auto"/>
          <w:lang w:val="hy-AM"/>
        </w:rPr>
        <w:t xml:space="preserve">վերաբերում է 2020թ. մարտի 17-ից արտակարգ դրության ռեժիմով պայմանավորված </w:t>
      </w:r>
      <w:r w:rsidR="00F31005" w:rsidRPr="007116FC">
        <w:rPr>
          <w:rFonts w:ascii="GHEA Grapalat" w:hAnsi="GHEA Grapalat"/>
          <w:color w:val="auto"/>
          <w:lang w:val="hy-AM"/>
        </w:rPr>
        <w:t>սահմանափակումներին</w:t>
      </w:r>
      <w:r w:rsidR="00090C79" w:rsidRPr="007116FC">
        <w:rPr>
          <w:rFonts w:ascii="GHEA Grapalat" w:hAnsi="GHEA Grapalat"/>
          <w:color w:val="auto"/>
          <w:lang w:val="hy-AM"/>
        </w:rPr>
        <w:t>, ինչը կազմում է 1-ին եռամսյակի ժամանակահատվածի վերջին 1/6 մասը</w:t>
      </w:r>
      <w:r w:rsidR="00A41339" w:rsidRPr="007116FC">
        <w:rPr>
          <w:rFonts w:ascii="GHEA Grapalat" w:hAnsi="GHEA Grapalat"/>
          <w:color w:val="auto"/>
          <w:lang w:val="hy-AM"/>
        </w:rPr>
        <w:t>։</w:t>
      </w:r>
    </w:p>
    <w:p w:rsidR="00293C5B" w:rsidRPr="007116FC" w:rsidRDefault="00293C5B" w:rsidP="00293C5B">
      <w:pPr>
        <w:spacing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B158F9" w:rsidRPr="007116FC" w:rsidRDefault="004F5E7F" w:rsidP="00B158F9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116FC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7116F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116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F41C7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ԿՈՄԻՏԵ</w:t>
      </w:r>
      <w:r w:rsidR="00F0381C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-ի</w:t>
      </w:r>
      <w:r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b/>
          <w:sz w:val="24"/>
          <w:szCs w:val="24"/>
          <w:lang w:val="hy-AM"/>
        </w:rPr>
        <w:t>դեբիտորական</w:t>
      </w:r>
      <w:r w:rsidR="00B158F9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B158F9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b/>
          <w:sz w:val="24"/>
          <w:szCs w:val="24"/>
          <w:lang w:val="hy-AM"/>
        </w:rPr>
        <w:t>կրեդիտորական</w:t>
      </w:r>
      <w:r w:rsidR="00B158F9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b/>
          <w:sz w:val="24"/>
          <w:szCs w:val="24"/>
          <w:lang w:val="hy-AM"/>
        </w:rPr>
        <w:t>պարտքերի</w:t>
      </w:r>
      <w:r w:rsidR="00B158F9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b/>
          <w:sz w:val="24"/>
          <w:szCs w:val="24"/>
          <w:lang w:val="hy-AM"/>
        </w:rPr>
        <w:t xml:space="preserve">վերաբերյալ  </w:t>
      </w:r>
    </w:p>
    <w:p w:rsidR="00B158F9" w:rsidRPr="007116FC" w:rsidRDefault="00EF4115" w:rsidP="00B158F9">
      <w:pPr>
        <w:spacing w:line="360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74D03" wp14:editId="3B425DE8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3314700" cy="1066800"/>
                <wp:effectExtent l="0" t="0" r="0" b="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9F1ABD" w:rsidRDefault="0094323C" w:rsidP="00EF4115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70C0"/>
                              </w:rPr>
                            </w:pPr>
                            <w:r w:rsidRPr="009F1ABD">
                              <w:rPr>
                                <w:rStyle w:val="Emphasis"/>
                                <w:rFonts w:ascii="GHEA Grapalat" w:hAnsi="GHEA Grapalat" w:cs="Arial"/>
                                <w:b/>
                                <w:i w:val="0"/>
                                <w:color w:val="0070C0"/>
                              </w:rPr>
                              <w:t>ԿՈՄԻՏԵԻ</w:t>
                            </w:r>
                            <w:r w:rsidRPr="009F1ABD">
                              <w:rPr>
                                <w:rStyle w:val="Emphasis"/>
                                <w:rFonts w:ascii="GHEA Grapalat" w:hAnsi="GHEA Grapalat"/>
                                <w:b/>
                                <w:i w:val="0"/>
                                <w:color w:val="0070C0"/>
                                <w:lang w:val="hy-AM"/>
                              </w:rPr>
                              <w:t xml:space="preserve"> դեբիտորական և կրեդիտորական պարտքերը </w:t>
                            </w:r>
                            <w:r w:rsidRPr="009F1ABD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>պայմանավորված են նախորդ տարի հաստատված, սակայն դեռևս ավարտին չհասած դրամաշնորհային պայմանագրերով</w:t>
                            </w:r>
                            <w:r w:rsidRPr="009F1ABD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։</w:t>
                            </w:r>
                          </w:p>
                          <w:p w:rsidR="0094323C" w:rsidRPr="00186DBE" w:rsidRDefault="0094323C" w:rsidP="00EF411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0000"/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4D03" id="Rectangle 23" o:spid="_x0000_s1029" style="position:absolute;left:0;text-align:left;margin-left:0;margin-top:31.3pt;width:261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SRhAIAABA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" stroked="f">
                <v:textbox>
                  <w:txbxContent>
                    <w:p w:rsidR="0094323C" w:rsidRPr="009F1ABD" w:rsidRDefault="0094323C" w:rsidP="00EF4115">
                      <w:pPr>
                        <w:spacing w:line="240" w:lineRule="auto"/>
                        <w:jc w:val="center"/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70C0"/>
                        </w:rPr>
                      </w:pPr>
                      <w:r w:rsidRPr="009F1ABD">
                        <w:rPr>
                          <w:rStyle w:val="Emphasis"/>
                          <w:rFonts w:ascii="GHEA Grapalat" w:hAnsi="GHEA Grapalat" w:cs="Arial"/>
                          <w:b/>
                          <w:i w:val="0"/>
                          <w:color w:val="0070C0"/>
                        </w:rPr>
                        <w:t>ԿՈՄԻՏԵԻ</w:t>
                      </w:r>
                      <w:r w:rsidRPr="009F1ABD">
                        <w:rPr>
                          <w:rStyle w:val="Emphasis"/>
                          <w:rFonts w:ascii="GHEA Grapalat" w:hAnsi="GHEA Grapalat"/>
                          <w:b/>
                          <w:i w:val="0"/>
                          <w:color w:val="0070C0"/>
                          <w:lang w:val="hy-AM"/>
                        </w:rPr>
                        <w:t xml:space="preserve"> դեբիտորական և կրեդիտորական պարտքերը </w:t>
                      </w:r>
                      <w:r w:rsidRPr="009F1ABD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>պայմանավորված են նախորդ տարի հաստատված, սակայն դեռևս ավարտին չհասած դրամաշնորհային պայմանագրերով</w:t>
                      </w:r>
                      <w:r w:rsidRPr="009F1ABD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։</w:t>
                      </w:r>
                    </w:p>
                    <w:p w:rsidR="0094323C" w:rsidRPr="00186DBE" w:rsidRDefault="0094323C" w:rsidP="00EF4115">
                      <w:pPr>
                        <w:jc w:val="center"/>
                        <w:rPr>
                          <w:rFonts w:ascii="GHEA Grapalat" w:hAnsi="GHEA Grapalat"/>
                          <w:b/>
                          <w:color w:val="FF0000"/>
                          <w:sz w:val="24"/>
                          <w:lang w:val="hy-AM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Համաձայն ՀՀ ֆինանսների նախարարության գանձապետական համակարգի տվյալների,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</w:t>
      </w:r>
      <w:r w:rsidR="002F41C7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Ի</w:t>
      </w:r>
      <w:r w:rsidR="009F7F7D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9F7F7D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դեբիտորական պարտքերը տարեսկզբին կազմել են 850,819.</w:t>
      </w:r>
      <w:r w:rsidR="00406510" w:rsidRPr="007116FC">
        <w:rPr>
          <w:rFonts w:ascii="GHEA Grapalat" w:hAnsi="GHEA Grapalat"/>
          <w:sz w:val="24"/>
          <w:szCs w:val="24"/>
          <w:lang w:val="hy-AM"/>
        </w:rPr>
        <w:t>2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406510" w:rsidRPr="007116FC">
        <w:rPr>
          <w:rFonts w:ascii="GHEA Grapalat" w:hAnsi="GHEA Grapalat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, որն ամբողջապես գոյացել է նախորդ տարվա բ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>յուջեից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։ Առաջին եռամսյակի ավարտին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</w:t>
      </w:r>
      <w:r w:rsidR="002F41C7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Ի</w:t>
      </w:r>
      <w:r w:rsidR="00406510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06510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ընդհանուր դեբիտորական պարտքերը  կազմել են</w:t>
      </w:r>
      <w:r w:rsidR="00406510" w:rsidRPr="007116FC">
        <w:rPr>
          <w:rFonts w:ascii="GHEA Grapalat" w:hAnsi="GHEA Grapalat"/>
          <w:sz w:val="24"/>
          <w:szCs w:val="24"/>
          <w:lang w:val="hy-AM"/>
        </w:rPr>
        <w:t xml:space="preserve"> 591,397.6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հազ</w:t>
      </w:r>
      <w:r w:rsidR="00406510" w:rsidRPr="007116FC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։</w:t>
      </w:r>
      <w:r w:rsidR="00406510" w:rsidRPr="007116FC">
        <w:rPr>
          <w:rFonts w:ascii="GHEA Grapalat" w:hAnsi="GHEA Grapalat"/>
          <w:sz w:val="24"/>
          <w:szCs w:val="24"/>
          <w:lang w:val="hy-AM"/>
        </w:rPr>
        <w:t xml:space="preserve"> 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Դեբիտորական պարտքերը հիմնականում ձևավորվել են </w:t>
      </w:r>
      <w:r w:rsidR="00FF7ABA" w:rsidRPr="007116FC">
        <w:rPr>
          <w:rFonts w:ascii="GHEA Grapalat" w:hAnsi="GHEA Grapalat"/>
          <w:sz w:val="24"/>
          <w:szCs w:val="24"/>
          <w:lang w:val="hy-AM"/>
        </w:rPr>
        <w:t>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Ընթացիկ դրամաշնորհներ պետական և համայնքային ոչ առևտրային կազմակերպություններին</w:t>
      </w:r>
      <w:r w:rsidR="00FF7ABA" w:rsidRPr="007116FC">
        <w:rPr>
          <w:rFonts w:ascii="GHEA Grapalat" w:hAnsi="GHEA Grapalat"/>
          <w:sz w:val="24"/>
          <w:szCs w:val="24"/>
          <w:lang w:val="hy-AM"/>
        </w:rPr>
        <w:t>»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F7ABA" w:rsidRPr="007116FC">
        <w:rPr>
          <w:rFonts w:ascii="GHEA Grapalat" w:hAnsi="GHEA Grapalat"/>
          <w:sz w:val="24"/>
          <w:szCs w:val="24"/>
          <w:lang w:val="hy-AM"/>
        </w:rPr>
        <w:t>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Այլ ընթացիկ դրամաշնորհներ</w:t>
      </w:r>
      <w:r w:rsidR="00FF7ABA" w:rsidRPr="007116FC">
        <w:rPr>
          <w:rFonts w:ascii="GHEA Grapalat" w:hAnsi="GHEA Grapalat"/>
          <w:sz w:val="24"/>
          <w:szCs w:val="24"/>
          <w:lang w:val="hy-AM"/>
        </w:rPr>
        <w:t>»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հոդվածներով, որը պայմանավորված է նախորդ տարի հաստատված</w:t>
      </w:r>
      <w:r w:rsidR="00005E67" w:rsidRPr="007116FC">
        <w:rPr>
          <w:rFonts w:ascii="GHEA Grapalat" w:hAnsi="GHEA Grapalat"/>
          <w:sz w:val="24"/>
          <w:szCs w:val="24"/>
          <w:lang w:val="hy-AM"/>
        </w:rPr>
        <w:t>,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սակայն դեռևս ավարտին չհասած դրամաշնորհային պայմանագրերով, ինչը առաջին եռամսյակի ընթացքում նվազել է 259,421.58 հազ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դրամով։ 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 xml:space="preserve">Կրեդիտորական պարտքեր տարեսկզբի դրությամբ </w:t>
      </w:r>
      <w:r w:rsidR="00F31005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ԿՈՄԻՏԵ</w:t>
      </w:r>
      <w:r w:rsidR="00406510" w:rsidRPr="007116F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ն </w:t>
      </w:r>
      <w:r w:rsidR="00406510" w:rsidRPr="007116FC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lastRenderedPageBreak/>
        <w:t>չի ունեցել,  իսկ 2020 թ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 xml:space="preserve"> առաջին եռամսյակի ավարտին՝ 31,03,2020թ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 xml:space="preserve"> դրությամբ կազմել է 133,958.1  հազ</w:t>
      </w:r>
      <w:r w:rsidR="00406510" w:rsidRPr="007116FC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 w:cs="GHEA Grapalat"/>
          <w:sz w:val="24"/>
          <w:szCs w:val="24"/>
          <w:lang w:val="hy-AM"/>
        </w:rPr>
        <w:t xml:space="preserve"> դրամ։</w:t>
      </w:r>
      <w:r w:rsidR="00406510" w:rsidRPr="007116FC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2020թ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առաջին եռամսյակի արդյունքներով կրեդիտորական պարտքեր ձևավորվել են հիմնականում </w:t>
      </w:r>
      <w:r w:rsidR="00005E67" w:rsidRPr="007116FC">
        <w:rPr>
          <w:rFonts w:ascii="GHEA Grapalat" w:hAnsi="GHEA Grapalat"/>
          <w:sz w:val="24"/>
          <w:szCs w:val="24"/>
          <w:lang w:val="hy-AM"/>
        </w:rPr>
        <w:t xml:space="preserve">«Ընթացիկ դրամաշնորհներ պետական և համայնքային ոչ առևտրային կազմակերպություններին» և «Այլ ընթացիկ դրամաշնորհներ»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հոդվածներով ձևավորվ</w:t>
      </w:r>
      <w:r w:rsidR="004B2B22" w:rsidRPr="007116FC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այն դրամաշնորհային պայմանագրերից, որոնց մասով ներկայացվել է առաջին եռամսյակի կատարողականները, սակայն փաստացի վճարումը դեռևս չի կատարվել։  (տես՝ </w:t>
      </w:r>
      <w:r w:rsidR="00406510" w:rsidRPr="007116FC">
        <w:rPr>
          <w:rFonts w:ascii="GHEA Grapalat" w:hAnsi="GHEA Grapalat" w:cs="Arial"/>
          <w:sz w:val="24"/>
          <w:szCs w:val="24"/>
          <w:lang w:val="hy-AM"/>
        </w:rPr>
        <w:t>Հ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ավելված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2)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75E4F" w:rsidRPr="007116FC" w:rsidRDefault="0095426C" w:rsidP="009F1ABD">
      <w:pPr>
        <w:pStyle w:val="Heading3"/>
        <w:spacing w:line="360" w:lineRule="auto"/>
        <w:jc w:val="both"/>
        <w:rPr>
          <w:rFonts w:ascii="GHEA Grapalat" w:hAnsi="GHEA Grapalat"/>
          <w:color w:val="auto"/>
          <w:lang w:val="hy-AM"/>
        </w:rPr>
      </w:pPr>
      <w:r w:rsidRPr="007116FC">
        <w:rPr>
          <w:rFonts w:ascii="GHEA Grapalat" w:eastAsia="Times New Roman" w:hAnsi="GHEA Grapalat" w:cs="Arian AMU"/>
          <w:color w:val="000000"/>
          <w:lang w:val="hy-AM"/>
        </w:rPr>
        <w:tab/>
      </w:r>
      <w:r w:rsidR="00103461" w:rsidRPr="007116FC">
        <w:rPr>
          <w:rFonts w:ascii="GHEA Grapalat" w:hAnsi="GHEA Grapalat"/>
          <w:b/>
          <w:lang w:val="hy-AM"/>
        </w:rPr>
        <w:t>Հաշվեքննության օբյեկտի արձագանք</w:t>
      </w:r>
      <w:r w:rsidR="009F1ABD" w:rsidRPr="007116FC">
        <w:rPr>
          <w:rFonts w:ascii="GHEA Grapalat" w:hAnsi="GHEA Grapalat"/>
          <w:b/>
          <w:lang w:val="hy-AM"/>
        </w:rPr>
        <w:t xml:space="preserve">     </w:t>
      </w:r>
      <w:r w:rsidR="00103461" w:rsidRPr="007116FC">
        <w:rPr>
          <w:rFonts w:ascii="GHEA Grapalat" w:hAnsi="GHEA Grapalat" w:cs="Arial"/>
          <w:lang w:val="hy-AM"/>
        </w:rPr>
        <w:t xml:space="preserve">    </w:t>
      </w:r>
      <w:r w:rsidR="00175E4F" w:rsidRPr="007116FC">
        <w:rPr>
          <w:rFonts w:ascii="GHEA Grapalat" w:hAnsi="GHEA Grapalat"/>
          <w:color w:val="auto"/>
          <w:lang w:val="hy-AM"/>
        </w:rPr>
        <w:t xml:space="preserve">Դեբիտորական և կրեդիտորական պարտքերիխ  գծով </w:t>
      </w:r>
      <w:r w:rsidR="00794055" w:rsidRPr="007116FC">
        <w:rPr>
          <w:rFonts w:ascii="GHEA Grapalat" w:hAnsi="GHEA Grapalat"/>
          <w:color w:val="auto"/>
          <w:lang w:val="hy-AM"/>
        </w:rPr>
        <w:t xml:space="preserve"> </w:t>
      </w:r>
      <w:r w:rsidR="00F31005" w:rsidRPr="007116FC">
        <w:rPr>
          <w:rStyle w:val="Emphasis"/>
          <w:rFonts w:ascii="GHEA Grapalat" w:hAnsi="GHEA Grapalat" w:cs="Arial"/>
          <w:color w:val="auto"/>
          <w:lang w:val="hy-AM"/>
        </w:rPr>
        <w:t>ԿՈՄԻՏԵ</w:t>
      </w:r>
      <w:r w:rsidR="002F41C7" w:rsidRPr="007116FC">
        <w:rPr>
          <w:rStyle w:val="Emphasis"/>
          <w:rFonts w:ascii="GHEA Grapalat" w:hAnsi="GHEA Grapalat" w:cs="Arial"/>
          <w:color w:val="auto"/>
          <w:lang w:val="hy-AM"/>
        </w:rPr>
        <w:t>Ի</w:t>
      </w:r>
      <w:r w:rsidR="00175E4F" w:rsidRPr="007116FC">
        <w:rPr>
          <w:rStyle w:val="Emphasis"/>
          <w:rFonts w:ascii="GHEA Grapalat" w:hAnsi="GHEA Grapalat" w:cs="Arial"/>
          <w:color w:val="auto"/>
          <w:lang w:val="hy-AM"/>
        </w:rPr>
        <w:t xml:space="preserve"> </w:t>
      </w:r>
      <w:r w:rsidR="00175E4F" w:rsidRPr="007116FC">
        <w:rPr>
          <w:rFonts w:ascii="GHEA Grapalat" w:hAnsi="GHEA Grapalat"/>
          <w:color w:val="auto"/>
          <w:lang w:val="hy-AM"/>
        </w:rPr>
        <w:t xml:space="preserve"> կողմից իրականացվող ֆինանսավորման արդյունքում կազմակերպությունները, որպես ինքնուրույն տնտեսվարողներ սուբյեկտներ,  իրենք են կատարում իրենց դրամարկղային և փաստացի ծախսերը, ինչի արդյունքում էլ գոյանում են դեբիտորական կամ կրեդիտորական պարտավորություններ, որոնք էլ արտացոլվում են </w:t>
      </w:r>
      <w:r w:rsidR="002F41C7" w:rsidRPr="007116FC">
        <w:rPr>
          <w:rFonts w:ascii="GHEA Grapalat" w:eastAsia="MS Mincho" w:hAnsi="GHEA Grapalat" w:cs="MS Mincho"/>
          <w:color w:val="auto"/>
          <w:lang w:val="hy-AM"/>
        </w:rPr>
        <w:t xml:space="preserve">ԿՈՄԻՏԵԻ </w:t>
      </w:r>
      <w:r w:rsidR="003C468C" w:rsidRPr="007116FC">
        <w:rPr>
          <w:rFonts w:ascii="GHEA Grapalat" w:hAnsi="GHEA Grapalat"/>
          <w:color w:val="auto"/>
          <w:lang w:val="hy-AM"/>
        </w:rPr>
        <w:t xml:space="preserve"> </w:t>
      </w:r>
      <w:r w:rsidR="00175E4F" w:rsidRPr="007116FC">
        <w:rPr>
          <w:rFonts w:ascii="GHEA Grapalat" w:hAnsi="GHEA Grapalat"/>
          <w:color w:val="auto"/>
          <w:lang w:val="hy-AM"/>
        </w:rPr>
        <w:t xml:space="preserve">ներկայացվող եռամսյակային և տարեկան հաշվետություններում: </w:t>
      </w:r>
      <w:r w:rsidR="002F41C7" w:rsidRPr="007116FC">
        <w:rPr>
          <w:rFonts w:ascii="GHEA Grapalat" w:eastAsia="MS Mincho" w:hAnsi="GHEA Grapalat" w:cs="MS Mincho"/>
          <w:color w:val="auto"/>
          <w:lang w:val="hy-AM"/>
        </w:rPr>
        <w:t>ԿՈՄԻՏԵՆ</w:t>
      </w:r>
      <w:r w:rsidR="00794055" w:rsidRPr="007116FC">
        <w:rPr>
          <w:rFonts w:ascii="GHEA Grapalat" w:hAnsi="GHEA Grapalat" w:cs="Sylfaen"/>
          <w:color w:val="auto"/>
          <w:lang w:val="hy-AM"/>
        </w:rPr>
        <w:t xml:space="preserve"> </w:t>
      </w:r>
      <w:r w:rsidR="00175E4F" w:rsidRPr="007116FC">
        <w:rPr>
          <w:rFonts w:ascii="GHEA Grapalat" w:hAnsi="GHEA Grapalat"/>
          <w:color w:val="auto"/>
          <w:lang w:val="hy-AM"/>
        </w:rPr>
        <w:t xml:space="preserve">իր հերթին, ամփոփելով դեբիտորական և կրեդւտորական  պարտքերի տվյալները՝ ներկայացնում է ֆինանսների նախարարություն, արդյունքում՝  </w:t>
      </w:r>
      <w:r w:rsidR="00F31005" w:rsidRPr="007116FC">
        <w:rPr>
          <w:rStyle w:val="Emphasis"/>
          <w:rFonts w:ascii="GHEA Grapalat" w:hAnsi="GHEA Grapalat" w:cs="Arial"/>
          <w:color w:val="auto"/>
          <w:lang w:val="hy-AM"/>
        </w:rPr>
        <w:t>ԿՈՄԻՏԵ</w:t>
      </w:r>
      <w:r w:rsidR="002F41C7" w:rsidRPr="007116FC">
        <w:rPr>
          <w:rStyle w:val="Emphasis"/>
          <w:rFonts w:ascii="GHEA Grapalat" w:hAnsi="GHEA Grapalat" w:cs="Arial"/>
          <w:color w:val="auto"/>
          <w:lang w:val="hy-AM"/>
        </w:rPr>
        <w:t>Ն</w:t>
      </w:r>
      <w:r w:rsidR="009F2BB0" w:rsidRPr="007116FC">
        <w:rPr>
          <w:rFonts w:ascii="GHEA Grapalat" w:hAnsi="GHEA Grapalat"/>
          <w:color w:val="auto"/>
          <w:lang w:val="hy-AM"/>
        </w:rPr>
        <w:t xml:space="preserve"> </w:t>
      </w:r>
      <w:r w:rsidR="00175E4F" w:rsidRPr="007116FC">
        <w:rPr>
          <w:rFonts w:ascii="GHEA Grapalat" w:hAnsi="GHEA Grapalat"/>
          <w:color w:val="auto"/>
          <w:lang w:val="hy-AM"/>
        </w:rPr>
        <w:t>եռամսյակային կտրվածքով չի կարող իրականացնել կազմակերպությունների կողմից առաջացրած դեբիտորական և կրեդիտորական պարտքերի վերահսկում:</w:t>
      </w:r>
    </w:p>
    <w:p w:rsidR="00C31A16" w:rsidRPr="007116FC" w:rsidRDefault="00E25DC9" w:rsidP="009F1ABD">
      <w:pPr>
        <w:pStyle w:val="Heading3"/>
        <w:spacing w:line="360" w:lineRule="auto"/>
        <w:ind w:firstLine="720"/>
        <w:jc w:val="both"/>
        <w:rPr>
          <w:rFonts w:ascii="GHEA Grapalat" w:hAnsi="GHEA Grapalat"/>
          <w:color w:val="auto"/>
          <w:lang w:val="hy-AM"/>
        </w:rPr>
      </w:pPr>
      <w:r w:rsidRPr="007116FC">
        <w:rPr>
          <w:rFonts w:ascii="GHEA Grapalat" w:hAnsi="GHEA Grapalat"/>
          <w:b/>
          <w:lang w:val="hy-AM"/>
        </w:rPr>
        <w:t>Հաշվեքննիչ պալատի մեկնաբանություն</w:t>
      </w:r>
      <w:r w:rsidR="009F1ABD" w:rsidRPr="007116FC">
        <w:rPr>
          <w:rFonts w:ascii="GHEA Grapalat" w:hAnsi="GHEA Grapalat"/>
          <w:b/>
          <w:lang w:val="hy-AM"/>
        </w:rPr>
        <w:t xml:space="preserve">    </w:t>
      </w:r>
      <w:r w:rsidRPr="007116FC">
        <w:rPr>
          <w:rFonts w:ascii="GHEA Grapalat" w:hAnsi="GHEA Grapalat"/>
          <w:lang w:val="hy-AM"/>
        </w:rPr>
        <w:tab/>
      </w:r>
      <w:r w:rsidR="009F1ABD" w:rsidRPr="007116FC">
        <w:rPr>
          <w:rFonts w:ascii="GHEA Grapalat" w:hAnsi="GHEA Grapalat"/>
          <w:lang w:val="hy-AM"/>
        </w:rPr>
        <w:t xml:space="preserve">      </w:t>
      </w:r>
      <w:r w:rsidRPr="007116FC">
        <w:rPr>
          <w:rFonts w:ascii="GHEA Grapalat" w:hAnsi="GHEA Grapalat"/>
          <w:color w:val="auto"/>
          <w:lang w:val="hy-AM"/>
        </w:rPr>
        <w:t xml:space="preserve">Հաշվեքննության օբյեկտի առարկությունը </w:t>
      </w:r>
      <w:r w:rsidR="004E56C5" w:rsidRPr="007116FC">
        <w:rPr>
          <w:rFonts w:ascii="GHEA Grapalat" w:hAnsi="GHEA Grapalat"/>
          <w:color w:val="auto"/>
          <w:lang w:val="hy-AM"/>
        </w:rPr>
        <w:t xml:space="preserve">չի </w:t>
      </w:r>
      <w:r w:rsidR="0022372E" w:rsidRPr="007116FC">
        <w:rPr>
          <w:rFonts w:ascii="GHEA Grapalat" w:hAnsi="GHEA Grapalat"/>
          <w:color w:val="auto"/>
          <w:lang w:val="hy-AM"/>
        </w:rPr>
        <w:t xml:space="preserve">ընդունվում, քանի որ հաշվեքննության մեջ ներկայացվել է Կոմիտեի ունեցած </w:t>
      </w:r>
      <w:r w:rsidR="00F31005" w:rsidRPr="007116FC">
        <w:rPr>
          <w:rFonts w:ascii="GHEA Grapalat" w:hAnsi="GHEA Grapalat"/>
          <w:color w:val="auto"/>
          <w:lang w:val="hy-AM"/>
        </w:rPr>
        <w:t>դեբ</w:t>
      </w:r>
      <w:r w:rsidR="0022372E" w:rsidRPr="007116FC">
        <w:rPr>
          <w:rFonts w:ascii="GHEA Grapalat" w:hAnsi="GHEA Grapalat"/>
          <w:color w:val="auto"/>
          <w:lang w:val="hy-AM"/>
        </w:rPr>
        <w:t>իտորական և կրեդիտորական պարտքերը, և դրանք որևէ կապ չունեն կազմակերպությունների պարտքերի հետ։</w:t>
      </w:r>
    </w:p>
    <w:p w:rsidR="009F1ABD" w:rsidRPr="007116FC" w:rsidRDefault="009F1ABD" w:rsidP="00C31A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03461" w:rsidRPr="007116FC" w:rsidRDefault="009F1ABD" w:rsidP="00C31A1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16FC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7116F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F41C7" w:rsidRPr="007116FC">
        <w:rPr>
          <w:rFonts w:ascii="GHEA Grapalat" w:hAnsi="GHEA Grapalat" w:cs="Sylfaen"/>
          <w:b/>
          <w:sz w:val="24"/>
          <w:szCs w:val="24"/>
          <w:lang w:val="hy-AM"/>
        </w:rPr>
        <w:t>ԿՈՄԻՏԵ</w:t>
      </w:r>
      <w:r w:rsidR="00F0381C" w:rsidRPr="007116FC">
        <w:rPr>
          <w:rFonts w:ascii="GHEA Grapalat" w:hAnsi="GHEA Grapalat" w:cs="Sylfaen"/>
          <w:b/>
          <w:sz w:val="24"/>
          <w:szCs w:val="24"/>
          <w:lang w:val="hy-AM"/>
        </w:rPr>
        <w:t>-ի</w:t>
      </w:r>
      <w:r w:rsidR="00103461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կողմից </w:t>
      </w:r>
      <w:r w:rsidR="00103461" w:rsidRPr="007116FC">
        <w:rPr>
          <w:rFonts w:ascii="GHEA Grapalat" w:hAnsi="GHEA Grapalat" w:cs="Arial"/>
          <w:b/>
          <w:sz w:val="24"/>
          <w:szCs w:val="24"/>
          <w:lang w:val="hy-AM"/>
        </w:rPr>
        <w:t>կնքված</w:t>
      </w:r>
      <w:r w:rsidR="00103461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3461" w:rsidRPr="007116FC">
        <w:rPr>
          <w:rFonts w:ascii="GHEA Grapalat" w:hAnsi="GHEA Grapalat" w:cs="Arial"/>
          <w:b/>
          <w:sz w:val="24"/>
          <w:szCs w:val="24"/>
          <w:lang w:val="hy-AM"/>
        </w:rPr>
        <w:t>դրամաշնորհային</w:t>
      </w:r>
      <w:r w:rsidR="00103461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3461" w:rsidRPr="007116FC">
        <w:rPr>
          <w:rFonts w:ascii="GHEA Grapalat" w:hAnsi="GHEA Grapalat" w:cs="Arial"/>
          <w:b/>
          <w:sz w:val="24"/>
          <w:szCs w:val="24"/>
          <w:lang w:val="hy-AM"/>
        </w:rPr>
        <w:t>պայմանագրերի</w:t>
      </w:r>
      <w:r w:rsidR="00103461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3461" w:rsidRPr="007116FC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</w:p>
    <w:p w:rsidR="00B158F9" w:rsidRPr="007116FC" w:rsidRDefault="00AB6FCD" w:rsidP="00B158F9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1963BF" wp14:editId="751487C0">
                <wp:simplePos x="0" y="0"/>
                <wp:positionH relativeFrom="margin">
                  <wp:posOffset>0</wp:posOffset>
                </wp:positionH>
                <wp:positionV relativeFrom="paragraph">
                  <wp:posOffset>344805</wp:posOffset>
                </wp:positionV>
                <wp:extent cx="3253740" cy="960120"/>
                <wp:effectExtent l="0" t="0" r="3810" b="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2B1C7C" w:rsidRDefault="0094323C" w:rsidP="00A17DD4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MS Mincho" w:hAnsi="GHEA Grapalat" w:cs="MS Mincho"/>
                                <w:b/>
                                <w:color w:val="0070C0"/>
                              </w:rPr>
                              <w:t>ԿՈՄԻՏԵԻ</w:t>
                            </w:r>
                            <w:r w:rsidRPr="002B1C7C">
                              <w:rPr>
                                <w:rFonts w:ascii="GHEA Grapalat" w:hAnsi="GHEA Grapalat" w:cs="Sylfaen"/>
                                <w:b/>
                                <w:color w:val="0070C0"/>
                                <w:lang w:val="hy-AM"/>
                              </w:rPr>
                              <w:t xml:space="preserve"> կողմից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կնքված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դրամաշնորհային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պայմանագրերի թերակատարումը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պայմանավորված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է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մի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շարք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պայմանագրերի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առաջին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եռամսյակի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ցածր</w:t>
                            </w:r>
                            <w:r w:rsidRPr="002B1C7C"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hAnsi="GHEA Grapalat" w:cs="Arial"/>
                                <w:b/>
                                <w:color w:val="0070C0"/>
                                <w:lang w:val="hy-AM"/>
                              </w:rPr>
                              <w:t>կատարողականով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3BF" id="Rectangle 24" o:spid="_x0000_s1030" style="position:absolute;left:0;text-align:left;margin-left:0;margin-top:27.15pt;width:256.2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" stroked="f">
                <v:textbox>
                  <w:txbxContent>
                    <w:p w:rsidR="0094323C" w:rsidRPr="002B1C7C" w:rsidRDefault="0094323C" w:rsidP="00A17DD4">
                      <w:pPr>
                        <w:jc w:val="center"/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</w:pPr>
                      <w:r>
                        <w:rPr>
                          <w:rFonts w:ascii="GHEA Grapalat" w:eastAsia="MS Mincho" w:hAnsi="GHEA Grapalat" w:cs="MS Mincho"/>
                          <w:b/>
                          <w:color w:val="0070C0"/>
                        </w:rPr>
                        <w:t>ԿՈՄԻՏԵԻ</w:t>
                      </w:r>
                      <w:r w:rsidRPr="002B1C7C">
                        <w:rPr>
                          <w:rFonts w:ascii="GHEA Grapalat" w:hAnsi="GHEA Grapalat" w:cs="Sylfaen"/>
                          <w:b/>
                          <w:color w:val="0070C0"/>
                          <w:lang w:val="hy-AM"/>
                        </w:rPr>
                        <w:t xml:space="preserve"> կողմից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կնքված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դրամաշնորհային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պայմանագրերի թերակատարումը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պայմանավորված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է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մի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շարք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պայմանագրերի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առաջին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եռամսյակի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ցածր</w:t>
                      </w:r>
                      <w:r w:rsidRPr="002B1C7C"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hAnsi="GHEA Grapalat" w:cs="Arial"/>
                          <w:b/>
                          <w:color w:val="0070C0"/>
                          <w:lang w:val="hy-AM"/>
                        </w:rPr>
                        <w:t>կատարողականով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158F9" w:rsidRPr="007116FC">
        <w:rPr>
          <w:rFonts w:ascii="GHEA Grapalat" w:hAnsi="GHEA Grapalat"/>
          <w:sz w:val="24"/>
          <w:szCs w:val="24"/>
          <w:lang w:val="hy-AM"/>
        </w:rPr>
        <w:t>2020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առաջին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եռամսյակի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արդյունքներով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055" w:rsidRPr="007116FC">
        <w:rPr>
          <w:rFonts w:ascii="GHEA Grapalat" w:hAnsi="GHEA Grapalat"/>
          <w:sz w:val="24"/>
          <w:szCs w:val="24"/>
          <w:lang w:val="hy-AM"/>
        </w:rPr>
        <w:t>«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-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ենթակառուցվածքների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="00015243" w:rsidRPr="007116FC">
        <w:rPr>
          <w:rFonts w:ascii="GHEA Grapalat" w:hAnsi="GHEA Grapalat"/>
          <w:sz w:val="24"/>
          <w:szCs w:val="24"/>
          <w:lang w:val="hy-AM"/>
        </w:rPr>
        <w:t>»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ծրագրի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կնքվել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դրամաշնորհային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30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պայմանագրեր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որոնց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արժեքը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1,111,364,221.0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հազ</w:t>
      </w:r>
      <w:r w:rsidR="00103461" w:rsidRPr="007116FC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դրամ։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առաջին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եռամսյակի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համար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գումարը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217,584,221.00  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հազ</w:t>
      </w:r>
      <w:r w:rsidR="00794055" w:rsidRPr="007116FC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իսկ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243" w:rsidRPr="007116FC">
        <w:rPr>
          <w:rFonts w:ascii="GHEA Grapalat" w:hAnsi="GHEA Grapalat" w:cs="Arial"/>
          <w:sz w:val="24"/>
          <w:szCs w:val="24"/>
          <w:lang w:val="hy-AM"/>
        </w:rPr>
        <w:t>դ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րամաշնորհային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կատարողականի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հիման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վրա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վճարված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գումարը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203,063,453.0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հազ</w:t>
      </w:r>
      <w:r w:rsidR="00103461" w:rsidRPr="007116FC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դրամ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կատարողականը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93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տոկոս։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Թերակատարումը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եղել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մի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շարք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առաջին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եռամսյակի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ցածր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</w:t>
      </w:r>
      <w:r w:rsidRPr="007116FC">
        <w:rPr>
          <w:rFonts w:ascii="GHEA Grapalat" w:hAnsi="GHEA Grapalat" w:cs="Arial"/>
          <w:sz w:val="24"/>
          <w:szCs w:val="24"/>
          <w:lang w:val="hy-AM"/>
        </w:rPr>
        <w:t>տ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արող</w:t>
      </w:r>
      <w:r w:rsidRPr="007116FC">
        <w:rPr>
          <w:rFonts w:ascii="GHEA Grapalat" w:hAnsi="GHEA Grapalat" w:cs="Arial"/>
          <w:sz w:val="24"/>
          <w:szCs w:val="24"/>
          <w:lang w:val="hy-AM"/>
        </w:rPr>
        <w:t>ա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կանով։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02,03,2020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-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ին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Խ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.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Աբովյանի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անվան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մանկավարժական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համալսարան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հետ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մասով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կատարողականը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48,3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տոկոս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, 30,01,2020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</w:t>
      </w:r>
      <w:r w:rsidR="00B158F9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ՀՀ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ակադեմիա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ՊՈԱԿ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-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հետ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պայմանագրի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կատարողականը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38,6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տոկոս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այլն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461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>(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3)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։</w:t>
      </w:r>
      <w:r w:rsidR="004619BB" w:rsidRPr="007116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Վերոնշյալ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թերակատարումները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այն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հանգամանով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որ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կոմիտեն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կազմակերպությանը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ֆինանսավորում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վերջինիս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հայտի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հիման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վրա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հետևաբար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թերի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է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055" w:rsidRPr="007116FC">
        <w:rPr>
          <w:rFonts w:ascii="GHEA Grapalat" w:hAnsi="GHEA Grapalat"/>
          <w:sz w:val="24"/>
          <w:szCs w:val="24"/>
          <w:lang w:val="hy-AM"/>
        </w:rPr>
        <w:t>2020թ</w:t>
      </w:r>
      <w:r w:rsidR="00794055"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4055" w:rsidRPr="007116FC">
        <w:rPr>
          <w:rFonts w:ascii="GHEA Grapalat" w:hAnsi="GHEA Grapalat"/>
          <w:sz w:val="24"/>
          <w:szCs w:val="24"/>
          <w:lang w:val="hy-AM"/>
        </w:rPr>
        <w:t xml:space="preserve"> առաջին 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եռամսյակի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համար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հայտի</w:t>
      </w:r>
      <w:r w:rsidR="00B158F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8F9" w:rsidRPr="007116FC">
        <w:rPr>
          <w:rFonts w:ascii="GHEA Grapalat" w:hAnsi="GHEA Grapalat" w:cs="Arial"/>
          <w:sz w:val="24"/>
          <w:szCs w:val="24"/>
          <w:lang w:val="hy-AM"/>
        </w:rPr>
        <w:t>չափաքանակով</w:t>
      </w:r>
      <w:r w:rsidR="008B17C3" w:rsidRPr="007116FC">
        <w:rPr>
          <w:rFonts w:ascii="GHEA Grapalat" w:hAnsi="GHEA Grapalat" w:cs="Arial"/>
          <w:sz w:val="24"/>
          <w:szCs w:val="24"/>
          <w:lang w:val="hy-AM"/>
        </w:rPr>
        <w:t>։</w:t>
      </w:r>
    </w:p>
    <w:p w:rsidR="008B17C3" w:rsidRPr="007116FC" w:rsidRDefault="008B17C3" w:rsidP="008B17C3">
      <w:pPr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116FC">
        <w:rPr>
          <w:rFonts w:ascii="GHEA Grapalat" w:hAnsi="GHEA Grapalat" w:cs="Arial"/>
          <w:i/>
          <w:sz w:val="24"/>
          <w:szCs w:val="24"/>
          <w:lang w:val="hy-AM"/>
        </w:rPr>
        <w:t xml:space="preserve">   </w:t>
      </w:r>
    </w:p>
    <w:p w:rsidR="008B17C3" w:rsidRPr="007116FC" w:rsidRDefault="009F1ABD" w:rsidP="008B17C3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16FC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="008B17C3" w:rsidRPr="007116F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B17C3" w:rsidRPr="007116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F41C7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ԿՈՄԻՏԵ</w:t>
      </w:r>
      <w:r w:rsidR="00F0381C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>-ի</w:t>
      </w:r>
      <w:r w:rsidR="008B17C3" w:rsidRPr="007116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B17C3" w:rsidRPr="007116FC">
        <w:rPr>
          <w:rFonts w:ascii="GHEA Grapalat" w:hAnsi="GHEA Grapalat" w:cs="Arial"/>
          <w:b/>
          <w:sz w:val="24"/>
          <w:szCs w:val="24"/>
          <w:lang w:val="hy-AM"/>
        </w:rPr>
        <w:t>գնումների</w:t>
      </w:r>
      <w:r w:rsidR="008B17C3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B17C3" w:rsidRPr="007116FC">
        <w:rPr>
          <w:rFonts w:ascii="GHEA Grapalat" w:hAnsi="GHEA Grapalat" w:cs="Arial"/>
          <w:b/>
          <w:sz w:val="24"/>
          <w:szCs w:val="24"/>
          <w:lang w:val="hy-AM"/>
        </w:rPr>
        <w:t>գործընթացի</w:t>
      </w:r>
      <w:r w:rsidR="008B17C3" w:rsidRPr="007116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B17C3" w:rsidRPr="007116FC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</w:p>
    <w:p w:rsidR="008B17C3" w:rsidRDefault="008B17C3" w:rsidP="008B17C3">
      <w:pPr>
        <w:spacing w:line="360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7116FC">
        <w:rPr>
          <w:rFonts w:ascii="GHEA Grapalat" w:hAnsi="GHEA Grapalat" w:cs="Sylfae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A8CA36" wp14:editId="79623E06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3947160" cy="1988820"/>
                <wp:effectExtent l="0" t="0" r="0" b="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C" w:rsidRPr="002B1C7C" w:rsidRDefault="0094323C" w:rsidP="008B17C3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0070C0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MS Mincho" w:hAnsi="GHEA Grapalat" w:cs="MS Mincho"/>
                                <w:b/>
                                <w:color w:val="0070C0"/>
                              </w:rPr>
                              <w:t>ԿՈՄԻՏԵԻ</w:t>
                            </w:r>
                            <w:r w:rsidRPr="002B1C7C">
                              <w:rPr>
                                <w:rFonts w:ascii="GHEA Grapalat" w:hAnsi="GHEA Grapalat" w:cs="Sylfaen"/>
                                <w:b/>
                                <w:color w:val="0070C0"/>
                                <w:lang w:val="hy-AM"/>
                              </w:rPr>
                              <w:t xml:space="preserve"> գնումների գործընթացում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մրցութային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ընթացակարգեր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չեն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կազմակերպվել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,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պայմանագրերի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հանձնման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>-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ընդունման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գործառույթը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չի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կազմակերպվել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էլեկտրոնային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համակարգի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միջոցով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,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և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էլեկտրոնային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գնումների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համակարգում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բացակայել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են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պատասխանատու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ստորաբաժանման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կողմից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էլեկտրոնային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ստորագրությամբ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հաստատված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եզրակացությունները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և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հանձնման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>-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ընդունման</w:t>
                            </w:r>
                            <w:r w:rsidRPr="002B1C7C">
                              <w:rPr>
                                <w:rFonts w:ascii="GHEA Grapalat" w:eastAsia="Calibri" w:hAnsi="GHEA Grapalat" w:cs="Times Armenian"/>
                                <w:b/>
                                <w:color w:val="0070C0"/>
                                <w:lang w:val="hy-AM"/>
                              </w:rPr>
                              <w:t xml:space="preserve"> </w:t>
                            </w:r>
                            <w:r w:rsidRPr="002B1C7C">
                              <w:rPr>
                                <w:rFonts w:ascii="GHEA Grapalat" w:eastAsia="Calibri" w:hAnsi="GHEA Grapalat" w:cs="Arial"/>
                                <w:b/>
                                <w:color w:val="0070C0"/>
                                <w:lang w:val="hy-AM"/>
                              </w:rPr>
                              <w:t>արձանագրությունները։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CA36" id="Rectangle 26" o:spid="_x0000_s1031" style="position:absolute;left:0;text-align:left;margin-left:0;margin-top:29.25pt;width:310.8pt;height:156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X9hwIAABA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" stroked="f">
                <v:textbox>
                  <w:txbxContent>
                    <w:p w:rsidR="0094323C" w:rsidRPr="002B1C7C" w:rsidRDefault="0094323C" w:rsidP="008B17C3">
                      <w:pPr>
                        <w:jc w:val="center"/>
                        <w:rPr>
                          <w:rFonts w:ascii="GHEA Grapalat" w:hAnsi="GHEA Grapalat"/>
                          <w:b/>
                          <w:color w:val="0070C0"/>
                          <w:lang w:val="hy-AM"/>
                        </w:rPr>
                      </w:pPr>
                      <w:r>
                        <w:rPr>
                          <w:rFonts w:ascii="GHEA Grapalat" w:eastAsia="MS Mincho" w:hAnsi="GHEA Grapalat" w:cs="MS Mincho"/>
                          <w:b/>
                          <w:color w:val="0070C0"/>
                        </w:rPr>
                        <w:t>ԿՈՄԻՏԵԻ</w:t>
                      </w:r>
                      <w:r w:rsidRPr="002B1C7C">
                        <w:rPr>
                          <w:rFonts w:ascii="GHEA Grapalat" w:hAnsi="GHEA Grapalat" w:cs="Sylfaen"/>
                          <w:b/>
                          <w:color w:val="0070C0"/>
                          <w:lang w:val="hy-AM"/>
                        </w:rPr>
                        <w:t xml:space="preserve"> գնումների գործընթացում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մրցութային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ընթացակարգեր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չեն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կազմակերպվել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,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պայմանագրերի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հանձնման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>-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ընդունման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գործառույթը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չի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կազմակերպվել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էլեկտրոնային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համակարգի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միջոցով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,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և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էլեկտրոնային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գնումների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համակարգում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բացակայել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են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պատասխանատու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ստորաբաժանման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կողմից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էլեկտրոնային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ստորագրությամբ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հաստատված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եզրակացությունները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և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հանձնման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>-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ընդունման</w:t>
                      </w:r>
                      <w:r w:rsidRPr="002B1C7C">
                        <w:rPr>
                          <w:rFonts w:ascii="GHEA Grapalat" w:eastAsia="Calibri" w:hAnsi="GHEA Grapalat" w:cs="Times Armenian"/>
                          <w:b/>
                          <w:color w:val="0070C0"/>
                          <w:lang w:val="hy-AM"/>
                        </w:rPr>
                        <w:t xml:space="preserve"> </w:t>
                      </w:r>
                      <w:r w:rsidRPr="002B1C7C">
                        <w:rPr>
                          <w:rFonts w:ascii="GHEA Grapalat" w:eastAsia="Calibri" w:hAnsi="GHEA Grapalat" w:cs="Arial"/>
                          <w:b/>
                          <w:color w:val="0070C0"/>
                          <w:lang w:val="hy-AM"/>
                        </w:rPr>
                        <w:t>արձանագրությունները։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="00ED08F5" w:rsidRPr="007116FC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   </w:t>
      </w:r>
      <w:r w:rsidR="00F31005" w:rsidRPr="007116FC">
        <w:rPr>
          <w:rFonts w:ascii="GHEA Grapalat" w:eastAsia="MS Mincho" w:hAnsi="GHEA Grapalat" w:cs="MS Mincho"/>
          <w:sz w:val="24"/>
          <w:szCs w:val="24"/>
          <w:lang w:val="hy-AM"/>
        </w:rPr>
        <w:t>ԿՈՄԻՏԵ</w:t>
      </w:r>
      <w:r w:rsidR="002F41C7" w:rsidRPr="007116FC">
        <w:rPr>
          <w:rFonts w:ascii="GHEA Grapalat" w:hAnsi="GHEA Grapalat" w:cs="Sylfaen"/>
          <w:sz w:val="24"/>
          <w:szCs w:val="24"/>
          <w:lang w:val="hy-AM"/>
        </w:rPr>
        <w:t>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կարիքների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համար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2020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Pr="007116F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առաջին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եռամսյակի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ընթացքում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մրցութային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ընթացակարգեր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չեն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կազմակերպվել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իսկ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հաշվետու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տարվա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առաջին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եռամսյակում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կնքվել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672770" w:rsidRPr="00672770">
        <w:rPr>
          <w:rFonts w:ascii="GHEA Grapalat" w:eastAsia="Calibri" w:hAnsi="GHEA Grapalat" w:cs="Times Armenian"/>
          <w:sz w:val="24"/>
          <w:szCs w:val="24"/>
          <w:lang w:val="hy-AM"/>
        </w:rPr>
        <w:t>1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1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պայմանագիր՝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4,408,1</w:t>
      </w:r>
      <w:r w:rsidR="0094323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հազ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դրամ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ընդհանուր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 xml:space="preserve">արժեքով։ </w:t>
      </w:r>
      <w:r w:rsidR="00F31005" w:rsidRPr="007116FC">
        <w:rPr>
          <w:rFonts w:ascii="GHEA Grapalat" w:eastAsia="MS Mincho" w:hAnsi="GHEA Grapalat" w:cs="MS Mincho"/>
          <w:sz w:val="24"/>
          <w:szCs w:val="24"/>
          <w:lang w:val="hy-AM"/>
        </w:rPr>
        <w:t>ԿՈՄԻՏԵ</w:t>
      </w:r>
      <w:r w:rsidRPr="007116FC">
        <w:rPr>
          <w:rFonts w:ascii="GHEA Grapalat" w:hAnsi="GHEA Grapalat" w:cs="Sylfaen"/>
          <w:sz w:val="24"/>
          <w:szCs w:val="24"/>
          <w:lang w:val="hy-AM"/>
        </w:rPr>
        <w:t>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պահպանվել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201</w:t>
      </w:r>
      <w:r w:rsidR="00672770" w:rsidRPr="00672770">
        <w:rPr>
          <w:rFonts w:ascii="GHEA Grapalat" w:eastAsia="Calibri" w:hAnsi="GHEA Grapalat" w:cs="Times Armenian"/>
          <w:sz w:val="24"/>
          <w:szCs w:val="24"/>
          <w:lang w:val="hy-AM"/>
        </w:rPr>
        <w:t>7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 </w:t>
      </w:r>
      <w:r w:rsidR="00230D07">
        <w:rPr>
          <w:rFonts w:ascii="GHEA Grapalat" w:eastAsia="Calibri" w:hAnsi="GHEA Grapalat" w:cs="Arial"/>
          <w:sz w:val="24"/>
          <w:szCs w:val="24"/>
          <w:lang w:val="hy-AM"/>
        </w:rPr>
        <w:t>ապրիլի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1</w:t>
      </w:r>
      <w:r w:rsidR="00230D07">
        <w:rPr>
          <w:rFonts w:ascii="GHEA Grapalat" w:eastAsia="Calibri" w:hAnsi="GHEA Grapalat" w:cs="Times Armenian"/>
          <w:sz w:val="24"/>
          <w:szCs w:val="24"/>
          <w:lang w:val="hy-AM"/>
        </w:rPr>
        <w:t>3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թիվ</w:t>
      </w:r>
      <w:r w:rsidR="00230D0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230D07">
        <w:rPr>
          <w:rFonts w:ascii="GHEA Grapalat" w:eastAsia="Calibri" w:hAnsi="GHEA Grapalat" w:cs="Times Armenian"/>
          <w:sz w:val="24"/>
          <w:szCs w:val="24"/>
          <w:lang w:val="hy-AM"/>
        </w:rPr>
        <w:t>390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30D07">
        <w:rPr>
          <w:rFonts w:ascii="GHEA Grapalat" w:eastAsia="Calibri" w:hAnsi="GHEA Grapalat" w:cs="Times Armenian"/>
          <w:sz w:val="24"/>
          <w:szCs w:val="24"/>
          <w:lang w:val="hy-AM"/>
        </w:rPr>
        <w:t>հավելված 3-ի 4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30D07">
        <w:rPr>
          <w:rFonts w:ascii="GHEA Grapalat" w:eastAsia="Calibri" w:hAnsi="GHEA Grapalat" w:cs="Times Armenian"/>
          <w:sz w:val="24"/>
          <w:szCs w:val="24"/>
          <w:lang w:val="hy-AM"/>
        </w:rPr>
        <w:t xml:space="preserve">և 9-րդ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կետ</w:t>
      </w:r>
      <w:r w:rsidR="00230D07">
        <w:rPr>
          <w:rFonts w:ascii="GHEA Grapalat" w:eastAsia="Calibri" w:hAnsi="GHEA Grapalat" w:cs="Arial"/>
          <w:sz w:val="24"/>
          <w:szCs w:val="24"/>
          <w:lang w:val="hy-AM"/>
        </w:rPr>
        <w:t>եր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պահանջները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համաձայն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որի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մինչև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յուրաքանչյուր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տարվա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փետրվարի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1-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պատվիրատուի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ղեկավարը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հաստատում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պլանը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0A3D5D">
        <w:rPr>
          <w:rFonts w:ascii="GHEA Grapalat" w:eastAsia="Calibri" w:hAnsi="GHEA Grapalat" w:cs="Arial"/>
          <w:sz w:val="24"/>
          <w:szCs w:val="24"/>
          <w:lang w:val="hy-AM"/>
        </w:rPr>
        <w:t>երկու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աշխատանքային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օրվա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ընթացքում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սահմանված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կարգով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հրապարակում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E7796E" w:rsidRPr="007116FC">
        <w:rPr>
          <w:rFonts w:ascii="GHEA Grapalat" w:hAnsi="GHEA Grapalat"/>
          <w:i/>
          <w:sz w:val="24"/>
          <w:szCs w:val="24"/>
          <w:lang w:val="hy-AM"/>
        </w:rPr>
        <w:t>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www.gnumner.am</w:t>
      </w:r>
      <w:r w:rsidR="00E7796E" w:rsidRPr="007116FC">
        <w:rPr>
          <w:rFonts w:ascii="GHEA Grapalat" w:hAnsi="GHEA Grapalat"/>
          <w:i/>
          <w:sz w:val="24"/>
          <w:szCs w:val="24"/>
          <w:lang w:val="hy-AM"/>
        </w:rPr>
        <w:t>»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հասցեով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ինտերնետային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կայքում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սակայն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պատվիրատուի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ղեկավարի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20</w:t>
      </w:r>
      <w:r w:rsidR="00270FA5">
        <w:rPr>
          <w:rFonts w:ascii="GHEA Grapalat" w:eastAsia="Calibri" w:hAnsi="GHEA Grapalat" w:cs="Times Armenian"/>
          <w:sz w:val="24"/>
          <w:szCs w:val="24"/>
          <w:lang w:val="hy-AM"/>
        </w:rPr>
        <w:t>20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պլանը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սահմանված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ժամկետներում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հաստատվել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իսկ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տեղեկագրում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հրապարակվել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չհաստատված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փաստաթուղթ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: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Նույն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խնդիրն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արձանագրվել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նաև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հետագայում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հրապարակված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պլանում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կատարված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փոփոխություններում։</w:t>
      </w:r>
    </w:p>
    <w:p w:rsidR="008B17C3" w:rsidRPr="007116FC" w:rsidRDefault="008B17C3" w:rsidP="008B17C3">
      <w:pPr>
        <w:spacing w:line="360" w:lineRule="auto"/>
        <w:ind w:firstLine="708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ab/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Հաշվեքննությամբ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արձանագրվել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որ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2020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առաջին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եռամսյակում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բոլոր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պայմանագրերի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հանձնման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գործընթաց</w:t>
      </w:r>
      <w:r w:rsidR="002367D3" w:rsidRPr="007116FC">
        <w:rPr>
          <w:rFonts w:ascii="GHEA Grapalat" w:eastAsia="Calibri" w:hAnsi="GHEA Grapalat" w:cs="Arial"/>
          <w:sz w:val="24"/>
          <w:szCs w:val="24"/>
          <w:lang w:val="hy-AM"/>
        </w:rPr>
        <w:t>ները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</w:t>
      </w:r>
      <w:r w:rsidR="002367D3" w:rsidRPr="007116FC">
        <w:rPr>
          <w:rFonts w:ascii="GHEA Grapalat" w:eastAsia="Calibri" w:hAnsi="GHEA Grapalat" w:cs="Arial"/>
          <w:sz w:val="24"/>
          <w:szCs w:val="24"/>
          <w:lang w:val="hy-AM"/>
        </w:rPr>
        <w:t>են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կազմակերպվել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էլեկտրոնային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համակարգի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միջոցով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էլեկտրոնային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համակարգում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բացակայել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պատասխանատու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ստորաբաժանման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էլեկտրոնային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ստորագրությամբ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հաստատված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եզրակացությունները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հանձնման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արձանագրությունները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իսկ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նախարարությունը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չի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պահպանել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04.05.2017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 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>«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կարգը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ՀՀ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2011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ի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թիվ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168-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Ն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ուժը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կորցրած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ճանաչելու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9" w:rsidRPr="007116FC">
        <w:rPr>
          <w:rFonts w:ascii="GHEA Grapalat" w:hAnsi="GHEA Grapalat" w:cs="Arial"/>
          <w:sz w:val="24"/>
          <w:szCs w:val="24"/>
          <w:lang w:val="hy-AM"/>
        </w:rPr>
        <w:t>մասին</w:t>
      </w:r>
      <w:r w:rsidR="00AA7479"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>թիվ 526-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110-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կետի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պահանջները՝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էլեկտրոնային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եղանակով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իրականացվող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դեպքում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պայմանագրի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կատարման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արդյունքի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>ընդունման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հետ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կապված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սույն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բաժնով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սահմանված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գործողություններն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իրականացվում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են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էլեկտրոնային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համակարգի</w:t>
      </w:r>
      <w:r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7116FC">
        <w:rPr>
          <w:rFonts w:ascii="GHEA Grapalat" w:eastAsia="Calibri" w:hAnsi="GHEA Grapalat" w:cs="Arial"/>
          <w:sz w:val="24"/>
          <w:szCs w:val="24"/>
          <w:lang w:val="hy-AM"/>
        </w:rPr>
        <w:t>միջոցով</w:t>
      </w:r>
      <w:r w:rsidR="00CD1F73">
        <w:rPr>
          <w:rFonts w:ascii="GHEA Grapalat" w:eastAsia="Calibri" w:hAnsi="GHEA Grapalat" w:cs="Arial"/>
          <w:sz w:val="24"/>
          <w:szCs w:val="24"/>
          <w:lang w:val="hy-AM"/>
        </w:rPr>
        <w:t>։</w:t>
      </w:r>
    </w:p>
    <w:p w:rsidR="004912AC" w:rsidRPr="00893308" w:rsidRDefault="00EF6572" w:rsidP="00893308">
      <w:pPr>
        <w:spacing w:line="360" w:lineRule="auto"/>
        <w:jc w:val="both"/>
        <w:rPr>
          <w:rFonts w:ascii="GHEA Grapalat" w:hAnsi="GHEA Grapalat"/>
          <w:i/>
          <w:lang w:val="hy-AM"/>
        </w:rPr>
      </w:pPr>
      <w:r w:rsidRPr="007116FC">
        <w:rPr>
          <w:rFonts w:ascii="GHEA Grapalat" w:hAnsi="GHEA Grapalat" w:cs="Arial"/>
          <w:b/>
          <w:color w:val="0070C0"/>
          <w:sz w:val="24"/>
          <w:szCs w:val="24"/>
          <w:lang w:val="hy-AM"/>
        </w:rPr>
        <w:t xml:space="preserve">           </w:t>
      </w:r>
      <w:r w:rsidR="008B17C3"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>Հաշվեքննության օբյեկտի արձագանք</w:t>
      </w:r>
      <w:r w:rsidR="009E70D2" w:rsidRPr="007116FC">
        <w:rPr>
          <w:rFonts w:ascii="GHEA Grapalat" w:hAnsi="GHEA Grapalat"/>
          <w:b/>
          <w:color w:val="0070C0"/>
          <w:sz w:val="24"/>
          <w:szCs w:val="24"/>
          <w:lang w:val="hy-AM"/>
        </w:rPr>
        <w:t xml:space="preserve">    </w:t>
      </w:r>
      <w:r w:rsidR="004912AC" w:rsidRPr="00893308">
        <w:rPr>
          <w:rFonts w:ascii="GHEA Grapalat" w:hAnsi="GHEA Grapalat"/>
          <w:i/>
          <w:lang w:val="hy-AM"/>
        </w:rPr>
        <w:t>Գնումների գործընթացի վերաբերյալ հայտնում ե</w:t>
      </w:r>
      <w:r w:rsidR="00567BDE" w:rsidRPr="00893308">
        <w:rPr>
          <w:rFonts w:ascii="GHEA Grapalat" w:hAnsi="GHEA Grapalat"/>
          <w:i/>
          <w:lang w:val="hy-AM"/>
        </w:rPr>
        <w:t>նք</w:t>
      </w:r>
      <w:r w:rsidR="004912AC" w:rsidRPr="00893308">
        <w:rPr>
          <w:rFonts w:ascii="GHEA Grapalat" w:hAnsi="GHEA Grapalat"/>
          <w:i/>
          <w:lang w:val="hy-AM"/>
        </w:rPr>
        <w:t xml:space="preserve">, որ </w:t>
      </w:r>
      <w:r w:rsidR="00F31005" w:rsidRPr="00893308">
        <w:rPr>
          <w:rFonts w:ascii="GHEA Grapalat" w:eastAsia="MS Mincho" w:hAnsi="GHEA Grapalat" w:cs="MS Mincho"/>
          <w:i/>
          <w:lang w:val="hy-AM"/>
        </w:rPr>
        <w:t>ԿՈՄԻՏԵ</w:t>
      </w:r>
      <w:r w:rsidR="002F41C7" w:rsidRPr="00893308">
        <w:rPr>
          <w:rFonts w:ascii="GHEA Grapalat" w:hAnsi="GHEA Grapalat" w:cs="Sylfaen"/>
          <w:i/>
          <w:lang w:val="hy-AM"/>
        </w:rPr>
        <w:t>Ի</w:t>
      </w:r>
      <w:r w:rsidR="004912AC" w:rsidRPr="00893308">
        <w:rPr>
          <w:rFonts w:ascii="GHEA Grapalat" w:hAnsi="GHEA Grapalat"/>
          <w:i/>
          <w:lang w:val="hy-AM"/>
        </w:rPr>
        <w:t xml:space="preserve"> կողմից 2020 թվականի առաջին եռամսյակի ընթացքում կնքվել է 21 պայմանագիր 6</w:t>
      </w:r>
      <w:r w:rsidR="00567BDE" w:rsidRPr="00893308">
        <w:rPr>
          <w:rFonts w:ascii="GHEA Grapalat" w:hAnsi="GHEA Grapalat"/>
          <w:i/>
          <w:lang w:val="hy-AM"/>
        </w:rPr>
        <w:t>,</w:t>
      </w:r>
      <w:r w:rsidR="004912AC" w:rsidRPr="00893308">
        <w:rPr>
          <w:rFonts w:ascii="GHEA Grapalat" w:hAnsi="GHEA Grapalat"/>
          <w:i/>
          <w:lang w:val="hy-AM"/>
        </w:rPr>
        <w:t>730,6 (վեց միլիոն յոթ հարյուր երեսուն հազար վեց հարյուր դրամ) հազ</w:t>
      </w:r>
      <w:r w:rsidR="00567BDE" w:rsidRPr="00893308">
        <w:rPr>
          <w:rFonts w:ascii="GHEA Grapalat" w:hAnsi="GHEA Grapalat"/>
          <w:i/>
          <w:lang w:val="hy-AM"/>
        </w:rPr>
        <w:t>ար</w:t>
      </w:r>
      <w:r w:rsidR="004912AC" w:rsidRPr="00893308">
        <w:rPr>
          <w:rFonts w:ascii="GHEA Grapalat" w:hAnsi="GHEA Grapalat"/>
          <w:i/>
          <w:lang w:val="hy-AM"/>
        </w:rPr>
        <w:t xml:space="preserve"> դրամ  ընդհանուր  ծավալով (</w:t>
      </w:r>
      <w:r w:rsidR="00567BDE" w:rsidRPr="00893308">
        <w:rPr>
          <w:rFonts w:ascii="GHEA Grapalat" w:hAnsi="GHEA Grapalat"/>
          <w:i/>
          <w:lang w:val="hy-AM"/>
        </w:rPr>
        <w:t>ա</w:t>
      </w:r>
      <w:r w:rsidR="004912AC" w:rsidRPr="00893308">
        <w:rPr>
          <w:rFonts w:ascii="GHEA Grapalat" w:hAnsi="GHEA Grapalat"/>
          <w:i/>
          <w:lang w:val="hy-AM"/>
        </w:rPr>
        <w:t xml:space="preserve">րձանագրությամբ նշվել էր </w:t>
      </w:r>
      <w:r w:rsidR="00AA6A35">
        <w:rPr>
          <w:rFonts w:ascii="GHEA Grapalat" w:hAnsi="GHEA Grapalat"/>
          <w:i/>
          <w:lang w:val="hy-AM"/>
        </w:rPr>
        <w:t>1</w:t>
      </w:r>
      <w:r w:rsidR="004912AC" w:rsidRPr="00893308">
        <w:rPr>
          <w:rFonts w:ascii="GHEA Grapalat" w:hAnsi="GHEA Grapalat"/>
          <w:i/>
          <w:lang w:val="hy-AM"/>
        </w:rPr>
        <w:t>1 պայմանագիր 4</w:t>
      </w:r>
      <w:r w:rsidR="004912AC" w:rsidRPr="00893308">
        <w:rPr>
          <w:rFonts w:ascii="Calibri" w:hAnsi="Calibri" w:cs="Calibri"/>
          <w:i/>
          <w:lang w:val="hy-AM"/>
        </w:rPr>
        <w:t> </w:t>
      </w:r>
      <w:r w:rsidR="004912AC" w:rsidRPr="00893308">
        <w:rPr>
          <w:rFonts w:ascii="GHEA Grapalat" w:hAnsi="GHEA Grapalat"/>
          <w:i/>
          <w:lang w:val="hy-AM"/>
        </w:rPr>
        <w:t>408</w:t>
      </w:r>
      <w:r w:rsidR="004912AC" w:rsidRPr="00893308">
        <w:rPr>
          <w:rFonts w:ascii="Calibri" w:hAnsi="Calibri" w:cs="Calibri"/>
          <w:i/>
          <w:lang w:val="hy-AM"/>
        </w:rPr>
        <w:t> </w:t>
      </w:r>
      <w:r w:rsidR="004912AC" w:rsidRPr="00893308">
        <w:rPr>
          <w:rFonts w:ascii="GHEA Grapalat" w:hAnsi="GHEA Grapalat"/>
          <w:i/>
          <w:lang w:val="hy-AM"/>
        </w:rPr>
        <w:t>118,0 (չորս միլիարդ չորս հարյուր ութ միլիոն հարյուր տասնութ հազար դրամ) հազ</w:t>
      </w:r>
      <w:r w:rsidR="00567BDE" w:rsidRPr="00893308">
        <w:rPr>
          <w:rFonts w:ascii="GHEA Grapalat" w:hAnsi="GHEA Grapalat"/>
          <w:i/>
          <w:lang w:val="hy-AM"/>
        </w:rPr>
        <w:t>ար</w:t>
      </w:r>
      <w:r w:rsidR="004912AC" w:rsidRPr="00893308">
        <w:rPr>
          <w:rFonts w:ascii="GHEA Grapalat" w:hAnsi="GHEA Grapalat"/>
          <w:i/>
          <w:lang w:val="hy-AM"/>
        </w:rPr>
        <w:t xml:space="preserve"> դրամ):</w:t>
      </w:r>
    </w:p>
    <w:p w:rsidR="004912AC" w:rsidRPr="00893308" w:rsidRDefault="00F31005" w:rsidP="00893308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i/>
          <w:lang w:val="hy-AM"/>
        </w:rPr>
      </w:pPr>
      <w:r w:rsidRPr="00893308">
        <w:rPr>
          <w:rFonts w:ascii="GHEA Grapalat" w:eastAsia="MS Mincho" w:hAnsi="GHEA Grapalat" w:cs="MS Mincho"/>
          <w:i/>
          <w:lang w:val="hy-AM"/>
        </w:rPr>
        <w:t>ԿՈՄԻՏԵ</w:t>
      </w:r>
      <w:r w:rsidR="002F41C7" w:rsidRPr="00893308">
        <w:rPr>
          <w:rFonts w:ascii="GHEA Grapalat" w:eastAsia="MS Mincho" w:hAnsi="GHEA Grapalat" w:cs="MS Mincho"/>
          <w:i/>
          <w:lang w:val="hy-AM"/>
        </w:rPr>
        <w:t>Ն</w:t>
      </w:r>
      <w:r w:rsidR="00567BDE" w:rsidRPr="00893308">
        <w:rPr>
          <w:rFonts w:ascii="GHEA Grapalat" w:hAnsi="GHEA Grapalat" w:cs="Sylfaen"/>
          <w:i/>
          <w:lang w:val="hy-AM"/>
        </w:rPr>
        <w:t xml:space="preserve"> </w:t>
      </w:r>
      <w:r w:rsidR="00567BDE" w:rsidRPr="00893308">
        <w:rPr>
          <w:rFonts w:ascii="GHEA Grapalat" w:hAnsi="GHEA Grapalat"/>
          <w:i/>
          <w:lang w:val="hy-AM"/>
        </w:rPr>
        <w:t xml:space="preserve"> </w:t>
      </w:r>
      <w:r w:rsidR="004912AC" w:rsidRPr="00893308">
        <w:rPr>
          <w:rFonts w:ascii="GHEA Grapalat" w:hAnsi="GHEA Grapalat"/>
          <w:i/>
          <w:lang w:val="hy-AM"/>
        </w:rPr>
        <w:t xml:space="preserve">2020 թվականի գնումների պլանը սույն թվականի հունվարի 16-ին ժամը 15-14 տեղադրվել է www.gnumner.am հասցեով ինտերնետային կայքում` համաձայն ՀՀ կառավարության 2011թ. փետրվարի 10-ի թիվ 168-Ն որոշման 21-րդ կետի (մինչև յուրաքանչյուր տարվա փետրվարի 1-ը պատվիրատուի ղեկավարը հաստատում է գնումների պլանը և յոթ աշխատանքային օրվա ընթացքում սահմանված կարգով հրապարակում է www.gnumner.am հասցեով ինտերնետային կայքում:  </w:t>
      </w:r>
    </w:p>
    <w:p w:rsidR="004912AC" w:rsidRPr="00893308" w:rsidRDefault="004912AC" w:rsidP="00893308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i/>
          <w:lang w:val="hy-AM"/>
        </w:rPr>
      </w:pPr>
      <w:r w:rsidRPr="00893308">
        <w:rPr>
          <w:rFonts w:ascii="GHEA Grapalat" w:hAnsi="GHEA Grapalat"/>
          <w:i/>
          <w:lang w:val="hy-AM"/>
        </w:rPr>
        <w:t xml:space="preserve"> Վերադասի կողմից հաստատված չլինելու՝ կնիքի և ստորագրության բացակայության պատճառը հետևյալն է.   առաջնորդվել ենք 2017 թվականի ապրիլի 13-ի ՀՀ կառավարության N 390-Ն  «Գնումների պլանի ձևը, դրա լրացման, հաստատման և հրապարակման կարգը հաստատելու մասին» որոշմամբ սահմանված հավելված 1-ի ձևաչափով, որտեղ չկան   «ստորագրություն» կամ «Կ.Տ» նշումները, ուստի և այդ նշումների բացակայության պատճառով կնիք և ստորագրություն չի դրվել: </w:t>
      </w:r>
    </w:p>
    <w:p w:rsidR="004912AC" w:rsidRPr="00893308" w:rsidRDefault="004912AC" w:rsidP="00893308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i/>
          <w:lang w:val="hy-AM"/>
        </w:rPr>
      </w:pPr>
      <w:r w:rsidRPr="00893308">
        <w:rPr>
          <w:rFonts w:ascii="GHEA Grapalat" w:hAnsi="GHEA Grapalat"/>
          <w:i/>
          <w:lang w:val="hy-AM"/>
        </w:rPr>
        <w:t xml:space="preserve">     </w:t>
      </w:r>
    </w:p>
    <w:p w:rsidR="00E25DC9" w:rsidRPr="007116FC" w:rsidRDefault="004912AC" w:rsidP="009E70D2">
      <w:pPr>
        <w:pStyle w:val="Heading3"/>
        <w:spacing w:line="360" w:lineRule="auto"/>
        <w:ind w:firstLine="720"/>
        <w:jc w:val="both"/>
        <w:rPr>
          <w:rFonts w:ascii="GHEA Grapalat" w:hAnsi="GHEA Grapalat"/>
          <w:color w:val="auto"/>
          <w:lang w:val="hy-AM"/>
        </w:rPr>
      </w:pPr>
      <w:r w:rsidRPr="007116FC">
        <w:rPr>
          <w:rFonts w:ascii="GHEA Grapalat" w:hAnsi="GHEA Grapalat"/>
          <w:b/>
          <w:lang w:val="hy-AM"/>
        </w:rPr>
        <w:t>Հաշվեքննիչ պալատի մեկնաբանություն</w:t>
      </w:r>
      <w:r w:rsidR="009E70D2" w:rsidRPr="007116FC">
        <w:rPr>
          <w:rFonts w:ascii="GHEA Grapalat" w:hAnsi="GHEA Grapalat"/>
          <w:b/>
          <w:lang w:val="hy-AM"/>
        </w:rPr>
        <w:t xml:space="preserve"> </w:t>
      </w:r>
      <w:r w:rsidR="00893B6E">
        <w:rPr>
          <w:rFonts w:ascii="GHEA Grapalat" w:hAnsi="GHEA Grapalat"/>
          <w:b/>
          <w:lang w:val="hy-AM"/>
        </w:rPr>
        <w:t xml:space="preserve">   </w:t>
      </w:r>
      <w:r w:rsidR="00E25DC9" w:rsidRPr="007116FC">
        <w:rPr>
          <w:rFonts w:ascii="GHEA Grapalat" w:hAnsi="GHEA Grapalat"/>
          <w:color w:val="auto"/>
          <w:lang w:val="hy-AM"/>
        </w:rPr>
        <w:tab/>
      </w:r>
      <w:r w:rsidR="00893B6E">
        <w:rPr>
          <w:rFonts w:ascii="GHEA Grapalat" w:hAnsi="GHEA Grapalat"/>
          <w:color w:val="auto"/>
          <w:lang w:val="hy-AM"/>
        </w:rPr>
        <w:t xml:space="preserve">    </w:t>
      </w:r>
      <w:r w:rsidR="00E25DC9" w:rsidRPr="007116FC">
        <w:rPr>
          <w:rFonts w:ascii="GHEA Grapalat" w:hAnsi="GHEA Grapalat"/>
          <w:color w:val="auto"/>
          <w:lang w:val="hy-AM"/>
        </w:rPr>
        <w:t xml:space="preserve">Հաշվեքննության օբյեկտի առարկությունը </w:t>
      </w:r>
      <w:r w:rsidR="00B67A86" w:rsidRPr="007116FC">
        <w:rPr>
          <w:rFonts w:ascii="GHEA Grapalat" w:hAnsi="GHEA Grapalat"/>
          <w:color w:val="auto"/>
          <w:lang w:val="hy-AM"/>
        </w:rPr>
        <w:t xml:space="preserve">չի  </w:t>
      </w:r>
      <w:r w:rsidR="00E25DC9" w:rsidRPr="007116FC">
        <w:rPr>
          <w:rFonts w:ascii="GHEA Grapalat" w:hAnsi="GHEA Grapalat"/>
          <w:color w:val="auto"/>
          <w:lang w:val="hy-AM"/>
        </w:rPr>
        <w:t>ընդունվում</w:t>
      </w:r>
      <w:r w:rsidR="00F7227E" w:rsidRPr="007116FC">
        <w:rPr>
          <w:rFonts w:ascii="GHEA Grapalat" w:hAnsi="GHEA Grapalat"/>
          <w:color w:val="auto"/>
          <w:lang w:val="hy-AM"/>
        </w:rPr>
        <w:t>, քանի որ գնումների պլանը պատվիրատուի ղեկավարի կողմից հաստատվում է ստորագրությամբ և կնիքով,  կամ էլեկտրոնային թվային ստորագրությամբ, որը հրապարակված պլանի վրա բացակայել է</w:t>
      </w:r>
      <w:r w:rsidR="001B5996">
        <w:rPr>
          <w:rFonts w:ascii="GHEA Grapalat" w:hAnsi="GHEA Grapalat"/>
          <w:color w:val="auto"/>
          <w:lang w:val="hy-AM"/>
        </w:rPr>
        <w:t>։</w:t>
      </w:r>
      <w:r w:rsidR="00F7227E" w:rsidRPr="007116FC">
        <w:rPr>
          <w:rFonts w:ascii="GHEA Grapalat" w:hAnsi="GHEA Grapalat"/>
          <w:color w:val="auto"/>
          <w:lang w:val="hy-AM"/>
        </w:rPr>
        <w:t xml:space="preserve"> </w:t>
      </w:r>
    </w:p>
    <w:p w:rsidR="002E3053" w:rsidRPr="007116FC" w:rsidRDefault="002E3053" w:rsidP="00E27716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</w:p>
    <w:p w:rsidR="0072564B" w:rsidRPr="007116FC" w:rsidRDefault="00215CFA" w:rsidP="00215CFA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8"/>
          <w:lang w:val="hy-AM"/>
        </w:rPr>
      </w:pPr>
      <w:r w:rsidRPr="007116FC">
        <w:rPr>
          <w:rFonts w:ascii="GHEA Grapalat" w:hAnsi="GHEA Grapalat" w:cs="Sylfaen"/>
          <w:b/>
          <w:bCs/>
          <w:iCs/>
          <w:color w:val="0070C0"/>
          <w:sz w:val="28"/>
          <w:szCs w:val="28"/>
          <w:lang w:val="hy-AM"/>
        </w:rPr>
        <w:t xml:space="preserve">III  </w:t>
      </w:r>
      <w:r w:rsidR="009E70D2" w:rsidRPr="007116FC">
        <w:rPr>
          <w:rFonts w:ascii="GHEA Grapalat" w:hAnsi="GHEA Grapalat" w:cs="Sylfaen"/>
          <w:b/>
          <w:bCs/>
          <w:iCs/>
          <w:color w:val="0070C0"/>
          <w:sz w:val="28"/>
          <w:szCs w:val="28"/>
          <w:lang w:val="hy-AM"/>
        </w:rPr>
        <w:t xml:space="preserve"> </w:t>
      </w:r>
      <w:r w:rsidR="00E27716" w:rsidRPr="007116FC">
        <w:rPr>
          <w:rFonts w:ascii="GHEA Grapalat" w:hAnsi="GHEA Grapalat" w:cs="Sylfaen"/>
          <w:b/>
          <w:bCs/>
          <w:iCs/>
          <w:color w:val="0070C0"/>
          <w:sz w:val="28"/>
          <w:szCs w:val="28"/>
          <w:lang w:val="hy-AM"/>
        </w:rPr>
        <w:t>ԱՌԱՋԱՐԿՈՒԹՅՈՒՆՆԵՐ</w:t>
      </w:r>
    </w:p>
    <w:p w:rsidR="007116FC" w:rsidRPr="007116FC" w:rsidRDefault="007116FC" w:rsidP="00215CFA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 w:cs="Sylfaen"/>
          <w:b/>
          <w:bCs/>
          <w:iCs/>
          <w:color w:val="0070C0"/>
          <w:sz w:val="24"/>
          <w:szCs w:val="24"/>
          <w:lang w:val="hy-AM"/>
        </w:rPr>
      </w:pPr>
    </w:p>
    <w:p w:rsidR="009E70D2" w:rsidRPr="007116FC" w:rsidRDefault="009E70D2" w:rsidP="009E70D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116FC">
        <w:rPr>
          <w:rFonts w:ascii="GHEA Grapalat" w:hAnsi="GHEA Grapalat" w:cs="Sylfaen"/>
          <w:bCs/>
          <w:iCs/>
          <w:sz w:val="24"/>
          <w:szCs w:val="24"/>
          <w:lang w:val="hy-AM"/>
        </w:rPr>
        <w:tab/>
        <w:t>Առաջարկել   ԿՈՄԻՏԵ</w:t>
      </w:r>
      <w:r w:rsidR="00F0381C" w:rsidRPr="007116FC">
        <w:rPr>
          <w:rFonts w:ascii="GHEA Grapalat" w:hAnsi="GHEA Grapalat" w:cs="Sylfaen"/>
          <w:bCs/>
          <w:iCs/>
          <w:sz w:val="24"/>
          <w:szCs w:val="24"/>
          <w:lang w:val="hy-AM"/>
        </w:rPr>
        <w:t>-ին</w:t>
      </w:r>
      <w:r w:rsidRPr="007116FC">
        <w:rPr>
          <w:rFonts w:ascii="GHEA Grapalat" w:hAnsi="GHEA Grapalat" w:cs="Sylfaen"/>
          <w:bCs/>
          <w:iCs/>
          <w:sz w:val="24"/>
          <w:szCs w:val="24"/>
          <w:lang w:val="hy-AM"/>
        </w:rPr>
        <w:t>՝</w:t>
      </w:r>
    </w:p>
    <w:p w:rsidR="00E27716" w:rsidRPr="007116FC" w:rsidRDefault="00AA6A35" w:rsidP="007212FA">
      <w:pPr>
        <w:pStyle w:val="Heading3"/>
        <w:numPr>
          <w:ilvl w:val="0"/>
          <w:numId w:val="28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ial"/>
          <w:color w:val="auto"/>
          <w:lang w:val="hy-AM"/>
        </w:rPr>
      </w:pPr>
      <w:r>
        <w:rPr>
          <w:rFonts w:ascii="GHEA Grapalat" w:hAnsi="GHEA Grapalat" w:cs="Arial"/>
          <w:color w:val="auto"/>
          <w:lang w:val="hy-AM"/>
        </w:rPr>
        <w:lastRenderedPageBreak/>
        <w:t>Ուշադրություն հրավիրել</w:t>
      </w:r>
      <w:r w:rsidR="00E27716" w:rsidRPr="007116FC">
        <w:rPr>
          <w:rFonts w:ascii="GHEA Grapalat" w:hAnsi="GHEA Grapalat" w:cs="Arial"/>
          <w:color w:val="auto"/>
          <w:lang w:val="hy-AM"/>
        </w:rPr>
        <w:t xml:space="preserve"> գիտական ամսագրերի և մենագրությունների հրատարակման նախատեսված միջոցների ճշգրիտ, նպատակային և ամբողջական օգտագործման </w:t>
      </w:r>
      <w:r>
        <w:rPr>
          <w:rFonts w:ascii="GHEA Grapalat" w:hAnsi="GHEA Grapalat" w:cs="Arial"/>
          <w:color w:val="auto"/>
          <w:lang w:val="hy-AM"/>
        </w:rPr>
        <w:t>գործընթացների վրա</w:t>
      </w:r>
      <w:r w:rsidR="00E27716" w:rsidRPr="007116FC">
        <w:rPr>
          <w:rFonts w:ascii="GHEA Grapalat" w:hAnsi="GHEA Grapalat" w:cs="Arial"/>
          <w:color w:val="auto"/>
          <w:lang w:val="hy-AM"/>
        </w:rPr>
        <w:t xml:space="preserve">։  </w:t>
      </w:r>
    </w:p>
    <w:p w:rsidR="002E3053" w:rsidRPr="007116FC" w:rsidRDefault="00992306" w:rsidP="007212FA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/>
          <w:color w:val="002060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Քայլեր ձեռնարկել </w:t>
      </w:r>
      <w:r w:rsidR="00060AC3">
        <w:rPr>
          <w:rFonts w:ascii="GHEA Grapalat" w:hAnsi="GHEA Grapalat"/>
          <w:sz w:val="24"/>
          <w:szCs w:val="24"/>
          <w:lang w:val="hy-AM"/>
        </w:rPr>
        <w:t>գ</w:t>
      </w:r>
      <w:r w:rsidRPr="007116FC">
        <w:rPr>
          <w:rFonts w:ascii="GHEA Grapalat" w:hAnsi="GHEA Grapalat"/>
          <w:sz w:val="24"/>
          <w:szCs w:val="24"/>
          <w:lang w:val="hy-AM"/>
        </w:rPr>
        <w:t>իտական ենթակառուցվածքների զարգացման և պահպանման ծրագրի բոլոր կատարողների նկատմամբ Կոմիտեի կողմից որևէ հսկողական կամ կազմակերպչական գործառույթ նախատեսելու ուղղությամբ, հակառակ դեպքում տվյալ ծրագրով տրամադրվող ֆինանսավորումը կարող է դարձնել ինքնանպատակ։</w:t>
      </w:r>
      <w:r w:rsidRPr="007116FC">
        <w:rPr>
          <w:rFonts w:ascii="GHEA Grapalat" w:eastAsia="MS Mincho" w:hAnsi="GHEA Grapalat" w:cs="MS Mincho"/>
          <w:color w:val="1F4E79" w:themeColor="accent1" w:themeShade="80"/>
          <w:sz w:val="24"/>
          <w:szCs w:val="24"/>
          <w:lang w:val="hy-AM"/>
        </w:rPr>
        <w:t xml:space="preserve"> </w:t>
      </w:r>
    </w:p>
    <w:p w:rsidR="002E3053" w:rsidRPr="007116FC" w:rsidRDefault="00060AC3" w:rsidP="007212FA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Ձ</w:t>
      </w:r>
      <w:r w:rsidR="002E3053" w:rsidRPr="007116FC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եռնարկել այնպիսի միջոցներ և հսկողական </w:t>
      </w:r>
      <w:r w:rsidR="002E3053" w:rsidRPr="007116FC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համակարգեր</w:t>
      </w:r>
      <w:r w:rsidR="002E3053" w:rsidRPr="007116FC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, որոնցով կվերահսկվեն կնքված պայմանագրերով սհամանված կատարողականների և ներկայացվող հայտերի չափաքանակները՝ թերֆինանսավորման պատճառների բացահայտման համար։</w:t>
      </w:r>
    </w:p>
    <w:p w:rsidR="00992306" w:rsidRPr="007116FC" w:rsidRDefault="00060AC3" w:rsidP="007212FA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Ձ</w:t>
      </w:r>
      <w:r w:rsidR="00332245" w:rsidRPr="007116FC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եռնարկել այնպիսի միջոցներ, որոնցով կբացառվեն 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>«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մասին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»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օրենքի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(16.12.2016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.)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 04.05.2017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>.-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ի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 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>«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կարգը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և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ՀՀ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2011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ի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թիվ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168-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Ն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ուժը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կորցրած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ճանաչելու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hAnsi="GHEA Grapalat" w:cs="Arial"/>
          <w:sz w:val="24"/>
          <w:szCs w:val="24"/>
          <w:lang w:val="hy-AM"/>
        </w:rPr>
        <w:t>մասին</w:t>
      </w:r>
      <w:r w:rsidR="00332245" w:rsidRPr="007116F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թիվ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526-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Ն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որոշման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 պայմանների և </w:t>
      </w:r>
      <w:r w:rsidR="00332245" w:rsidRPr="007116FC">
        <w:rPr>
          <w:rFonts w:ascii="GHEA Grapalat" w:eastAsia="Calibri" w:hAnsi="GHEA Grapalat" w:cs="Arial"/>
          <w:sz w:val="24"/>
          <w:szCs w:val="24"/>
          <w:lang w:val="hy-AM"/>
        </w:rPr>
        <w:t>պահանջների չկատարումը։</w:t>
      </w:r>
      <w:r w:rsidR="00332245" w:rsidRPr="007116F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</w:p>
    <w:p w:rsidR="0072564B" w:rsidRDefault="0072564B" w:rsidP="007212FA">
      <w:pPr>
        <w:spacing w:line="276" w:lineRule="auto"/>
        <w:ind w:firstLine="426"/>
        <w:jc w:val="both"/>
        <w:rPr>
          <w:rFonts w:ascii="GHEA Grapalat" w:hAnsi="GHEA Grapalat" w:cs="IRTEK Courier"/>
          <w:bCs/>
          <w:i/>
          <w:iCs/>
          <w:sz w:val="24"/>
          <w:szCs w:val="24"/>
          <w:lang w:val="hy-AM"/>
        </w:rPr>
      </w:pPr>
      <w:r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Համաձայն «Հաշվեքննիչ պալատի մասին» ՀՀ օրենքի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de-DE"/>
        </w:rPr>
        <w:t xml:space="preserve"> 26-</w:t>
      </w:r>
      <w:r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րդ հոդվածի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de-DE"/>
        </w:rPr>
        <w:t xml:space="preserve"> 6-</w:t>
      </w:r>
      <w:r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րդ մասի պահանջի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de-DE"/>
        </w:rPr>
        <w:t xml:space="preserve">`  ընթացիկ եզրակացությունը ստանալուց հետո՝ </w:t>
      </w:r>
      <w:r w:rsidRPr="007116FC">
        <w:rPr>
          <w:rFonts w:ascii="GHEA Grapalat" w:hAnsi="GHEA Grapalat" w:cs="Sylfaen"/>
          <w:bCs/>
          <w:i/>
          <w:iCs/>
          <w:sz w:val="24"/>
          <w:szCs w:val="24"/>
          <w:lang w:val="de-DE"/>
        </w:rPr>
        <w:t>30 օրվա ընթացքում ՀՀ հաշվեքննիչ պալատին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de-DE"/>
        </w:rPr>
        <w:t xml:space="preserve"> տրամադրել ընթացիկ եզրակացությունում ամրագրված անհամապատասխանության, խ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hy-AM"/>
        </w:rPr>
        <w:t>ե</w:t>
      </w:r>
      <w:r w:rsidRPr="007116FC">
        <w:rPr>
          <w:rFonts w:ascii="GHEA Grapalat" w:hAnsi="GHEA Grapalat" w:cs="IRTEK Courier"/>
          <w:bCs/>
          <w:i/>
          <w:iCs/>
          <w:sz w:val="24"/>
          <w:szCs w:val="24"/>
          <w:lang w:val="de-DE"/>
        </w:rPr>
        <w:t>ղաթյուրման վերացման, առաջարկությունների իրականացման և ընթացիկ եզրակացության վերաբերյալ այլ գրավոր տեղեկատվություն</w:t>
      </w:r>
      <w:r w:rsidR="00385186">
        <w:rPr>
          <w:rFonts w:ascii="GHEA Grapalat" w:hAnsi="GHEA Grapalat" w:cs="IRTEK Courier"/>
          <w:bCs/>
          <w:i/>
          <w:iCs/>
          <w:sz w:val="24"/>
          <w:szCs w:val="24"/>
          <w:lang w:val="hy-AM"/>
        </w:rPr>
        <w:t>։</w:t>
      </w:r>
    </w:p>
    <w:p w:rsidR="00385186" w:rsidRPr="00385186" w:rsidRDefault="00385186" w:rsidP="007212FA">
      <w:pPr>
        <w:spacing w:line="276" w:lineRule="auto"/>
        <w:ind w:firstLine="426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</w:p>
    <w:p w:rsidR="009E70D2" w:rsidRPr="007116FC" w:rsidRDefault="009E70D2" w:rsidP="002F41C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7718F" w:rsidRPr="007116FC" w:rsidRDefault="002F41C7" w:rsidP="00B976F6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16FC">
        <w:rPr>
          <w:rFonts w:ascii="GHEA Grapalat" w:hAnsi="GHEA Grapalat"/>
          <w:sz w:val="24"/>
          <w:szCs w:val="24"/>
          <w:lang w:val="hy-AM"/>
        </w:rPr>
        <w:t>Հ</w:t>
      </w:r>
      <w:r w:rsidR="00791BF0" w:rsidRPr="007116FC">
        <w:rPr>
          <w:rFonts w:ascii="GHEA Grapalat" w:hAnsi="GHEA Grapalat"/>
          <w:sz w:val="24"/>
          <w:szCs w:val="24"/>
          <w:lang w:val="hy-AM"/>
        </w:rPr>
        <w:t>Հ</w:t>
      </w:r>
      <w:r w:rsidRPr="007116FC">
        <w:rPr>
          <w:rFonts w:ascii="GHEA Grapalat" w:hAnsi="GHEA Grapalat"/>
          <w:sz w:val="24"/>
          <w:szCs w:val="24"/>
          <w:lang w:val="hy-AM"/>
        </w:rPr>
        <w:t xml:space="preserve"> հաշվեքննիչ պալատի անդամ՝</w:t>
      </w:r>
      <w:r w:rsidRPr="007116FC">
        <w:rPr>
          <w:rFonts w:ascii="GHEA Grapalat" w:hAnsi="GHEA Grapalat"/>
          <w:sz w:val="24"/>
          <w:szCs w:val="24"/>
          <w:lang w:val="hy-AM"/>
        </w:rPr>
        <w:tab/>
      </w:r>
      <w:r w:rsidRPr="007116FC">
        <w:rPr>
          <w:rFonts w:ascii="GHEA Grapalat" w:hAnsi="GHEA Grapalat"/>
          <w:sz w:val="24"/>
          <w:szCs w:val="24"/>
          <w:lang w:val="hy-AM"/>
        </w:rPr>
        <w:tab/>
      </w:r>
      <w:r w:rsidRPr="007116FC">
        <w:rPr>
          <w:rFonts w:ascii="GHEA Grapalat" w:hAnsi="GHEA Grapalat"/>
          <w:sz w:val="24"/>
          <w:szCs w:val="24"/>
          <w:lang w:val="hy-AM"/>
        </w:rPr>
        <w:tab/>
      </w:r>
      <w:r w:rsidRPr="007116FC">
        <w:rPr>
          <w:rFonts w:ascii="GHEA Grapalat" w:hAnsi="GHEA Grapalat"/>
          <w:sz w:val="24"/>
          <w:szCs w:val="24"/>
          <w:lang w:val="hy-AM"/>
        </w:rPr>
        <w:tab/>
      </w:r>
      <w:r w:rsidR="009E70D2" w:rsidRPr="007116FC">
        <w:rPr>
          <w:rFonts w:ascii="GHEA Grapalat" w:hAnsi="GHEA Grapalat"/>
          <w:sz w:val="24"/>
          <w:szCs w:val="24"/>
          <w:lang w:val="hy-AM"/>
        </w:rPr>
        <w:tab/>
      </w:r>
      <w:r w:rsidRPr="007116FC">
        <w:rPr>
          <w:rFonts w:ascii="GHEA Grapalat" w:hAnsi="GHEA Grapalat"/>
          <w:sz w:val="24"/>
          <w:szCs w:val="24"/>
          <w:lang w:val="hy-AM"/>
        </w:rPr>
        <w:t>Ա. Բախչագուլյան</w:t>
      </w: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060AC3" w:rsidRDefault="00060AC3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</w:p>
    <w:p w:rsidR="00CE14F8" w:rsidRPr="007116FC" w:rsidRDefault="00A83B10" w:rsidP="0072564B">
      <w:pPr>
        <w:spacing w:line="276" w:lineRule="auto"/>
        <w:jc w:val="center"/>
        <w:rPr>
          <w:rFonts w:ascii="GHEA Grapalat" w:hAnsi="GHEA Grapalat"/>
          <w:b/>
          <w:color w:val="0070C0"/>
          <w:sz w:val="28"/>
          <w:szCs w:val="28"/>
          <w:lang w:val="hy-AM"/>
        </w:rPr>
      </w:pPr>
      <w:r w:rsidRPr="007116FC">
        <w:rPr>
          <w:rFonts w:ascii="GHEA Grapalat" w:hAnsi="GHEA Grapalat"/>
          <w:b/>
          <w:color w:val="0070C0"/>
          <w:sz w:val="28"/>
          <w:szCs w:val="28"/>
          <w:lang w:val="hy-AM"/>
        </w:rPr>
        <w:t xml:space="preserve">IV   </w:t>
      </w:r>
      <w:r w:rsidR="0072564B" w:rsidRPr="007116FC">
        <w:rPr>
          <w:rFonts w:ascii="GHEA Grapalat" w:hAnsi="GHEA Grapalat"/>
          <w:b/>
          <w:color w:val="0070C0"/>
          <w:sz w:val="28"/>
          <w:szCs w:val="28"/>
          <w:lang w:val="hy-AM"/>
        </w:rPr>
        <w:t xml:space="preserve">Հ Ա Վ Ե Լ Վ Ա Ծ Ն Ե Ր </w:t>
      </w:r>
    </w:p>
    <w:p w:rsidR="0072564B" w:rsidRPr="007B3988" w:rsidRDefault="00CE14F8" w:rsidP="00CE14F8">
      <w:pPr>
        <w:spacing w:line="276" w:lineRule="auto"/>
        <w:jc w:val="right"/>
        <w:rPr>
          <w:rFonts w:ascii="GHEA Grapalat" w:hAnsi="GHEA Grapalat"/>
          <w:b/>
          <w:i/>
          <w:sz w:val="28"/>
          <w:szCs w:val="28"/>
          <w:lang w:val="hy-AM"/>
        </w:rPr>
      </w:pPr>
      <w:r w:rsidRPr="007B3988">
        <w:rPr>
          <w:rFonts w:ascii="GHEA Grapalat" w:eastAsia="Times New Roman" w:hAnsi="GHEA Grapalat" w:cs="Arial"/>
          <w:i/>
          <w:color w:val="000000"/>
          <w:lang w:val="hy-AM"/>
        </w:rPr>
        <w:t>ՀԱՎԵԼՎԱԾ</w:t>
      </w:r>
      <w:r w:rsidRPr="007B3988">
        <w:rPr>
          <w:rFonts w:ascii="GHEA Grapalat" w:eastAsia="Times New Roman" w:hAnsi="GHEA Grapalat" w:cs="Calibri"/>
          <w:i/>
          <w:color w:val="000000"/>
          <w:lang w:val="hy-AM"/>
        </w:rPr>
        <w:t xml:space="preserve">  1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418"/>
        <w:gridCol w:w="1417"/>
        <w:gridCol w:w="1418"/>
      </w:tblGrid>
      <w:tr w:rsidR="00934748" w:rsidRPr="00041F90" w:rsidTr="00875D2A">
        <w:trPr>
          <w:trHeight w:val="57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748" w:rsidRPr="007B3988" w:rsidRDefault="00F31005" w:rsidP="00CE14F8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B398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ԿՈՄԻՏԵ</w:t>
            </w:r>
            <w:r w:rsidR="00F935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 w:rsidR="00CE14F8" w:rsidRPr="007B3988">
              <w:rPr>
                <w:rFonts w:ascii="GHEA Grapalat" w:hAnsi="GHEA Grapalat" w:cs="Sylfaen"/>
                <w:sz w:val="24"/>
                <w:szCs w:val="24"/>
                <w:lang w:val="hy-AM"/>
              </w:rPr>
              <w:t>ի 2020 թվականի առաջին եռամսյակի ամփոփ  ֆինանսական ցուցանիշներ</w:t>
            </w:r>
          </w:p>
        </w:tc>
      </w:tr>
      <w:tr w:rsidR="00934748" w:rsidRPr="007B3988" w:rsidTr="00875D2A">
        <w:trPr>
          <w:trHeight w:val="283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06E" w:rsidRPr="007B3988" w:rsidRDefault="00DB606E" w:rsidP="00934748">
            <w:pPr>
              <w:spacing w:after="0" w:line="240" w:lineRule="auto"/>
              <w:jc w:val="right"/>
              <w:rPr>
                <w:rStyle w:val="Emphasis"/>
                <w:rFonts w:ascii="GHEA Grapalat" w:hAnsi="GHEA Grapalat"/>
              </w:rPr>
            </w:pPr>
            <w:r w:rsidRPr="007B3988">
              <w:rPr>
                <w:rStyle w:val="Emphasis"/>
                <w:rFonts w:ascii="GHEA Grapalat" w:hAnsi="GHEA Grapalat"/>
              </w:rPr>
              <w:t>(</w:t>
            </w:r>
            <w:r w:rsidR="00934748" w:rsidRPr="007B3988">
              <w:rPr>
                <w:rStyle w:val="Emphasis"/>
                <w:rFonts w:ascii="GHEA Grapalat" w:hAnsi="GHEA Grapalat" w:cs="Arial"/>
              </w:rPr>
              <w:t>հազար</w:t>
            </w:r>
            <w:r w:rsidR="00934748" w:rsidRPr="007B3988">
              <w:rPr>
                <w:rStyle w:val="Emphasis"/>
                <w:rFonts w:ascii="GHEA Grapalat" w:hAnsi="GHEA Grapalat"/>
              </w:rPr>
              <w:t xml:space="preserve"> </w:t>
            </w:r>
            <w:r w:rsidR="00934748" w:rsidRPr="007B3988">
              <w:rPr>
                <w:rStyle w:val="Emphasis"/>
                <w:rFonts w:ascii="GHEA Grapalat" w:hAnsi="GHEA Grapalat" w:cs="Arial"/>
              </w:rPr>
              <w:t>դրամ</w:t>
            </w:r>
            <w:r w:rsidRPr="007B3988">
              <w:rPr>
                <w:rStyle w:val="Emphasis"/>
                <w:rFonts w:ascii="GHEA Grapalat" w:hAnsi="GHEA Grapalat"/>
              </w:rPr>
              <w:t>)</w:t>
            </w:r>
          </w:p>
          <w:p w:rsidR="00DB606E" w:rsidRPr="007B3988" w:rsidRDefault="00DB606E" w:rsidP="00934748">
            <w:pPr>
              <w:spacing w:after="0" w:line="240" w:lineRule="auto"/>
              <w:jc w:val="right"/>
              <w:rPr>
                <w:rStyle w:val="Emphasis"/>
                <w:rFonts w:ascii="GHEA Grapalat" w:hAnsi="GHEA Grapalat"/>
              </w:rPr>
            </w:pPr>
          </w:p>
        </w:tc>
      </w:tr>
      <w:tr w:rsidR="00934748" w:rsidRPr="007B3988" w:rsidTr="009E70D2">
        <w:trPr>
          <w:trHeight w:val="10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B3988" w:rsidRDefault="0073389B" w:rsidP="009347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Ծ</w:t>
            </w:r>
            <w:r w:rsidR="00934748" w:rsidRPr="007B3988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</w:t>
            </w:r>
            <w:r w:rsidR="00934748" w:rsidRPr="007B398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ծրագիր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Միջոցառում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Բաժին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Խումբ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Դաս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="00934748" w:rsidRPr="00E86F6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Ծրագիր</w:t>
            </w:r>
            <w:r w:rsidR="00934748" w:rsidRPr="00E86F6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 </w:t>
            </w:r>
            <w:r w:rsidR="00934748" w:rsidRPr="007B3988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Հոդված</w:t>
            </w:r>
            <w:r w:rsidR="00934748" w:rsidRPr="007B398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3389B" w:rsidRDefault="00934748" w:rsidP="009347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Հաշվետու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ժամանակա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  <w:t>-հ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ատվածի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պլան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3389B" w:rsidRDefault="00934748" w:rsidP="009347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Հաշվետու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ժամանակա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  <w:t>-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հատվածի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ճշտված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3389B" w:rsidRDefault="00934748" w:rsidP="009347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Ֆինանսա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  <w:t>-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վորում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3389B" w:rsidRDefault="00934748" w:rsidP="0093474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Դրամարկ</w:t>
            </w:r>
            <w:r w:rsidR="00BA1CEE"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  <w:lang w:val="hy-AM"/>
              </w:rPr>
              <w:t>-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ղային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ծախս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48" w:rsidRPr="0073389B" w:rsidRDefault="00934748" w:rsidP="00D24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D6A05"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Փ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աստացի</w:t>
            </w:r>
            <w:r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8E74C2" w:rsidRPr="0073389B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r w:rsidRPr="0073389B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ծախս</w:t>
            </w:r>
          </w:p>
        </w:tc>
      </w:tr>
      <w:tr w:rsidR="00875D2A" w:rsidRPr="007B3988" w:rsidTr="009E70D2">
        <w:trPr>
          <w:trHeight w:val="1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(462100)    </w:t>
            </w:r>
            <w:r w:rsidRPr="00E86F6B">
              <w:rPr>
                <w:rFonts w:ascii="GHEA Grapalat" w:hAnsi="GHEA Grapalat" w:cs="Sylfaen"/>
                <w:bCs/>
                <w:i/>
                <w:iCs/>
                <w:sz w:val="18"/>
                <w:szCs w:val="18"/>
                <w:lang w:val="de-DE"/>
              </w:rPr>
              <w:t>«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Ընթացիկ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դրամաշնորհներ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միջազգային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կազմակերպություններին</w:t>
            </w:r>
            <w:r w:rsidRPr="00E86F6B">
              <w:rPr>
                <w:rFonts w:ascii="GHEA Grapalat" w:hAnsi="GHEA Grapalat" w:cs="Sylfaen"/>
                <w:bCs/>
                <w:i/>
                <w:iCs/>
                <w:sz w:val="18"/>
                <w:szCs w:val="18"/>
                <w:lang w:val="de-DE"/>
              </w:rPr>
              <w:t>»</w:t>
            </w:r>
          </w:p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603,174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603,174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132,703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132,703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132,703</w:t>
            </w:r>
          </w:p>
        </w:tc>
      </w:tr>
      <w:tr w:rsidR="00875D2A" w:rsidRPr="007B3988" w:rsidTr="009E70D2">
        <w:trPr>
          <w:trHeight w:val="154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(463700)   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Ընթացիկ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դրամաշնորհներ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պետական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և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համայնքային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ոչ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առևտրային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կազմակերպություններին</w:t>
            </w:r>
            <w:r w:rsidRPr="00E86F6B">
              <w:rPr>
                <w:rFonts w:ascii="GHEA Grapalat" w:hAnsi="GHEA Grapalat" w:cs="Sylfaen"/>
                <w:bCs/>
                <w:i/>
                <w:iCs/>
                <w:sz w:val="18"/>
                <w:szCs w:val="18"/>
                <w:lang w:val="de-DE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898,603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898,603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885,429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885,429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874,296</w:t>
            </w:r>
          </w:p>
        </w:tc>
      </w:tr>
      <w:tr w:rsidR="00875D2A" w:rsidRPr="007B3988" w:rsidTr="009E70D2">
        <w:trPr>
          <w:trHeight w:val="101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</w:p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(463900)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 xml:space="preserve">    </w:t>
            </w:r>
            <w:r w:rsidRPr="00E86F6B">
              <w:rPr>
                <w:rFonts w:ascii="GHEA Grapalat" w:hAnsi="GHEA Grapalat" w:cs="Sylfaen"/>
                <w:bCs/>
                <w:i/>
                <w:iCs/>
                <w:sz w:val="18"/>
                <w:szCs w:val="18"/>
                <w:lang w:val="de-DE"/>
              </w:rPr>
              <w:t>«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Այլ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ընթացիկ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  <w:r w:rsidRPr="00E86F6B">
              <w:rPr>
                <w:rFonts w:ascii="GHEA Grapalat" w:eastAsia="Times New Roman" w:hAnsi="GHEA Grapalat" w:cs="Arial"/>
                <w:i/>
                <w:sz w:val="18"/>
                <w:szCs w:val="18"/>
              </w:rPr>
              <w:t>դրամաշնորհներ</w:t>
            </w:r>
            <w:r w:rsidRPr="00E86F6B">
              <w:rPr>
                <w:rFonts w:ascii="GHEA Grapalat" w:hAnsi="GHEA Grapalat" w:cs="Sylfaen"/>
                <w:bCs/>
                <w:i/>
                <w:iCs/>
                <w:sz w:val="18"/>
                <w:szCs w:val="18"/>
                <w:lang w:val="de-DE"/>
              </w:rPr>
              <w:t>»</w:t>
            </w:r>
            <w:r w:rsidRPr="00E86F6B">
              <w:rPr>
                <w:rFonts w:ascii="GHEA Grapalat" w:eastAsia="Times New Roman" w:hAnsi="GHEA Grapalat" w:cs="Calibri"/>
                <w:i/>
                <w:sz w:val="18"/>
                <w:szCs w:val="18"/>
              </w:rPr>
              <w:t xml:space="preserve"> </w:t>
            </w:r>
          </w:p>
          <w:p w:rsidR="00875D2A" w:rsidRPr="00E86F6B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529,368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529,368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249,973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235,482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9E70D2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465,722</w:t>
            </w:r>
          </w:p>
        </w:tc>
      </w:tr>
      <w:tr w:rsidR="00875D2A" w:rsidRPr="007B3988" w:rsidTr="00385186">
        <w:trPr>
          <w:trHeight w:val="1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875D2A" w:rsidRDefault="00875D2A" w:rsidP="00875D2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sz w:val="18"/>
                <w:szCs w:val="18"/>
                <w:lang w:val="hy-AM"/>
              </w:rPr>
            </w:pPr>
            <w:r w:rsidRPr="00875D2A">
              <w:rPr>
                <w:rFonts w:ascii="GHEA Grapalat" w:eastAsia="Times New Roman" w:hAnsi="GHEA Grapalat" w:cs="Calibri"/>
                <w:b/>
                <w:sz w:val="18"/>
                <w:szCs w:val="18"/>
                <w:lang w:val="hy-AM"/>
              </w:rPr>
              <w:lastRenderedPageBreak/>
              <w:t>Ընդամենը՝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9E70D2">
              <w:rPr>
                <w:rFonts w:ascii="GHEA Grapalat" w:hAnsi="GHEA Grapalat"/>
                <w:b/>
                <w:lang w:val="hy-AM"/>
              </w:rPr>
              <w:t>2,031,144,6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9E70D2">
              <w:rPr>
                <w:rFonts w:ascii="GHEA Grapalat" w:hAnsi="GHEA Grapalat"/>
                <w:b/>
                <w:lang w:val="hy-AM"/>
              </w:rPr>
              <w:t>2,031,144,6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9E70D2">
              <w:rPr>
                <w:rFonts w:ascii="GHEA Grapalat" w:hAnsi="GHEA Grapalat"/>
                <w:b/>
                <w:lang w:val="hy-AM"/>
              </w:rPr>
              <w:t>1,268,104,7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9E70D2">
              <w:rPr>
                <w:rFonts w:ascii="GHEA Grapalat" w:hAnsi="GHEA Grapalat"/>
                <w:b/>
                <w:lang w:val="hy-AM"/>
              </w:rPr>
              <w:t>1,253,614.1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A" w:rsidRPr="009E70D2" w:rsidRDefault="00875D2A" w:rsidP="00875D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9E70D2">
              <w:rPr>
                <w:rFonts w:ascii="GHEA Grapalat" w:hAnsi="GHEA Grapalat"/>
                <w:b/>
                <w:lang w:val="hy-AM"/>
              </w:rPr>
              <w:t>1.472.721,6</w:t>
            </w:r>
          </w:p>
        </w:tc>
      </w:tr>
    </w:tbl>
    <w:p w:rsidR="0034503B" w:rsidRPr="007B3988" w:rsidRDefault="0034503B" w:rsidP="00C52FA7">
      <w:pPr>
        <w:spacing w:line="276" w:lineRule="auto"/>
        <w:jc w:val="both"/>
        <w:rPr>
          <w:rFonts w:ascii="GHEA Grapalat" w:hAnsi="GHEA Grapalat"/>
          <w:color w:val="FF0000"/>
          <w:lang w:val="hy-AM"/>
        </w:rPr>
      </w:pPr>
    </w:p>
    <w:p w:rsidR="006D6A05" w:rsidRDefault="006D6A05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E164B3" w:rsidRDefault="00E164B3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3E5EE7" w:rsidRDefault="003E5EE7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6B3163" w:rsidRDefault="006B3163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6B3163" w:rsidRDefault="006B3163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6B3163" w:rsidRDefault="006B3163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6B3163" w:rsidRDefault="006B3163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B80DDF" w:rsidRDefault="00B80DDF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B80DDF" w:rsidRDefault="00B80DDF" w:rsidP="00800B6F">
      <w:pPr>
        <w:spacing w:line="276" w:lineRule="auto"/>
        <w:jc w:val="right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</w:pPr>
    </w:p>
    <w:p w:rsidR="00800B6F" w:rsidRPr="007B3988" w:rsidRDefault="00800B6F" w:rsidP="00800B6F">
      <w:pPr>
        <w:spacing w:line="276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7B3988"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hy-AM"/>
        </w:rPr>
        <w:t>ՀԱՎԵԼՎԱԾ</w:t>
      </w:r>
      <w:r w:rsidRPr="007B3988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hy-AM"/>
        </w:rPr>
        <w:t xml:space="preserve">  2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00B6F" w:rsidRPr="00041F90" w:rsidTr="0031404F">
        <w:trPr>
          <w:trHeight w:val="58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6F" w:rsidRPr="007B3988" w:rsidRDefault="00DC79D9" w:rsidP="00DC79D9">
            <w:pPr>
              <w:spacing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B398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2020 թվականի առաջին եռամսյակի </w:t>
            </w:r>
            <w:r w:rsidR="0031404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31005" w:rsidRPr="007B3988">
              <w:rPr>
                <w:rStyle w:val="Emphasis"/>
                <w:rFonts w:ascii="GHEA Grapalat" w:hAnsi="GHEA Grapalat" w:cs="Arial"/>
                <w:b/>
                <w:i w:val="0"/>
                <w:sz w:val="24"/>
                <w:szCs w:val="24"/>
                <w:lang w:val="hy-AM"/>
              </w:rPr>
              <w:t>ԿՈՄԻՏԵ</w:t>
            </w:r>
            <w:r w:rsidR="0031404F">
              <w:rPr>
                <w:rStyle w:val="Emphasis"/>
                <w:rFonts w:ascii="GHEA Grapalat" w:hAnsi="GHEA Grapalat" w:cs="Arial"/>
                <w:b/>
                <w:i w:val="0"/>
                <w:sz w:val="24"/>
                <w:szCs w:val="24"/>
                <w:lang w:val="hy-AM"/>
              </w:rPr>
              <w:t xml:space="preserve"> - </w:t>
            </w:r>
            <w:r w:rsidRPr="007B3988">
              <w:rPr>
                <w:rStyle w:val="Emphasis"/>
                <w:rFonts w:ascii="GHEA Grapalat" w:hAnsi="GHEA Grapalat"/>
                <w:b/>
                <w:i w:val="0"/>
                <w:sz w:val="24"/>
                <w:szCs w:val="24"/>
                <w:lang w:val="hy-AM"/>
              </w:rPr>
              <w:t xml:space="preserve">ի դեբիտորական և կրեդիտորական պարտքեր </w:t>
            </w:r>
          </w:p>
        </w:tc>
      </w:tr>
      <w:tr w:rsidR="00800B6F" w:rsidRPr="007B3988" w:rsidTr="0031404F">
        <w:trPr>
          <w:trHeight w:val="28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6F" w:rsidRPr="007B3988" w:rsidRDefault="00800B6F" w:rsidP="00217B0E">
            <w:pPr>
              <w:spacing w:after="0" w:line="240" w:lineRule="auto"/>
              <w:jc w:val="right"/>
              <w:rPr>
                <w:rStyle w:val="Emphasis"/>
                <w:rFonts w:ascii="GHEA Grapalat" w:hAnsi="GHEA Grapalat"/>
              </w:rPr>
            </w:pPr>
            <w:r w:rsidRPr="007B3988">
              <w:rPr>
                <w:rStyle w:val="Emphasis"/>
                <w:rFonts w:ascii="GHEA Grapalat" w:hAnsi="GHEA Grapalat"/>
              </w:rPr>
              <w:t>(</w:t>
            </w:r>
            <w:r w:rsidRPr="007B3988">
              <w:rPr>
                <w:rStyle w:val="Emphasis"/>
                <w:rFonts w:ascii="GHEA Grapalat" w:hAnsi="GHEA Grapalat" w:cs="Arial"/>
              </w:rPr>
              <w:t>հազար</w:t>
            </w:r>
            <w:r w:rsidRPr="007B3988">
              <w:rPr>
                <w:rStyle w:val="Emphasis"/>
                <w:rFonts w:ascii="GHEA Grapalat" w:hAnsi="GHEA Grapalat"/>
              </w:rPr>
              <w:t xml:space="preserve"> </w:t>
            </w:r>
            <w:r w:rsidRPr="007B3988">
              <w:rPr>
                <w:rStyle w:val="Emphasis"/>
                <w:rFonts w:ascii="GHEA Grapalat" w:hAnsi="GHEA Grapalat" w:cs="Arial"/>
              </w:rPr>
              <w:t>դրամ</w:t>
            </w:r>
            <w:r w:rsidRPr="007B3988">
              <w:rPr>
                <w:rStyle w:val="Emphasis"/>
                <w:rFonts w:ascii="GHEA Grapalat" w:hAnsi="GHEA Grapalat"/>
              </w:rPr>
              <w:t>)</w:t>
            </w:r>
          </w:p>
          <w:p w:rsidR="00800B6F" w:rsidRPr="007B3988" w:rsidRDefault="00800B6F" w:rsidP="00217B0E">
            <w:pPr>
              <w:spacing w:after="0" w:line="240" w:lineRule="auto"/>
              <w:jc w:val="right"/>
              <w:rPr>
                <w:rStyle w:val="Emphasis"/>
                <w:rFonts w:ascii="GHEA Grapalat" w:hAnsi="GHEA Grapalat"/>
              </w:rPr>
            </w:pPr>
          </w:p>
          <w:tbl>
            <w:tblPr>
              <w:tblStyle w:val="TableGrid"/>
              <w:tblW w:w="9818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8"/>
              <w:gridCol w:w="700"/>
              <w:gridCol w:w="8"/>
              <w:gridCol w:w="847"/>
              <w:gridCol w:w="852"/>
              <w:gridCol w:w="855"/>
              <w:gridCol w:w="709"/>
              <w:gridCol w:w="851"/>
              <w:gridCol w:w="850"/>
              <w:gridCol w:w="851"/>
              <w:gridCol w:w="6"/>
            </w:tblGrid>
            <w:tr w:rsidR="00003304" w:rsidRPr="007B3988" w:rsidTr="00DB6CDD">
              <w:trPr>
                <w:trHeight w:val="538"/>
              </w:trPr>
              <w:tc>
                <w:tcPr>
                  <w:tcW w:w="3281" w:type="dxa"/>
                  <w:vMerge w:val="restart"/>
                </w:tcPr>
                <w:p w:rsidR="00E93B78" w:rsidRPr="007B3988" w:rsidRDefault="00E93B78" w:rsidP="00003304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003304" w:rsidRPr="007B3988" w:rsidRDefault="00003304" w:rsidP="00003304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Պատասխանատու  </w:t>
                  </w:r>
                </w:p>
                <w:p w:rsidR="00003304" w:rsidRPr="007B3988" w:rsidRDefault="00003304" w:rsidP="00003304">
                  <w:pPr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ԾԲ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,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 ծրագիր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,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  Միջոցառում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,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 Ենթածրագիր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,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  Կատարող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,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  Հոդված</w:t>
                  </w:r>
                </w:p>
              </w:tc>
              <w:tc>
                <w:tcPr>
                  <w:tcW w:w="3270" w:type="dxa"/>
                  <w:gridSpan w:val="6"/>
                </w:tcPr>
                <w:p w:rsidR="00003304" w:rsidRPr="007B3988" w:rsidRDefault="00003304" w:rsidP="00003304">
                  <w:pPr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Դեբիտորական պարտքեր</w:t>
                  </w:r>
                </w:p>
              </w:tc>
              <w:tc>
                <w:tcPr>
                  <w:tcW w:w="3267" w:type="dxa"/>
                  <w:gridSpan w:val="5"/>
                </w:tcPr>
                <w:p w:rsidR="00003304" w:rsidRPr="007B3988" w:rsidRDefault="00003304" w:rsidP="00003304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Կրեդիտորական պարտքեր</w:t>
                  </w:r>
                </w:p>
                <w:p w:rsidR="009E2EE5" w:rsidRPr="007B3988" w:rsidRDefault="009E2EE5" w:rsidP="00003304">
                  <w:pPr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AE4C28" w:rsidRPr="007B3988" w:rsidTr="00DB6CDD">
              <w:trPr>
                <w:gridAfter w:val="1"/>
                <w:wAfter w:w="6" w:type="dxa"/>
                <w:cantSplit/>
                <w:trHeight w:val="1812"/>
              </w:trPr>
              <w:tc>
                <w:tcPr>
                  <w:tcW w:w="3281" w:type="dxa"/>
                  <w:vMerge/>
                </w:tcPr>
                <w:p w:rsidR="00003304" w:rsidRPr="007B3988" w:rsidRDefault="00003304" w:rsidP="00003304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>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նդամենը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տարեսկիզբ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Այդ թվում՝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պետական 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բյուջեից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>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նդամենը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 եռամսյակի վերջ</w:t>
                  </w:r>
                </w:p>
              </w:tc>
              <w:tc>
                <w:tcPr>
                  <w:tcW w:w="855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Այդ թվում՝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պետական 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բյուջեից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>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նդամենը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տարեսկիզբ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Այդ թվում՝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պետական 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բյուջեից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>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նդամենը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 եռամսյակի վերջ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003304" w:rsidRPr="007B3988" w:rsidRDefault="00003304" w:rsidP="00003304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sz w:val="20"/>
                      <w:szCs w:val="20"/>
                    </w:rPr>
                  </w:pP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Այդ թվում՝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  <w:lang w:val="hy-AM"/>
                    </w:rPr>
                    <w:t xml:space="preserve">պետական  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bCs/>
                      <w:sz w:val="16"/>
                      <w:szCs w:val="16"/>
                    </w:rPr>
                    <w:t>բյուջեից</w:t>
                  </w:r>
                </w:p>
              </w:tc>
            </w:tr>
            <w:tr w:rsidR="005F4B05" w:rsidRPr="007B3988" w:rsidTr="00DB6CDD">
              <w:trPr>
                <w:gridAfter w:val="1"/>
                <w:wAfter w:w="6" w:type="dxa"/>
                <w:cantSplit/>
                <w:trHeight w:val="1204"/>
              </w:trPr>
              <w:tc>
                <w:tcPr>
                  <w:tcW w:w="3281" w:type="dxa"/>
                </w:tcPr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en-AU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en-AU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1111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en-AU"/>
                    </w:rPr>
                    <w:t xml:space="preserve">) 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Cs/>
                      <w:sz w:val="18"/>
                      <w:szCs w:val="18"/>
                      <w:lang w:val="de-DE"/>
                    </w:rPr>
                    <w:t>«</w:t>
                  </w:r>
                  <w:r w:rsidRPr="007B3988">
                    <w:rPr>
                      <w:rFonts w:ascii="GHEA Grapalat" w:eastAsia="Times New Roman" w:hAnsi="GHEA Grapalat" w:cs="Times New Roman"/>
                      <w:b/>
                      <w:sz w:val="18"/>
                      <w:szCs w:val="18"/>
                    </w:rPr>
                    <w:t>Բարձրագույն և հետբուհական մասնագիտական կրթության ծրագիր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Cs/>
                      <w:sz w:val="18"/>
                      <w:szCs w:val="18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165,5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165,5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  <w:t>653.5</w:t>
                  </w:r>
                </w:p>
              </w:tc>
              <w:tc>
                <w:tcPr>
                  <w:tcW w:w="855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  <w:t>653.5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153,3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C7DA8" w:rsidRPr="007B3988" w:rsidRDefault="003C7DA8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153,3</w:t>
                  </w:r>
                </w:p>
              </w:tc>
            </w:tr>
            <w:tr w:rsidR="005F4B05" w:rsidRPr="007B3988" w:rsidTr="00DB6CDD">
              <w:trPr>
                <w:gridAfter w:val="1"/>
                <w:wAfter w:w="6" w:type="dxa"/>
                <w:cantSplit/>
                <w:trHeight w:val="1712"/>
              </w:trPr>
              <w:tc>
                <w:tcPr>
                  <w:tcW w:w="3281" w:type="dxa"/>
                </w:tcPr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en-AU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en-AU"/>
                    </w:rPr>
                    <w:lastRenderedPageBreak/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>1111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en-AU"/>
                    </w:rPr>
                    <w:t>-12003)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Ասպիրանտական և դոկտորանտական կրթաթոշակներ</w:t>
                  </w: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(09040202)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de-DE"/>
                    </w:rPr>
                    <w:t xml:space="preserve"> 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ՊԵՏԳԻՏԿՈՄ</w:t>
                  </w:r>
                  <w:r w:rsidRPr="007B3988"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472700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hy-AM"/>
                    </w:rPr>
                  </w:pP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Կրթական, մշակութային և սպորտային նպաստներ բյուջեից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195,0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195,0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195,0</w:t>
                  </w:r>
                </w:p>
              </w:tc>
              <w:tc>
                <w:tcPr>
                  <w:tcW w:w="855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195,0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C7DA8" w:rsidRPr="007B3988" w:rsidRDefault="003C7DA8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100,0</w:t>
                  </w:r>
                </w:p>
              </w:tc>
            </w:tr>
            <w:tr w:rsidR="005F4B05" w:rsidRPr="007B3988" w:rsidTr="00DB6CDD">
              <w:trPr>
                <w:gridAfter w:val="1"/>
                <w:wAfter w:w="6" w:type="dxa"/>
                <w:cantSplit/>
                <w:trHeight w:val="1807"/>
              </w:trPr>
              <w:tc>
                <w:tcPr>
                  <w:tcW w:w="3281" w:type="dxa"/>
                </w:tcPr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>1111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-1200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>6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)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Հետբուհական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մասնագիտական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կրթության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գծով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նպաստների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տրամադրում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գիտակրթական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de-DE"/>
                    </w:rPr>
                    <w:t xml:space="preserve"> 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</w:rPr>
                    <w:t>հաստատություններում</w:t>
                  </w: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 xml:space="preserve">(09040201) 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ՊԵՏԳԻՏԿՈՄ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472900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</w:p>
                <w:p w:rsidR="005F4B05" w:rsidRPr="007B3988" w:rsidRDefault="005F4B05" w:rsidP="005F4B05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Այլ  նպաստներ բյուջեից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970,5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970,5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458.5</w:t>
                  </w:r>
                </w:p>
              </w:tc>
              <w:tc>
                <w:tcPr>
                  <w:tcW w:w="855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1</w:t>
                  </w:r>
                  <w:r w:rsidR="00B87DB6"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,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458.5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53,3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53,3</w:t>
                  </w:r>
                </w:p>
              </w:tc>
            </w:tr>
            <w:tr w:rsidR="00DB6CDD" w:rsidRPr="007B3988" w:rsidTr="00DB6CDD">
              <w:trPr>
                <w:gridAfter w:val="1"/>
                <w:wAfter w:w="6" w:type="dxa"/>
                <w:cantSplit/>
                <w:trHeight w:val="1443"/>
              </w:trPr>
              <w:tc>
                <w:tcPr>
                  <w:tcW w:w="3281" w:type="dxa"/>
                </w:tcPr>
                <w:p w:rsidR="00DB6CDD" w:rsidRPr="007B3988" w:rsidRDefault="00DB6CDD" w:rsidP="00DB6CDD">
                  <w:pPr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hy-AM"/>
                    </w:rPr>
                    <w:t>1162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de-DE"/>
                    </w:rPr>
                    <w:t xml:space="preserve">) 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Cs/>
                      <w:sz w:val="18"/>
                      <w:szCs w:val="18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18"/>
                      <w:szCs w:val="18"/>
                      <w:lang w:val="de-DE"/>
                    </w:rPr>
                    <w:t>Գիտական և գիտատեխնիկական հետազոտությունների ծրագիր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Cs/>
                      <w:sz w:val="18"/>
                      <w:szCs w:val="18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568,759.7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568,759.7</w:t>
                  </w:r>
                </w:p>
              </w:tc>
              <w:tc>
                <w:tcPr>
                  <w:tcW w:w="852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441,104.0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441,104.0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91,825.5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91,825.5</w:t>
                  </w:r>
                </w:p>
              </w:tc>
            </w:tr>
            <w:tr w:rsidR="005F4B05" w:rsidRPr="007B3988" w:rsidTr="00DB6CDD">
              <w:trPr>
                <w:gridAfter w:val="1"/>
                <w:wAfter w:w="6" w:type="dxa"/>
                <w:cantSplit/>
                <w:trHeight w:val="2240"/>
              </w:trPr>
              <w:tc>
                <w:tcPr>
                  <w:tcW w:w="3281" w:type="dxa"/>
                </w:tcPr>
                <w:p w:rsidR="005054E8" w:rsidRPr="007B3988" w:rsidRDefault="005054E8" w:rsidP="005054E8">
                  <w:pPr>
                    <w:jc w:val="center"/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>(1162-11001)</w:t>
                  </w:r>
                </w:p>
                <w:p w:rsidR="005054E8" w:rsidRPr="007B3988" w:rsidRDefault="005054E8" w:rsidP="005054E8">
                  <w:pPr>
                    <w:jc w:val="center"/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hy-AM"/>
                    </w:rPr>
                    <w:t>Գիտության բնագավառի պետական քաղաքականության մշակման, ծրագրերի համակարգման և մոնիտորինգի ծառայություններ</w:t>
                  </w: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  <w:p w:rsidR="005054E8" w:rsidRPr="007B3988" w:rsidRDefault="005054E8" w:rsidP="005054E8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(</w:t>
                  </w:r>
                  <w:r w:rsidR="002F404C"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09080101</w:t>
                  </w: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)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de-DE"/>
                    </w:rPr>
                    <w:t xml:space="preserve"> 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ՊԵՏԳԻՏԿՈՄ</w:t>
                  </w:r>
                  <w:r w:rsidRPr="007B3988"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:rsidR="005054E8" w:rsidRPr="007B3988" w:rsidRDefault="005054E8" w:rsidP="005054E8">
                  <w:pPr>
                    <w:jc w:val="center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411100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</w:p>
                <w:p w:rsidR="005F4B05" w:rsidRPr="007B3988" w:rsidRDefault="005054E8" w:rsidP="005054E8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Աշխատողների աշխատավարձեր և հավելավճարներ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:rsidR="005F4B05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5" w:type="dxa"/>
                  <w:gridSpan w:val="2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</w:p>
                <w:p w:rsidR="002C2003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2C2003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5" w:type="dxa"/>
                  <w:textDirection w:val="btLr"/>
                </w:tcPr>
                <w:p w:rsidR="002C2003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2C2003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5F4B05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</w:p>
                <w:p w:rsidR="002C2003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hy-AM"/>
                    </w:rPr>
                    <w:t>0,0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2C2003" w:rsidRPr="007B3988" w:rsidRDefault="00E517EA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20205.2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4B05" w:rsidRPr="007B3988" w:rsidRDefault="002C2003" w:rsidP="005F4B05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i w:val="0"/>
                      <w:sz w:val="24"/>
                      <w:szCs w:val="24"/>
                      <w:lang w:val="de-DE"/>
                    </w:rPr>
                    <w:t>20205.2</w:t>
                  </w:r>
                </w:p>
              </w:tc>
            </w:tr>
            <w:tr w:rsidR="00DB6CDD" w:rsidRPr="007B3988" w:rsidTr="00DB6CDD">
              <w:trPr>
                <w:gridAfter w:val="1"/>
                <w:wAfter w:w="6" w:type="dxa"/>
                <w:cantSplit/>
                <w:trHeight w:val="1384"/>
              </w:trPr>
              <w:tc>
                <w:tcPr>
                  <w:tcW w:w="3289" w:type="dxa"/>
                  <w:gridSpan w:val="2"/>
                </w:tcPr>
                <w:p w:rsidR="00DB6CDD" w:rsidRPr="007B3988" w:rsidRDefault="00DB6CDD" w:rsidP="00DB6CDD">
                  <w:pPr>
                    <w:jc w:val="center"/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hy-AM"/>
                    </w:rPr>
                    <w:t>(1162-11002)</w:t>
                  </w:r>
                </w:p>
                <w:p w:rsidR="00DB6CDD" w:rsidRPr="007B3988" w:rsidRDefault="00DB6CDD" w:rsidP="00DB6CDD">
                  <w:pPr>
                    <w:jc w:val="center"/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Fonts w:ascii="GHEA Grapalat" w:eastAsia="Times New Roman" w:hAnsi="GHEA Grapalat" w:cs="Times New Roman"/>
                      <w:i/>
                      <w:sz w:val="16"/>
                      <w:szCs w:val="16"/>
                      <w:lang w:val="hy-AM"/>
                    </w:rPr>
                    <w:t>Գիտական ենթակառուցվածքի արդիականացում</w:t>
                  </w:r>
                  <w:r w:rsidRPr="007B3988">
                    <w:rPr>
                      <w:rFonts w:ascii="GHEA Grapalat" w:hAnsi="GHEA Grapalat" w:cs="Sylfaen"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  <w:p w:rsidR="00DB6CDD" w:rsidRPr="007B3988" w:rsidRDefault="00DB6CDD" w:rsidP="00DB6CDD">
                  <w:pPr>
                    <w:jc w:val="center"/>
                    <w:rPr>
                      <w:rStyle w:val="Emphasis"/>
                      <w:rFonts w:ascii="GHEA Grapalat" w:hAnsi="GHEA Grapalat"/>
                      <w:i w:val="0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sz w:val="16"/>
                      <w:szCs w:val="16"/>
                      <w:lang w:val="de-DE"/>
                    </w:rPr>
                    <w:t>(01040102)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de-DE"/>
                    </w:rPr>
                    <w:t xml:space="preserve"> </w:t>
                  </w:r>
                  <w:r w:rsidRPr="007B3988">
                    <w:rPr>
                      <w:rStyle w:val="Emphasis"/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ՊԵՏԳԻՏԿՈՄ</w:t>
                  </w:r>
                  <w:r w:rsidRPr="007B3988">
                    <w:rPr>
                      <w:rStyle w:val="Emphasis"/>
                      <w:rFonts w:ascii="GHEA Grapalat" w:hAnsi="GHEA Grapalat"/>
                      <w:i w:val="0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568,759.7</w:t>
                  </w:r>
                </w:p>
              </w:tc>
              <w:tc>
                <w:tcPr>
                  <w:tcW w:w="847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568,759.7</w:t>
                  </w:r>
                </w:p>
              </w:tc>
              <w:tc>
                <w:tcPr>
                  <w:tcW w:w="852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441,104.0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441,104.0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91,825.5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B6CDD" w:rsidRPr="007B3988" w:rsidRDefault="00DB6CDD" w:rsidP="00DB6CDD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91,825.5</w:t>
                  </w:r>
                </w:p>
              </w:tc>
            </w:tr>
            <w:tr w:rsidR="00720F82" w:rsidRPr="007B3988" w:rsidTr="00DB6CDD">
              <w:trPr>
                <w:gridAfter w:val="1"/>
                <w:wAfter w:w="6" w:type="dxa"/>
                <w:cantSplit/>
                <w:trHeight w:val="1120"/>
              </w:trPr>
              <w:tc>
                <w:tcPr>
                  <w:tcW w:w="3289" w:type="dxa"/>
                  <w:gridSpan w:val="2"/>
                </w:tcPr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</w:p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i w:val="0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463500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  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Այլ ընթացիկ դրամաշնորհներ համայնքներին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373.7</w:t>
                  </w:r>
                </w:p>
              </w:tc>
              <w:tc>
                <w:tcPr>
                  <w:tcW w:w="847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373.7</w:t>
                  </w:r>
                </w:p>
              </w:tc>
              <w:tc>
                <w:tcPr>
                  <w:tcW w:w="852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</w:tr>
            <w:tr w:rsidR="00B87DB6" w:rsidRPr="007B3988" w:rsidTr="00DB6CDD">
              <w:trPr>
                <w:gridAfter w:val="1"/>
                <w:wAfter w:w="6" w:type="dxa"/>
                <w:cantSplit/>
                <w:trHeight w:val="1232"/>
              </w:trPr>
              <w:tc>
                <w:tcPr>
                  <w:tcW w:w="3289" w:type="dxa"/>
                  <w:gridSpan w:val="2"/>
                </w:tcPr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</w:p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i w:val="0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463500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  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Այլ ընթացիկ դրամաշնորհներ համայնքներին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22,871.9</w:t>
                  </w:r>
                </w:p>
              </w:tc>
              <w:tc>
                <w:tcPr>
                  <w:tcW w:w="847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22,871.9</w:t>
                  </w:r>
                </w:p>
              </w:tc>
              <w:tc>
                <w:tcPr>
                  <w:tcW w:w="852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37,083.6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37,083.6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3,079.2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3,079.2</w:t>
                  </w:r>
                </w:p>
              </w:tc>
            </w:tr>
            <w:tr w:rsidR="00B87DB6" w:rsidRPr="007B3988" w:rsidTr="007D2690">
              <w:trPr>
                <w:gridAfter w:val="1"/>
                <w:wAfter w:w="6" w:type="dxa"/>
                <w:cantSplit/>
                <w:trHeight w:val="1309"/>
              </w:trPr>
              <w:tc>
                <w:tcPr>
                  <w:tcW w:w="3289" w:type="dxa"/>
                  <w:gridSpan w:val="2"/>
                </w:tcPr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</w:p>
                <w:p w:rsidR="00B87DB6" w:rsidRPr="007B3988" w:rsidRDefault="00B87DB6" w:rsidP="00B87DB6">
                  <w:pPr>
                    <w:jc w:val="right"/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</w:pP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(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463900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de-DE"/>
                    </w:rPr>
                    <w:t>)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  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«</w:t>
                  </w:r>
                  <w:r w:rsidRPr="007B3988">
                    <w:rPr>
                      <w:rStyle w:val="Emphasis"/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 xml:space="preserve"> Այլ ընթացիկ դրամաշնորհներ</w:t>
                  </w:r>
                  <w:r w:rsidRPr="007B3988">
                    <w:rPr>
                      <w:rFonts w:ascii="GHEA Grapalat" w:hAnsi="GHEA Grapalat" w:cs="Sylfaen"/>
                      <w:b/>
                      <w:bCs/>
                      <w:i/>
                      <w:iCs/>
                      <w:sz w:val="16"/>
                      <w:szCs w:val="16"/>
                      <w:lang w:val="de-DE"/>
                    </w:rPr>
                    <w:t>»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545,514.1</w:t>
                  </w:r>
                </w:p>
              </w:tc>
              <w:tc>
                <w:tcPr>
                  <w:tcW w:w="847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545,514.1</w:t>
                  </w:r>
                </w:p>
              </w:tc>
              <w:tc>
                <w:tcPr>
                  <w:tcW w:w="852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404,020.4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404,020.4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0.0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88,746.3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87DB6" w:rsidRPr="007B3988" w:rsidRDefault="00B87DB6" w:rsidP="00B87DB6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</w:rPr>
                  </w:pPr>
                  <w:r w:rsidRPr="007B3988">
                    <w:rPr>
                      <w:rFonts w:ascii="GHEA Grapalat" w:hAnsi="GHEA Grapalat"/>
                      <w:b/>
                    </w:rPr>
                    <w:t>88,746.3</w:t>
                  </w:r>
                </w:p>
              </w:tc>
            </w:tr>
          </w:tbl>
          <w:p w:rsidR="00217B0E" w:rsidRPr="007B3988" w:rsidRDefault="00217B0E" w:rsidP="007941E0">
            <w:pPr>
              <w:spacing w:after="0" w:line="240" w:lineRule="auto"/>
              <w:rPr>
                <w:rStyle w:val="Emphasis"/>
                <w:rFonts w:ascii="GHEA Grapalat" w:hAnsi="GHEA Grapalat"/>
                <w:lang w:val="de-DE"/>
              </w:rPr>
            </w:pPr>
          </w:p>
        </w:tc>
      </w:tr>
      <w:tr w:rsidR="00257733" w:rsidRPr="007A67A7" w:rsidTr="0031404F">
        <w:trPr>
          <w:trHeight w:val="989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33" w:rsidRPr="007B3988" w:rsidRDefault="00257733" w:rsidP="006E33EE">
            <w:pPr>
              <w:spacing w:line="276" w:lineRule="auto"/>
              <w:jc w:val="righ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7B3988">
              <w:rPr>
                <w:rFonts w:ascii="GHEA Grapalat" w:eastAsia="Times New Roman" w:hAnsi="GHEA Grapalat" w:cs="Arial"/>
                <w:i/>
                <w:color w:val="000000"/>
                <w:sz w:val="24"/>
                <w:szCs w:val="24"/>
                <w:lang w:val="hy-AM"/>
              </w:rPr>
              <w:lastRenderedPageBreak/>
              <w:t>ՀԱՎԵԼՎԱԾ</w:t>
            </w:r>
            <w:r w:rsidRPr="007B3988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  3</w:t>
            </w:r>
          </w:p>
          <w:tbl>
            <w:tblPr>
              <w:tblW w:w="9730" w:type="dxa"/>
              <w:tblLayout w:type="fixed"/>
              <w:tblLook w:val="04A0" w:firstRow="1" w:lastRow="0" w:firstColumn="1" w:lastColumn="0" w:noHBand="0" w:noVBand="1"/>
            </w:tblPr>
            <w:tblGrid>
              <w:gridCol w:w="9730"/>
            </w:tblGrid>
            <w:tr w:rsidR="00257733" w:rsidRPr="00041F90" w:rsidTr="00D65280">
              <w:trPr>
                <w:trHeight w:val="623"/>
              </w:trPr>
              <w:tc>
                <w:tcPr>
                  <w:tcW w:w="9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733" w:rsidRDefault="00257733" w:rsidP="00D14EF2">
                  <w:pPr>
                    <w:spacing w:line="276" w:lineRule="auto"/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24"/>
                      <w:szCs w:val="24"/>
                      <w:lang w:val="hy-AM"/>
                    </w:rPr>
                  </w:pPr>
                  <w:r w:rsidRPr="007B398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2020 թվականի </w:t>
                  </w:r>
                  <w:r w:rsidR="00FC757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7B398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առաջին եռամսյակի </w:t>
                  </w:r>
                  <w:r w:rsidR="00FC757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</w:t>
                  </w:r>
                  <w:r w:rsidR="00F31005" w:rsidRPr="007B3988">
                    <w:rPr>
                      <w:rStyle w:val="Emphasis"/>
                      <w:rFonts w:ascii="GHEA Grapalat" w:hAnsi="GHEA Grapalat" w:cs="Arial"/>
                      <w:i w:val="0"/>
                      <w:sz w:val="24"/>
                      <w:szCs w:val="24"/>
                      <w:lang w:val="hy-AM"/>
                    </w:rPr>
                    <w:t>ԿՈՄԻՏԵ</w:t>
                  </w:r>
                  <w:r w:rsidRPr="007B3988">
                    <w:rPr>
                      <w:rStyle w:val="Emphasis"/>
                      <w:rFonts w:ascii="GHEA Grapalat" w:hAnsi="GHEA Grapalat"/>
                      <w:i w:val="0"/>
                      <w:sz w:val="24"/>
                      <w:szCs w:val="24"/>
                      <w:lang w:val="hy-AM"/>
                    </w:rPr>
                    <w:t xml:space="preserve">ի </w:t>
                  </w:r>
                  <w:r w:rsidR="00FC757F">
                    <w:rPr>
                      <w:rStyle w:val="Emphasis"/>
                      <w:rFonts w:ascii="GHEA Grapalat" w:hAnsi="GHEA Grapalat"/>
                      <w:i w:val="0"/>
                      <w:sz w:val="24"/>
                      <w:szCs w:val="24"/>
                      <w:lang w:val="hy-AM"/>
                    </w:rPr>
                    <w:t xml:space="preserve">  </w:t>
                  </w:r>
                  <w:r w:rsidR="00D14EF2" w:rsidRPr="007B3988">
                    <w:rPr>
                      <w:rStyle w:val="Emphasis"/>
                      <w:rFonts w:ascii="GHEA Grapalat" w:hAnsi="GHEA Grapalat"/>
                      <w:i w:val="0"/>
                      <w:sz w:val="24"/>
                      <w:szCs w:val="24"/>
                      <w:lang w:val="hy-AM"/>
                    </w:rPr>
                    <w:t>կողմից կնքված պայմանագրեր</w:t>
                  </w:r>
                </w:p>
                <w:p w:rsidR="00D65280" w:rsidRDefault="00D65280" w:rsidP="00D14EF2">
                  <w:pPr>
                    <w:spacing w:line="276" w:lineRule="auto"/>
                    <w:jc w:val="center"/>
                    <w:rPr>
                      <w:rStyle w:val="Emphasis"/>
                      <w:rFonts w:ascii="GHEA Grapalat" w:hAnsi="GHEA Grapalat"/>
                      <w:i w:val="0"/>
                      <w:sz w:val="24"/>
                      <w:szCs w:val="24"/>
                      <w:lang w:val="hy-AM"/>
                    </w:rPr>
                  </w:pPr>
                </w:p>
                <w:p w:rsidR="00D93E80" w:rsidRPr="007B3988" w:rsidRDefault="00024409" w:rsidP="00024409">
                  <w:pPr>
                    <w:spacing w:line="276" w:lineRule="auto"/>
                    <w:jc w:val="both"/>
                    <w:rPr>
                      <w:rFonts w:ascii="GHEA Grapalat" w:eastAsia="Times New Roman" w:hAnsi="GHEA Grapalat" w:cs="Calibri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Calibri"/>
                      <w:color w:val="000000"/>
                      <w:sz w:val="24"/>
                      <w:szCs w:val="24"/>
                      <w:lang w:val="hy-AM"/>
                    </w:rPr>
                    <w:t>Հաշվի անվանումը</w:t>
                  </w:r>
                  <w:r w:rsidRPr="00024409">
                    <w:rPr>
                      <w:rFonts w:ascii="GHEA Grapalat" w:eastAsia="Times New Roman" w:hAnsi="GHEA Grapalat" w:cs="Calibri"/>
                      <w:b/>
                      <w:color w:val="000000"/>
                      <w:sz w:val="24"/>
                      <w:szCs w:val="24"/>
                      <w:lang w:val="hy-AM"/>
                    </w:rPr>
                    <w:t xml:space="preserve">՝  </w:t>
                  </w:r>
                  <w:r w:rsidRPr="00D65280">
                    <w:rPr>
                      <w:rFonts w:ascii="GHEA Grapalat" w:eastAsia="Times New Roman" w:hAnsi="GHEA Grapalat" w:cs="Calibri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  <w:t>(01040102) «</w:t>
                  </w:r>
                  <w:r w:rsidR="00D93E80" w:rsidRPr="00D65280">
                    <w:rPr>
                      <w:rFonts w:ascii="GHEA Grapalat" w:eastAsia="Times New Roman" w:hAnsi="GHEA Grapalat" w:cs="Calibri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  <w:t>Գիտական գործունեության ենթակառուցվածքների պահպանում և զարգացում</w:t>
                  </w:r>
                  <w:r w:rsidRPr="00D65280">
                    <w:rPr>
                      <w:rFonts w:ascii="GHEA Grapalat" w:eastAsia="Times New Roman" w:hAnsi="GHEA Grapalat" w:cs="Calibri"/>
                      <w:b/>
                      <w:i/>
                      <w:color w:val="000000"/>
                      <w:sz w:val="24"/>
                      <w:szCs w:val="24"/>
                      <w:lang w:val="hy-AM"/>
                    </w:rPr>
                    <w:t>»</w:t>
                  </w:r>
                  <w:r>
                    <w:rPr>
                      <w:rFonts w:ascii="GHEA Grapalat" w:eastAsia="Times New Roman" w:hAnsi="GHEA Grapalat" w:cs="Calibri"/>
                      <w:b/>
                      <w:color w:val="000000"/>
                      <w:sz w:val="24"/>
                      <w:szCs w:val="24"/>
                      <w:lang w:val="hy-AM"/>
                    </w:rPr>
                    <w:t xml:space="preserve">  </w:t>
                  </w:r>
                </w:p>
              </w:tc>
            </w:tr>
          </w:tbl>
          <w:p w:rsidR="006E33EE" w:rsidRPr="00D65280" w:rsidRDefault="006E33EE" w:rsidP="00024409">
            <w:pPr>
              <w:spacing w:after="0" w:line="240" w:lineRule="auto"/>
              <w:jc w:val="right"/>
              <w:rPr>
                <w:rStyle w:val="Emphasis"/>
                <w:rFonts w:ascii="GHEA Grapalat" w:hAnsi="GHEA Grapalat"/>
                <w:lang w:val="hy-AM"/>
              </w:rPr>
            </w:pPr>
            <w:r w:rsidRPr="00D65280">
              <w:rPr>
                <w:rStyle w:val="Emphasis"/>
                <w:rFonts w:ascii="GHEA Grapalat" w:hAnsi="GHEA Grapalat"/>
                <w:lang w:val="hy-AM"/>
              </w:rPr>
              <w:t>(</w:t>
            </w:r>
            <w:r w:rsidR="00D65280">
              <w:rPr>
                <w:rStyle w:val="Emphasis"/>
                <w:rFonts w:ascii="GHEA Grapalat" w:hAnsi="GHEA Grapalat" w:cs="Arial"/>
                <w:lang w:val="hy-AM"/>
              </w:rPr>
              <w:t xml:space="preserve">ՀՀ </w:t>
            </w:r>
            <w:r w:rsidRPr="00D65280">
              <w:rPr>
                <w:rStyle w:val="Emphasis"/>
                <w:rFonts w:ascii="GHEA Grapalat" w:hAnsi="GHEA Grapalat"/>
                <w:lang w:val="hy-AM"/>
              </w:rPr>
              <w:t xml:space="preserve"> </w:t>
            </w:r>
            <w:r w:rsidRPr="00D65280">
              <w:rPr>
                <w:rStyle w:val="Emphasis"/>
                <w:rFonts w:ascii="GHEA Grapalat" w:hAnsi="GHEA Grapalat" w:cs="Arial"/>
                <w:lang w:val="hy-AM"/>
              </w:rPr>
              <w:t>դրամ</w:t>
            </w:r>
            <w:r w:rsidRPr="00D65280">
              <w:rPr>
                <w:rStyle w:val="Emphasis"/>
                <w:rFonts w:ascii="GHEA Grapalat" w:hAnsi="GHEA Grapalat"/>
                <w:lang w:val="hy-AM"/>
              </w:rPr>
              <w:t>)</w:t>
            </w: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92"/>
              <w:gridCol w:w="1134"/>
              <w:gridCol w:w="1134"/>
              <w:gridCol w:w="2268"/>
              <w:gridCol w:w="1276"/>
              <w:gridCol w:w="1275"/>
              <w:gridCol w:w="1276"/>
            </w:tblGrid>
            <w:tr w:rsidR="00D65280" w:rsidRPr="00D65280" w:rsidTr="00D65280">
              <w:trPr>
                <w:trHeight w:val="509"/>
              </w:trPr>
              <w:tc>
                <w:tcPr>
                  <w:tcW w:w="421" w:type="dxa"/>
                  <w:vMerge w:val="restart"/>
                  <w:textDirection w:val="btLr"/>
                </w:tcPr>
                <w:p w:rsidR="00D65280" w:rsidRPr="00DD4A41" w:rsidRDefault="00D65280" w:rsidP="00D65280">
                  <w:pPr>
                    <w:ind w:left="113" w:right="113"/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  <w:r w:rsidRPr="00DD4A41"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  <w:t>Թիվ</w:t>
                  </w:r>
                </w:p>
              </w:tc>
              <w:tc>
                <w:tcPr>
                  <w:tcW w:w="3260" w:type="dxa"/>
                  <w:gridSpan w:val="3"/>
                </w:tcPr>
                <w:p w:rsidR="00D65280" w:rsidRPr="00F669CD" w:rsidRDefault="00D65280" w:rsidP="00F63231">
                  <w:pPr>
                    <w:jc w:val="center"/>
                    <w:rPr>
                      <w:rStyle w:val="Emphasis"/>
                      <w:rFonts w:ascii="GHEA Grapalat" w:hAnsi="GHEA Grapalat" w:cs="Arial"/>
                      <w:lang w:val="hy-AM"/>
                    </w:rPr>
                  </w:pPr>
                  <w:r w:rsidRPr="00F669CD">
                    <w:rPr>
                      <w:rStyle w:val="Emphasis"/>
                      <w:rFonts w:ascii="GHEA Grapalat" w:hAnsi="GHEA Grapalat" w:cs="Arial"/>
                      <w:lang w:val="hy-AM"/>
                    </w:rPr>
                    <w:t>Պայմանագրի</w:t>
                  </w:r>
                </w:p>
              </w:tc>
              <w:tc>
                <w:tcPr>
                  <w:tcW w:w="2268" w:type="dxa"/>
                  <w:vMerge w:val="restart"/>
                </w:tcPr>
                <w:p w:rsidR="00D65280" w:rsidRPr="00D65280" w:rsidRDefault="00D65280" w:rsidP="00DD4A4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18"/>
                      <w:szCs w:val="18"/>
                      <w:lang w:val="hy-AM"/>
                    </w:rPr>
                  </w:pPr>
                </w:p>
                <w:p w:rsidR="00D65280" w:rsidRPr="00D65280" w:rsidRDefault="00D65280" w:rsidP="0001770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i w:val="0"/>
                      <w:sz w:val="18"/>
                      <w:szCs w:val="18"/>
                      <w:lang w:val="hy-AM"/>
                    </w:rPr>
                  </w:pPr>
                  <w:r w:rsidRPr="00D65280">
                    <w:rPr>
                      <w:rFonts w:ascii="GHEA Grapalat" w:eastAsia="Times New Roman" w:hAnsi="GHEA Grapalat" w:cs="Times New Roman"/>
                      <w:b/>
                      <w:bCs/>
                      <w:sz w:val="18"/>
                      <w:szCs w:val="18"/>
                      <w:lang w:val="hy-AM"/>
                    </w:rPr>
                    <w:t>Ստացողի անվանումը</w:t>
                  </w:r>
                </w:p>
              </w:tc>
              <w:tc>
                <w:tcPr>
                  <w:tcW w:w="1276" w:type="dxa"/>
                  <w:vMerge w:val="restart"/>
                </w:tcPr>
                <w:p w:rsidR="00D65280" w:rsidRPr="00D65280" w:rsidRDefault="00D65280" w:rsidP="00F6323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18"/>
                      <w:szCs w:val="18"/>
                      <w:lang w:val="hy-AM"/>
                    </w:rPr>
                  </w:pPr>
                </w:p>
                <w:p w:rsidR="00D65280" w:rsidRPr="00D65280" w:rsidRDefault="00D65280" w:rsidP="00D65280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i w:val="0"/>
                      <w:sz w:val="18"/>
                      <w:szCs w:val="18"/>
                      <w:lang w:val="hy-AM"/>
                    </w:rPr>
                  </w:pPr>
                  <w:r w:rsidRPr="00D65280">
                    <w:rPr>
                      <w:rStyle w:val="Emphasis"/>
                      <w:rFonts w:ascii="GHEA Grapalat" w:hAnsi="GHEA Grapalat" w:cs="Arial"/>
                      <w:b/>
                      <w:i w:val="0"/>
                      <w:sz w:val="18"/>
                      <w:szCs w:val="18"/>
                      <w:lang w:val="hy-AM"/>
                    </w:rPr>
                    <w:t>Պայմանա</w:t>
                  </w:r>
                  <w:r>
                    <w:rPr>
                      <w:rStyle w:val="Emphasis"/>
                      <w:rFonts w:ascii="GHEA Grapalat" w:hAnsi="GHEA Grapalat" w:cs="Arial"/>
                      <w:b/>
                      <w:i w:val="0"/>
                      <w:sz w:val="18"/>
                      <w:szCs w:val="18"/>
                      <w:lang w:val="hy-AM"/>
                    </w:rPr>
                    <w:t>-</w:t>
                  </w:r>
                  <w:r w:rsidRPr="00D65280">
                    <w:rPr>
                      <w:rStyle w:val="Emphasis"/>
                      <w:rFonts w:ascii="GHEA Grapalat" w:hAnsi="GHEA Grapalat" w:cs="Arial"/>
                      <w:b/>
                      <w:i w:val="0"/>
                      <w:sz w:val="18"/>
                      <w:szCs w:val="18"/>
                      <w:lang w:val="hy-AM"/>
                    </w:rPr>
                    <w:t>գրի գումարը</w:t>
                  </w:r>
                </w:p>
              </w:tc>
              <w:tc>
                <w:tcPr>
                  <w:tcW w:w="1275" w:type="dxa"/>
                  <w:vMerge w:val="restart"/>
                </w:tcPr>
                <w:p w:rsidR="00D65280" w:rsidRPr="00D65280" w:rsidRDefault="00D65280" w:rsidP="00F63231">
                  <w:pPr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D65280">
                    <w:rPr>
                      <w:rFonts w:ascii="GHEA Grapalat" w:eastAsia="Times New Roman" w:hAnsi="GHEA Grapalat" w:cs="Times New Roman"/>
                      <w:b/>
                      <w:bCs/>
                      <w:sz w:val="18"/>
                      <w:szCs w:val="18"/>
                      <w:lang w:val="hy-AM"/>
                    </w:rPr>
                    <w:t>Վճարված գումար</w:t>
                  </w:r>
                </w:p>
              </w:tc>
              <w:tc>
                <w:tcPr>
                  <w:tcW w:w="1276" w:type="dxa"/>
                  <w:vMerge w:val="restart"/>
                </w:tcPr>
                <w:p w:rsidR="00D65280" w:rsidRPr="00D65280" w:rsidRDefault="00D65280" w:rsidP="00F63231">
                  <w:pPr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sz w:val="18"/>
                      <w:szCs w:val="18"/>
                      <w:lang w:val="hy-AM"/>
                    </w:rPr>
                  </w:pPr>
                </w:p>
                <w:p w:rsidR="00D65280" w:rsidRPr="00D65280" w:rsidRDefault="00D65280" w:rsidP="00F669CD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  <w:r w:rsidRPr="00D65280">
                    <w:rPr>
                      <w:rFonts w:ascii="GHEA Grapalat" w:eastAsia="Times New Roman" w:hAnsi="GHEA Grapalat" w:cs="Arial"/>
                      <w:b/>
                      <w:bCs/>
                      <w:sz w:val="18"/>
                      <w:szCs w:val="18"/>
                      <w:lang w:val="hy-AM"/>
                    </w:rPr>
                    <w:t>Պայմա-նագրի մնացորդ</w:t>
                  </w:r>
                </w:p>
              </w:tc>
            </w:tr>
            <w:tr w:rsidR="00D65280" w:rsidTr="00836823">
              <w:trPr>
                <w:trHeight w:val="559"/>
              </w:trPr>
              <w:tc>
                <w:tcPr>
                  <w:tcW w:w="421" w:type="dxa"/>
                  <w:vMerge/>
                </w:tcPr>
                <w:p w:rsidR="00D65280" w:rsidRPr="00D65280" w:rsidRDefault="00D65280" w:rsidP="00024409">
                  <w:pPr>
                    <w:rPr>
                      <w:rStyle w:val="Emphasis"/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92" w:type="dxa"/>
                </w:tcPr>
                <w:p w:rsidR="00D65280" w:rsidRPr="00D65280" w:rsidRDefault="00D65280" w:rsidP="00A31E33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  <w:r w:rsidRPr="00D65280">
                    <w:rPr>
                      <w:rFonts w:ascii="GHEA Grapalat" w:eastAsia="Times New Roman" w:hAnsi="GHEA Grapalat" w:cs="Arial"/>
                      <w:b/>
                      <w:bCs/>
                      <w:sz w:val="16"/>
                      <w:szCs w:val="16"/>
                      <w:lang w:val="hy-AM"/>
                    </w:rPr>
                    <w:t>Հիմնական համարը</w:t>
                  </w:r>
                </w:p>
              </w:tc>
              <w:tc>
                <w:tcPr>
                  <w:tcW w:w="1134" w:type="dxa"/>
                </w:tcPr>
                <w:p w:rsidR="00D65280" w:rsidRPr="00D65280" w:rsidRDefault="00D65280" w:rsidP="00A31E33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</w:rPr>
                  </w:pPr>
                  <w:r w:rsidRPr="00D65280">
                    <w:rPr>
                      <w:rFonts w:ascii="GHEA Grapalat" w:eastAsia="Times New Roman" w:hAnsi="GHEA Grapalat" w:cs="Arial"/>
                      <w:b/>
                      <w:bCs/>
                      <w:sz w:val="16"/>
                      <w:szCs w:val="16"/>
                      <w:lang w:val="hy-AM"/>
                    </w:rPr>
                    <w:t>Սկիզբ</w:t>
                  </w:r>
                </w:p>
              </w:tc>
              <w:tc>
                <w:tcPr>
                  <w:tcW w:w="1134" w:type="dxa"/>
                </w:tcPr>
                <w:p w:rsidR="00D65280" w:rsidRPr="00D65280" w:rsidRDefault="00D65280" w:rsidP="00A31E33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</w:rPr>
                  </w:pPr>
                  <w:r w:rsidRPr="00D65280">
                    <w:rPr>
                      <w:rFonts w:ascii="GHEA Grapalat" w:eastAsia="Times New Roman" w:hAnsi="GHEA Grapalat" w:cs="Arial"/>
                      <w:b/>
                      <w:bCs/>
                      <w:sz w:val="16"/>
                      <w:szCs w:val="16"/>
                      <w:lang w:val="hy-AM"/>
                    </w:rPr>
                    <w:t>Ավարտ</w:t>
                  </w:r>
                </w:p>
              </w:tc>
              <w:tc>
                <w:tcPr>
                  <w:tcW w:w="2268" w:type="dxa"/>
                  <w:vMerge/>
                </w:tcPr>
                <w:p w:rsidR="00D65280" w:rsidRPr="00F669CD" w:rsidRDefault="00D65280" w:rsidP="00F63231">
                  <w:pPr>
                    <w:jc w:val="center"/>
                    <w:rPr>
                      <w:rStyle w:val="Emphasis"/>
                      <w:rFonts w:ascii="GHEA Grapalat" w:hAnsi="GHEA Grapalat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65280" w:rsidRPr="00F669CD" w:rsidRDefault="00D65280" w:rsidP="00F63231">
                  <w:pPr>
                    <w:jc w:val="center"/>
                    <w:rPr>
                      <w:rStyle w:val="Emphasis"/>
                      <w:rFonts w:ascii="GHEA Grapalat" w:hAnsi="GHEA Grapalat" w:cs="Arial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65280" w:rsidRPr="00F669CD" w:rsidRDefault="00D65280" w:rsidP="00F63231">
                  <w:pPr>
                    <w:jc w:val="center"/>
                    <w:rPr>
                      <w:rStyle w:val="Emphasis"/>
                      <w:rFonts w:ascii="GHEA Grapalat" w:hAnsi="GHEA Grapalat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65280" w:rsidRPr="00F669CD" w:rsidRDefault="00D65280" w:rsidP="00F63231">
                  <w:pPr>
                    <w:jc w:val="center"/>
                    <w:rPr>
                      <w:rStyle w:val="Emphasis"/>
                      <w:rFonts w:ascii="GHEA Grapalat" w:hAnsi="GHEA Grapalat" w:cs="Arial"/>
                    </w:rPr>
                  </w:pPr>
                </w:p>
              </w:tc>
            </w:tr>
            <w:tr w:rsidR="00D65280" w:rsidTr="00836823">
              <w:trPr>
                <w:trHeight w:val="716"/>
              </w:trPr>
              <w:tc>
                <w:tcPr>
                  <w:tcW w:w="421" w:type="dxa"/>
                </w:tcPr>
                <w:p w:rsidR="00D65280" w:rsidRDefault="00D65280" w:rsidP="0001770F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</w:p>
                <w:p w:rsidR="0001770F" w:rsidRPr="00D65280" w:rsidRDefault="00D65280" w:rsidP="0001770F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  <w:r w:rsidRPr="00D65280"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1770F" w:rsidRPr="00836823" w:rsidRDefault="0001770F" w:rsidP="0001770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15.10.2020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01770F" w:rsidRPr="00836823" w:rsidRDefault="0001770F" w:rsidP="0001770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30.01.</w:t>
                  </w: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  <w:lang w:val="hy-AM"/>
                    </w:rPr>
                    <w:t>20</w:t>
                  </w: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01770F" w:rsidRPr="00836823" w:rsidRDefault="0001770F" w:rsidP="0001770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25.12.</w:t>
                  </w: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  <w:lang w:val="hy-AM"/>
                    </w:rPr>
                    <w:t>20</w:t>
                  </w: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1770F" w:rsidRPr="007B3988" w:rsidRDefault="0001770F" w:rsidP="0001770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  <w:t>§Ð³Û³ëï³ÝÇ ³½·³ÛÇÝ ³·ñ³ñ³ÛÇÝ Ñ³Ù³Éë³ñ³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Ý¦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01770F" w:rsidRPr="00522DC1" w:rsidRDefault="00D65280" w:rsidP="0001770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  <w:r w:rsidRPr="00D65280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121,165,700.0</w:t>
                  </w:r>
                </w:p>
              </w:tc>
              <w:tc>
                <w:tcPr>
                  <w:tcW w:w="1275" w:type="dxa"/>
                </w:tcPr>
                <w:p w:rsidR="00D65280" w:rsidRPr="00522DC1" w:rsidRDefault="00D65280" w:rsidP="0001770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</w:p>
                <w:p w:rsidR="0001770F" w:rsidRPr="00522DC1" w:rsidRDefault="00D65280" w:rsidP="0001770F">
                  <w:pPr>
                    <w:jc w:val="center"/>
                    <w:rPr>
                      <w:rFonts w:ascii="Sylfaen" w:eastAsia="Times New Roman" w:hAnsi="Sylfaen" w:cs="Times New Roman"/>
                      <w:b/>
                      <w:sz w:val="16"/>
                      <w:szCs w:val="16"/>
                      <w:lang w:val="hy-AM"/>
                    </w:rPr>
                  </w:pPr>
                  <w:r w:rsidRPr="00D65280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18,383,960.0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01770F" w:rsidRPr="00522DC1" w:rsidRDefault="00D65280" w:rsidP="0001770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  <w:r w:rsidRPr="00D65280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102,781,740.0</w:t>
                  </w:r>
                </w:p>
              </w:tc>
            </w:tr>
            <w:tr w:rsidR="00836823" w:rsidTr="00836823">
              <w:trPr>
                <w:trHeight w:val="1137"/>
              </w:trPr>
              <w:tc>
                <w:tcPr>
                  <w:tcW w:w="421" w:type="dxa"/>
                </w:tcPr>
                <w:p w:rsidR="00836823" w:rsidRDefault="00836823" w:rsidP="00836823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</w:p>
                <w:p w:rsidR="00836823" w:rsidRDefault="00836823" w:rsidP="00836823">
                  <w:pPr>
                    <w:jc w:val="center"/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sz w:val="16"/>
                      <w:szCs w:val="16"/>
                      <w:lang w:val="hy-AM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836823" w:rsidRPr="00836823" w:rsidRDefault="00836823" w:rsidP="00836823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07.10.2020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823" w:rsidRPr="00836823" w:rsidRDefault="00836823" w:rsidP="00836823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03.02.1920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823" w:rsidRPr="00836823" w:rsidRDefault="00836823" w:rsidP="00836823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</w:pPr>
                  <w:r w:rsidRPr="00836823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36823" w:rsidRPr="007B3988" w:rsidRDefault="00836823" w:rsidP="00836823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§ºñ¨³ÝÇ ×³ñï³ñ³å»ïáõÃÛ³Ý ¨ ßÇÝ³ñ³ñáõÃÛ³Ý å»ï³Ï³Ý Ñ³Ù³Éë³ñ³Ý¦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823" w:rsidRPr="00522DC1" w:rsidRDefault="00836823" w:rsidP="00836823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126,691,900.0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823" w:rsidRPr="00522DC1" w:rsidRDefault="00836823" w:rsidP="00836823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25,338,200.0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823" w:rsidRPr="00522DC1" w:rsidRDefault="00836823" w:rsidP="00836823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Arial LatArm" w:eastAsia="Times New Roman" w:hAnsi="Arial LatArm" w:cs="Times New Roman"/>
                      <w:b/>
                      <w:sz w:val="16"/>
                      <w:szCs w:val="16"/>
                    </w:rPr>
                    <w:t>101,353,700.0</w:t>
                  </w:r>
                </w:p>
              </w:tc>
            </w:tr>
            <w:tr w:rsidR="00522DC1" w:rsidTr="00522DC1">
              <w:trPr>
                <w:trHeight w:val="887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04.10.2020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03.02.1920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§Ð³Û³ëï³ÝÇ ³½·³ÛÇÝ åáÉÇï»ËÝÇÏ³Ï³Ý Ñ³Ù³Éë³ñ³Ý¦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72,899,600.0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11,500,000.0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61,399,600.0</w:t>
                  </w:r>
                </w:p>
              </w:tc>
            </w:tr>
            <w:tr w:rsidR="00522DC1" w:rsidTr="00522DC1">
              <w:trPr>
                <w:trHeight w:val="984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3-2/i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§ä³ïÙ³Ùß³ÏáõÃ³ÛÇÝ Å³é³Ý·áõÃÛáõÝ ·Çï³Ñ»ï³½áï³Ï³Ý Ï»ÝïñáÝ¦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47,112,400.0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9,422,500.0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37,689,900.0</w:t>
                  </w:r>
                </w:p>
              </w:tc>
            </w:tr>
            <w:tr w:rsidR="00522DC1" w:rsidTr="00522DC1">
              <w:trPr>
                <w:trHeight w:val="842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Ð³Û³·ÇïáõÃÛ³Ý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58,853,000.0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9,213,600.0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49,639,400.0</w:t>
                  </w:r>
                </w:p>
              </w:tc>
            </w:tr>
            <w:tr w:rsidR="00522DC1" w:rsidTr="00522DC1">
              <w:trPr>
                <w:trHeight w:val="1123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8-9/i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31.01.1920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§êÝÝ¹³ÙÃ»ñùÇ ³Ýíï³Ý·áõÃÛ³Ý áÉáñïÇ éëÏ»ñÇ ·Ý³Ñ³ïÙ³Ý ¨ í»ñÉáõÍáõÃÛ³Ý ·</w:t>
                  </w:r>
                  <w:r w:rsidRPr="007B3988">
                    <w:rPr>
                      <w:rFonts w:ascii="Arial" w:eastAsia="Times New Roman" w:hAnsi="Arial" w:cs="Arial"/>
                      <w:sz w:val="16"/>
                      <w:szCs w:val="16"/>
                    </w:rPr>
                    <w:t>ի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ï³Ï³Ý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Ï»ÝïñáÝ¦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 ö´À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42,059,100.0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8,393,100.0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33,666,000.0</w:t>
                  </w:r>
                </w:p>
              </w:tc>
            </w:tr>
            <w:tr w:rsidR="00522DC1" w:rsidTr="00522DC1">
              <w:trPr>
                <w:trHeight w:val="1125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7</w:t>
                  </w: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3-4/i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§ä³ïÙ³Ùß³ÏáõÛÃ³ÛÇÝ ³ñ·»Éáó-Ã³Ý·³ñ³ÝÝ»ñÇ ¨ å³ïÙ³Ï³Ý ÙÇç³í³ÛñÇ å³Ñå³ÝáõÃÛ³Ý Í³é³ÛáõÃÛáõÝ¦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72,107,800.0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6,959,790.0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65,148,010.0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 w:rsidRPr="00BE1D1E"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8</w:t>
                  </w:r>
                </w:p>
                <w:p w:rsidR="00522DC1" w:rsidRPr="00BE1D1E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10-5/i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03.02.1920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i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§Ê. ²µáíÛ³ÝÇ ³Ýí³Ý Ñ³ÛÏ³Ï³Ý å»ï³Ï³Ý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  <w:t xml:space="preserve"> Ù³ÝÏ³í³ñÅ³Ï³Ý Ñ³Ù³Éë³ñ³Ý¦</w:t>
                  </w:r>
                  <w:r>
                    <w:rPr>
                      <w:rFonts w:ascii="Sylfaen" w:eastAsia="Times New Roman" w:hAnsi="Sylfaen" w:cs="Times New Roman"/>
                      <w:sz w:val="16"/>
                      <w:szCs w:val="16"/>
                      <w:lang w:val="hy-AM"/>
                    </w:rPr>
                    <w:t xml:space="preserve"> հ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37,071,500.0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6,237,100.0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30,834,400.0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6-18/i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ÐÐ ²Ü §ÐÇí³Ý¹áõÃÛáõÝÝ»ñÇ í»ñ³ÑëÏÙ³</w:t>
                  </w:r>
                  <w:r w:rsidRPr="007B3988">
                    <w:rPr>
                      <w:rFonts w:ascii="Arial" w:eastAsia="Times New Roman" w:hAnsi="Arial" w:cs="Arial"/>
                      <w:sz w:val="16"/>
                      <w:szCs w:val="16"/>
                      <w:lang w:val="hy-AM"/>
                    </w:rPr>
                    <w:t>ն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¨ Ï³ÝË³ñ·»ÉÙ³Ý ³½·³ÛÇÝ Ï»ÝïñáÝ¦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33,405,100.0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6,120,600.0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27,284,500.0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10-11/i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§´ÅßÏ³Ï»Ýë³µ³Ý³Ï³Ý ÙÇç³½·³ÛÇÝ Ñ»ïµáõÑ³Ï³Ý áõëáõÙÝ³Ï³Ý Ï»ÝïñáÝ¦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28,830,900.0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5,766,100.0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23,064,800.0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11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8-10/i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§´³Ýç³ñ³µáëï³Ý³ÛÇÝ ¨ ï»ËÝÇÏ³Ï³Ý Ùß³Ï³µáõÛë»ñÇ ·Çï³Ï³Ý Ï»ÝïñáÝ¦äà²Î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29,427,300.0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5,440,000.0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23,987,300.0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12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1-8/i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ÆÝýáñÙ³ïÇÏ³ÛÇ ¨ ³íïáÙ³ï³óÙ³Ý åñáµÉ»ÙÝ»ñÇ ÇÝëïÇïáõï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22,159,500.0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4,431,900.0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17,727,600.0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13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10-2/i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§èáõë-Ð³ÛÏ³Ï³Ý (êÉ³íáÝ³Ï³Ý) å»ï³Ï³Ý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  <w:t xml:space="preserve"> Ñ³Ù³Éë³ñ³Ý¦ å»ï³Ï³Ý áõëáõÙÝ³Ï³Ý Ñ³ëï³ïáõÃÛáõÝ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22,216,200.0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3,738,000.0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18,478,200.0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F21716" w:rsidRPr="00BE1D1E" w:rsidRDefault="00F21716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14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8-7/i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31.01.1920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§ºñÏñ³·áñÍáõÃÛ³Ý ·Çï³Ï³Ý Ï»ÝïñáÝ¦ ö´À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17,886,000.0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3,577,200.0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14,308,800.0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ÆÎð²Üºî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17,762,900.0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3,500,000.0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14,262,900.0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16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12-2/i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31.01.1920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§êñï³µ³ÝáõÃÛ³Ý ·Çï³Ñ»ï³½áï³Ï³Ý ÇÝëï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</w:r>
                  <w:r w:rsidRPr="007B3988">
                    <w:rPr>
                      <w:rFonts w:ascii="Arial" w:eastAsia="Times New Roman" w:hAnsi="Arial" w:cs="Arial"/>
                      <w:sz w:val="16"/>
                      <w:szCs w:val="16"/>
                    </w:rPr>
                    <w:t>ի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ïáõï¦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ö´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À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17,318,700.0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3,258,624.0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14,060,076.0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17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6-7/i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§è. ÚáÉÛ³ÝÇ ³Ýí³Ý ³ñÛáõÝ³µ³Ý³Ï³Ý Ï»ÝïñáÝ¦ ö´À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15,210,600.0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3,042,000.0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12,168,600.0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18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10-6/i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§ºñ¨³ÝÇ å»ï³Ï³Ý ïÝï»ë³·Çï³Ï³Ý Ñ³Ù³Éë³ñ³Ý¦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36,798,100.0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2,837,559.0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33,960,541.0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522DC1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19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11-41/i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§ÐÐ å»ï³Ï³Ý Ï³é³í³ñÙ³Ý ³Ï³¹»ÙÇ³¦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2,476,220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2,476,219.0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N 2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28.02.1920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È¨áÝ Ø³ñ¹áÛ³Ý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2,000,000.0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2,000,000.0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N-Ð¶-01-20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10.02.1920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§ºñ¨³ÝÇ å»ï³Ï³Ý Ñ³Ù³Éë³ñ³Ý¦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10,000,000.0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2,000,000.0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8,000,000.0</w:t>
                  </w:r>
                </w:p>
              </w:tc>
            </w:tr>
            <w:tr w:rsidR="00522DC1" w:rsidTr="00522DC1">
              <w:trPr>
                <w:trHeight w:val="1164"/>
              </w:trPr>
              <w:tc>
                <w:tcPr>
                  <w:tcW w:w="421" w:type="dxa"/>
                </w:tcPr>
                <w:p w:rsidR="00522DC1" w:rsidRDefault="00522DC1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522DC1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22</w:t>
                  </w:r>
                </w:p>
              </w:tc>
              <w:tc>
                <w:tcPr>
                  <w:tcW w:w="992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ACH-01/20/Øç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05.07.2019</w:t>
                  </w:r>
                </w:p>
              </w:tc>
              <w:tc>
                <w:tcPr>
                  <w:tcW w:w="1134" w:type="dxa"/>
                  <w:vAlign w:val="center"/>
                </w:tcPr>
                <w:p w:rsidR="00522DC1" w:rsidRPr="00BE1D1E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DC1" w:rsidRPr="007B3988" w:rsidRDefault="00522DC1" w:rsidP="00522DC1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§². Ü³½³ñáíÇ ³Ýí³Ý »ñÏñ³ýÇ½ÇÏ³ÛÇ ¨</w:t>
                  </w:r>
                  <w:r>
                    <w:rPr>
                      <w:rFonts w:ascii="Sylfaen" w:eastAsia="Times New Roman" w:hAnsi="Sylfaen" w:cs="Times New Roman"/>
                      <w:sz w:val="16"/>
                      <w:szCs w:val="16"/>
                      <w:lang w:val="hy-AM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  <w:t xml:space="preserve">ÇÝÅ»Ý»ñ³ÛÇÝ ë»ÛëÙ³µ³ÝáõÃÛ³Ý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hy-AM"/>
                    </w:rPr>
                    <w:t>ի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ÝëïÇïá</w:t>
                  </w:r>
                  <w:r w:rsidRPr="007B3988">
                    <w:rPr>
                      <w:rFonts w:ascii="Arial" w:eastAsia="Times New Roman" w:hAnsi="Arial" w:cs="Arial"/>
                      <w:sz w:val="16"/>
                      <w:szCs w:val="16"/>
                    </w:rPr>
                    <w:t>ւ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ï¦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äà²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Î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9,762,400.0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1,952,400.0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2DC1" w:rsidRPr="00522DC1" w:rsidRDefault="00522DC1" w:rsidP="00522DC1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7,810,000.0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24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6-17/i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§ìÝ³ëí³Íù³µ³ÝáõÃÛ³Ý ¨ ûñÃáå»¹Ç³ÛÇ ·Çï³Ï³Ý Ï»ÝïñáÝ¦ ö´À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11,402,900.0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1,783,900.0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9,619,000.0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6-2/i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C649E3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C649E3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§²Ï³¹»ÙÇÏáë ê.²í¹³Éµ»ÏÛ³ÝÇ ³Ýí ³éáÕ³å³ÑáõÃÛ³Ý ³½·³ÛÇÝ ÇÝëïÇïáõï¦ ö´À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1,680,000.0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1,680,000.0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26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Ðè18-01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§¾ÏáÉá·áÝááëý»ñ³ÛÇÝ Ñ»ï³½áïáõÃÛáõÝÝ»ñÇ Ï»ÝïñáÝ¦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9,316,400.0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1,474,000.0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7,842,400.0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6-11/i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²Ü</w:t>
                  </w:r>
                  <w:r>
                    <w:rPr>
                      <w:rFonts w:ascii="Sylfaen" w:eastAsia="Times New Roman" w:hAnsi="Sylfaen" w:cs="Times New Roman"/>
                      <w:sz w:val="16"/>
                      <w:szCs w:val="16"/>
                      <w:lang w:val="hy-AM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§²Ûñí³Íù³µ³ÝáõÃÛ³Ý ³½·³ÛÇÝ Ï»Ýïñá</w:t>
                  </w:r>
                  <w:r w:rsidRPr="007B3988">
                    <w:rPr>
                      <w:rFonts w:ascii="Arial" w:eastAsia="Times New Roman" w:hAnsi="Arial" w:cs="Arial"/>
                      <w:sz w:val="16"/>
                      <w:szCs w:val="16"/>
                    </w:rPr>
                    <w:t>ն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¦</w:t>
                  </w:r>
                  <w:r>
                    <w:rPr>
                      <w:rFonts w:ascii="Sylfaen" w:eastAsia="Times New Roman" w:hAnsi="Sylfaen" w:cs="Arial LatArm"/>
                      <w:sz w:val="16"/>
                      <w:szCs w:val="16"/>
                      <w:lang w:val="hy-AM"/>
                    </w:rPr>
                    <w:t xml:space="preserve">  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ö´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À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406F6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  <w:lang w:val="hy-AM"/>
                    </w:rPr>
                  </w:pPr>
                  <w:r w:rsidRPr="00406F6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  <w:lang w:val="hy-AM"/>
                    </w:rPr>
                    <w:t>4,800,000,0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406F6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  <w:lang w:val="hy-AM"/>
                    </w:rPr>
                  </w:pPr>
                  <w:r w:rsidRPr="005E01BF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1,371,800</w:t>
                  </w:r>
                  <w:r w:rsidRPr="00406F6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  <w:lang w:val="hy-AM"/>
                    </w:rPr>
                    <w:t>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406F6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E01BF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3,428,200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28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Ðè18-15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§². Æ. ²ÉÇË³ÝÛ³ÝÇ ³Ýí. ³½·³ÛÇÝ ·Çï³Ï³Ý É³µáñ³ïáñÇ³¦ ÑÇÙÝ³¹ñ³Ù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1,400,000.0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1,400,000.0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406F6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406F6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29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Ð/´-1/19-20-21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§Î»Ý¹³Ý³µ³ÝáõÃÛ³Ý ¨ ÑÇ¹ñá¿ÏáÉá·Ç³ÛÇ</w:t>
                  </w:r>
                  <w:r>
                    <w:rPr>
                      <w:rFonts w:ascii="Sylfaen" w:eastAsia="Times New Roman" w:hAnsi="Sylfaen" w:cs="Times New Roman"/>
                      <w:sz w:val="16"/>
                      <w:szCs w:val="16"/>
                      <w:lang w:val="hy-AM"/>
                    </w:rPr>
                    <w:t xml:space="preserve"> </w:t>
                  </w: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br/>
                    <w:t xml:space="preserve"> ·Çï³Ï³Ý Ï»ÝïñáÝ¦ 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5,400,000.0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1,300,000.0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4,100,000.0</w:t>
                  </w:r>
                </w:p>
              </w:tc>
            </w:tr>
            <w:tr w:rsidR="00AE6AEF" w:rsidTr="00522DC1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N 1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28.02.1920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Ð³ÛáóÛ³Ý ê³ñ·Çë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1,298,701.0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1,298,701.0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0.0</w:t>
                  </w:r>
                </w:p>
              </w:tc>
            </w:tr>
            <w:tr w:rsidR="00AE6AEF" w:rsidTr="0094323C">
              <w:trPr>
                <w:trHeight w:val="1164"/>
              </w:trPr>
              <w:tc>
                <w:tcPr>
                  <w:tcW w:w="421" w:type="dxa"/>
                </w:tcPr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</w:p>
                <w:p w:rsidR="00AE6AEF" w:rsidRPr="00BE1D1E" w:rsidRDefault="00AE6AEF" w:rsidP="00AE6AEF">
                  <w:pPr>
                    <w:jc w:val="center"/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</w:pPr>
                  <w:r>
                    <w:rPr>
                      <w:rStyle w:val="Emphasis"/>
                      <w:rFonts w:ascii="GHEA Grapalat" w:hAnsi="GHEA Grapalat" w:cs="Arial"/>
                      <w:b/>
                      <w:sz w:val="12"/>
                      <w:szCs w:val="12"/>
                      <w:lang w:val="hy-AM"/>
                    </w:rPr>
                    <w:t>31</w:t>
                  </w:r>
                </w:p>
              </w:tc>
              <w:tc>
                <w:tcPr>
                  <w:tcW w:w="992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Ðè18-13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30.01.1920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E6AEF" w:rsidRPr="00BE1D1E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</w:pPr>
                  <w:r w:rsidRPr="00BE1D1E">
                    <w:rPr>
                      <w:rFonts w:ascii="Arial LatArm" w:eastAsia="Times New Roman" w:hAnsi="Arial LatArm" w:cs="Times New Roman"/>
                      <w:b/>
                      <w:sz w:val="12"/>
                      <w:szCs w:val="12"/>
                    </w:rPr>
                    <w:t>25.12.1920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E6AEF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 xml:space="preserve">§üÇ½ÇÏ³ÛÇ ÏÇñ³é³Ï³Ý åñáµÉ»ÙÝ»ñÇ ÇÝëïÇïáõï¦ </w:t>
                  </w:r>
                </w:p>
                <w:p w:rsidR="00AE6AEF" w:rsidRPr="007B3988" w:rsidRDefault="00AE6AEF" w:rsidP="00AE6AEF">
                  <w:pPr>
                    <w:jc w:val="center"/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</w:pPr>
                  <w:r w:rsidRPr="007B3988">
                    <w:rPr>
                      <w:rFonts w:ascii="Arial LatArm" w:eastAsia="Times New Roman" w:hAnsi="Arial LatArm" w:cs="Times New Roman"/>
                      <w:sz w:val="16"/>
                      <w:szCs w:val="16"/>
                    </w:rPr>
                    <w:t>äà²Î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1,260,000.0</w:t>
                  </w:r>
                </w:p>
              </w:tc>
              <w:tc>
                <w:tcPr>
                  <w:tcW w:w="1275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1,260,000.0</w:t>
                  </w:r>
                </w:p>
              </w:tc>
              <w:tc>
                <w:tcPr>
                  <w:tcW w:w="1276" w:type="dxa"/>
                  <w:vAlign w:val="center"/>
                </w:tcPr>
                <w:p w:rsidR="00AE6AEF" w:rsidRPr="00522DC1" w:rsidRDefault="00AE6AEF" w:rsidP="00AE6AEF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</w:pPr>
                  <w:r w:rsidRPr="00522DC1">
                    <w:rPr>
                      <w:rFonts w:ascii="GHEA Grapalat" w:eastAsia="Times New Roman" w:hAnsi="GHEA Grapalat" w:cs="Times New Roman"/>
                      <w:b/>
                      <w:sz w:val="16"/>
                      <w:szCs w:val="16"/>
                    </w:rPr>
                    <w:t>0.0</w:t>
                  </w:r>
                </w:p>
              </w:tc>
            </w:tr>
          </w:tbl>
          <w:p w:rsidR="00024409" w:rsidRDefault="00024409" w:rsidP="00024409">
            <w:pPr>
              <w:spacing w:after="0" w:line="240" w:lineRule="auto"/>
              <w:jc w:val="right"/>
              <w:rPr>
                <w:rStyle w:val="Emphasis"/>
                <w:rFonts w:ascii="GHEA Grapalat" w:hAnsi="GHEA Grapalat" w:cs="Arial"/>
              </w:rPr>
            </w:pPr>
          </w:p>
          <w:p w:rsidR="00257733" w:rsidRPr="002D27F2" w:rsidRDefault="00257733" w:rsidP="00257733">
            <w:pPr>
              <w:jc w:val="right"/>
              <w:rPr>
                <w:rStyle w:val="Emphasis"/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217B0E" w:rsidRPr="00DB606E" w:rsidRDefault="00217B0E" w:rsidP="00C52FA7">
      <w:pPr>
        <w:spacing w:line="276" w:lineRule="auto"/>
        <w:jc w:val="both"/>
        <w:rPr>
          <w:rFonts w:ascii="GHEA Grapalat" w:hAnsi="GHEA Grapalat"/>
          <w:color w:val="FF0000"/>
          <w:lang w:val="hy-AM"/>
        </w:rPr>
      </w:pPr>
    </w:p>
    <w:sectPr w:rsidR="00217B0E" w:rsidRPr="00DB606E" w:rsidSect="001837E1">
      <w:headerReference w:type="default" r:id="rId10"/>
      <w:footerReference w:type="default" r:id="rId11"/>
      <w:pgSz w:w="11909" w:h="16834" w:code="9"/>
      <w:pgMar w:top="1296" w:right="71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51" w:rsidRDefault="003D4551" w:rsidP="00701F8C">
      <w:pPr>
        <w:spacing w:after="0" w:line="240" w:lineRule="auto"/>
      </w:pPr>
      <w:r>
        <w:separator/>
      </w:r>
    </w:p>
  </w:endnote>
  <w:endnote w:type="continuationSeparator" w:id="0">
    <w:p w:rsidR="003D4551" w:rsidRDefault="003D4551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altName w:val="Arial Unicode MS"/>
    <w:charset w:val="CC"/>
    <w:family w:val="auto"/>
    <w:pitch w:val="variable"/>
    <w:sig w:usb0="A1002EAF" w:usb1="5000000A" w:usb2="00000000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5"/>
      <w:gridCol w:w="441"/>
      <w:gridCol w:w="4097"/>
    </w:tblGrid>
    <w:tr w:rsidR="0094323C" w:rsidTr="0092301A">
      <w:trPr>
        <w:trHeight w:val="750"/>
      </w:trPr>
      <w:tc>
        <w:tcPr>
          <w:tcW w:w="2696" w:type="pct"/>
        </w:tcPr>
        <w:p w:rsidR="0094323C" w:rsidRDefault="003D4551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-20526598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323C">
                <w:rPr>
                  <w:rFonts w:ascii="Sylfaen" w:hAnsi="Sylfaen"/>
                  <w:caps/>
                  <w:color w:val="5B9BD5" w:themeColor="accent1"/>
                  <w:sz w:val="18"/>
                  <w:szCs w:val="18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224" w:type="pct"/>
        </w:tcPr>
        <w:p w:rsidR="0094323C" w:rsidRDefault="0094323C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79" w:type="pct"/>
        </w:tcPr>
        <w:p w:rsidR="0094323C" w:rsidRDefault="0094323C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color w:val="5B9BD5" w:themeColor="accent1"/>
              <w:sz w:val="18"/>
              <w:szCs w:val="18"/>
            </w:rPr>
            <w:t>15/07/2020</w:t>
          </w:r>
        </w:p>
      </w:tc>
    </w:tr>
  </w:tbl>
  <w:p w:rsidR="0094323C" w:rsidRDefault="0094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51" w:rsidRDefault="003D4551" w:rsidP="00701F8C">
      <w:pPr>
        <w:spacing w:after="0" w:line="240" w:lineRule="auto"/>
      </w:pPr>
      <w:r>
        <w:separator/>
      </w:r>
    </w:p>
  </w:footnote>
  <w:footnote w:type="continuationSeparator" w:id="0">
    <w:p w:rsidR="003D4551" w:rsidRDefault="003D4551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715448"/>
      <w:docPartObj>
        <w:docPartGallery w:val="Page Numbers (Top of Page)"/>
        <w:docPartUnique/>
      </w:docPartObj>
    </w:sdtPr>
    <w:sdtEndPr/>
    <w:sdtContent>
      <w:p w:rsidR="0094323C" w:rsidRDefault="0094323C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2621330" wp14:editId="0786C805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23C" w:rsidRPr="00701F8C" w:rsidRDefault="0094323C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041F90" w:rsidRPr="00041F9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2621330" id="Group 1" o:spid="_x0000_s1032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33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94323C" w:rsidRPr="00701F8C" w:rsidRDefault="0094323C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41F90" w:rsidRPr="00041F9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4323C" w:rsidRDefault="0094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4321"/>
    <w:multiLevelType w:val="hybridMultilevel"/>
    <w:tmpl w:val="03F65890"/>
    <w:lvl w:ilvl="0" w:tplc="16D67C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7350E2"/>
    <w:multiLevelType w:val="hybridMultilevel"/>
    <w:tmpl w:val="CC02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E6A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636467"/>
    <w:multiLevelType w:val="hybridMultilevel"/>
    <w:tmpl w:val="F998C5E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B92F8F"/>
    <w:multiLevelType w:val="multilevel"/>
    <w:tmpl w:val="DABAC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96" w:hanging="45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</w:lvl>
  </w:abstractNum>
  <w:abstractNum w:abstractNumId="5" w15:restartNumberingAfterBreak="0">
    <w:nsid w:val="11CA1FA7"/>
    <w:multiLevelType w:val="hybridMultilevel"/>
    <w:tmpl w:val="5EBE351A"/>
    <w:lvl w:ilvl="0" w:tplc="08B2E80A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AF4"/>
    <w:multiLevelType w:val="multilevel"/>
    <w:tmpl w:val="F3F234D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 w:hint="default"/>
      </w:rPr>
    </w:lvl>
  </w:abstractNum>
  <w:abstractNum w:abstractNumId="7" w15:restartNumberingAfterBreak="0">
    <w:nsid w:val="1E113B89"/>
    <w:multiLevelType w:val="hybridMultilevel"/>
    <w:tmpl w:val="B2AE666E"/>
    <w:lvl w:ilvl="0" w:tplc="BDB42B7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0BE"/>
    <w:multiLevelType w:val="hybridMultilevel"/>
    <w:tmpl w:val="8336279C"/>
    <w:lvl w:ilvl="0" w:tplc="E17A9848">
      <w:start w:val="202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4DF1"/>
    <w:multiLevelType w:val="hybridMultilevel"/>
    <w:tmpl w:val="21D2FA40"/>
    <w:lvl w:ilvl="0" w:tplc="457E569C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323FA"/>
    <w:multiLevelType w:val="hybridMultilevel"/>
    <w:tmpl w:val="FB0C834A"/>
    <w:lvl w:ilvl="0" w:tplc="AD90F59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50A07"/>
    <w:multiLevelType w:val="hybridMultilevel"/>
    <w:tmpl w:val="BD8082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7B14CDB"/>
    <w:multiLevelType w:val="hybridMultilevel"/>
    <w:tmpl w:val="13C4C198"/>
    <w:lvl w:ilvl="0" w:tplc="DF50947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839"/>
    <w:multiLevelType w:val="multilevel"/>
    <w:tmpl w:val="398AD58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  <w:color w:val="000000"/>
      </w:rPr>
    </w:lvl>
  </w:abstractNum>
  <w:abstractNum w:abstractNumId="15" w15:restartNumberingAfterBreak="0">
    <w:nsid w:val="42050A9B"/>
    <w:multiLevelType w:val="hybridMultilevel"/>
    <w:tmpl w:val="7BA855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5FD30AE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C81794"/>
    <w:multiLevelType w:val="multilevel"/>
    <w:tmpl w:val="D6B8EEAC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Sylfaen"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Sylfaen" w:hint="default"/>
      </w:rPr>
    </w:lvl>
  </w:abstractNum>
  <w:abstractNum w:abstractNumId="18" w15:restartNumberingAfterBreak="0">
    <w:nsid w:val="50B208C5"/>
    <w:multiLevelType w:val="hybridMultilevel"/>
    <w:tmpl w:val="3AE8591A"/>
    <w:lvl w:ilvl="0" w:tplc="A1DABB9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4DAA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A8622C"/>
    <w:multiLevelType w:val="hybridMultilevel"/>
    <w:tmpl w:val="2FC2914A"/>
    <w:lvl w:ilvl="0" w:tplc="852A1E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5846"/>
    <w:multiLevelType w:val="hybridMultilevel"/>
    <w:tmpl w:val="89D2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001F"/>
    <w:multiLevelType w:val="multilevel"/>
    <w:tmpl w:val="B86A6174"/>
    <w:lvl w:ilvl="0">
      <w:start w:val="1"/>
      <w:numFmt w:val="decimal"/>
      <w:lvlText w:val="%1."/>
      <w:lvlJc w:val="left"/>
      <w:pPr>
        <w:ind w:left="1230" w:hanging="360"/>
      </w:pPr>
      <w:rPr>
        <w:rFonts w:cs="Times Armenian" w:hint="default"/>
      </w:rPr>
    </w:lvl>
    <w:lvl w:ilvl="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23" w15:restartNumberingAfterBreak="0">
    <w:nsid w:val="66B21112"/>
    <w:multiLevelType w:val="hybridMultilevel"/>
    <w:tmpl w:val="3400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7A34"/>
    <w:multiLevelType w:val="hybridMultilevel"/>
    <w:tmpl w:val="100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B065E"/>
    <w:multiLevelType w:val="hybridMultilevel"/>
    <w:tmpl w:val="A3487B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F746CD"/>
    <w:multiLevelType w:val="hybridMultilevel"/>
    <w:tmpl w:val="BC7455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7D70074E"/>
    <w:multiLevelType w:val="hybridMultilevel"/>
    <w:tmpl w:val="3E525F7E"/>
    <w:lvl w:ilvl="0" w:tplc="0F3A99D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632FB"/>
    <w:multiLevelType w:val="hybridMultilevel"/>
    <w:tmpl w:val="FB069FDA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20"/>
  </w:num>
  <w:num w:numId="8">
    <w:abstractNumId w:val="23"/>
  </w:num>
  <w:num w:numId="9">
    <w:abstractNumId w:val="24"/>
  </w:num>
  <w:num w:numId="10">
    <w:abstractNumId w:val="22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15"/>
  </w:num>
  <w:num w:numId="16">
    <w:abstractNumId w:val="26"/>
  </w:num>
  <w:num w:numId="17">
    <w:abstractNumId w:val="12"/>
  </w:num>
  <w:num w:numId="18">
    <w:abstractNumId w:val="28"/>
  </w:num>
  <w:num w:numId="19">
    <w:abstractNumId w:val="8"/>
  </w:num>
  <w:num w:numId="20">
    <w:abstractNumId w:val="2"/>
  </w:num>
  <w:num w:numId="21">
    <w:abstractNumId w:val="19"/>
  </w:num>
  <w:num w:numId="22">
    <w:abstractNumId w:val="10"/>
  </w:num>
  <w:num w:numId="23">
    <w:abstractNumId w:val="13"/>
  </w:num>
  <w:num w:numId="24">
    <w:abstractNumId w:val="7"/>
  </w:num>
  <w:num w:numId="25">
    <w:abstractNumId w:val="27"/>
  </w:num>
  <w:num w:numId="26">
    <w:abstractNumId w:val="6"/>
  </w:num>
  <w:num w:numId="27">
    <w:abstractNumId w:val="21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de-DE" w:vendorID="64" w:dllVersion="131078" w:nlCheck="1" w:checkStyle="1"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14CC"/>
    <w:rsid w:val="00001991"/>
    <w:rsid w:val="00003304"/>
    <w:rsid w:val="00004AA6"/>
    <w:rsid w:val="00005E67"/>
    <w:rsid w:val="000063AD"/>
    <w:rsid w:val="00015243"/>
    <w:rsid w:val="00017378"/>
    <w:rsid w:val="0001770F"/>
    <w:rsid w:val="00022A85"/>
    <w:rsid w:val="0002300D"/>
    <w:rsid w:val="00024409"/>
    <w:rsid w:val="000252A0"/>
    <w:rsid w:val="00031FFB"/>
    <w:rsid w:val="0003616D"/>
    <w:rsid w:val="000364C3"/>
    <w:rsid w:val="00040B72"/>
    <w:rsid w:val="00041F90"/>
    <w:rsid w:val="00043D79"/>
    <w:rsid w:val="000536F0"/>
    <w:rsid w:val="0005437B"/>
    <w:rsid w:val="00060AC3"/>
    <w:rsid w:val="00066807"/>
    <w:rsid w:val="00067313"/>
    <w:rsid w:val="00072BAC"/>
    <w:rsid w:val="00077004"/>
    <w:rsid w:val="000770D4"/>
    <w:rsid w:val="00077B24"/>
    <w:rsid w:val="00081C90"/>
    <w:rsid w:val="000851D5"/>
    <w:rsid w:val="00085340"/>
    <w:rsid w:val="0008582A"/>
    <w:rsid w:val="000908D6"/>
    <w:rsid w:val="00090C79"/>
    <w:rsid w:val="00092696"/>
    <w:rsid w:val="000973BA"/>
    <w:rsid w:val="000A3D5D"/>
    <w:rsid w:val="000A3FE9"/>
    <w:rsid w:val="000B05CB"/>
    <w:rsid w:val="000B1BC1"/>
    <w:rsid w:val="000C3143"/>
    <w:rsid w:val="000C53E2"/>
    <w:rsid w:val="000D3EA9"/>
    <w:rsid w:val="000D5E36"/>
    <w:rsid w:val="000E13C3"/>
    <w:rsid w:val="000E54EC"/>
    <w:rsid w:val="000E740E"/>
    <w:rsid w:val="000F039C"/>
    <w:rsid w:val="000F7832"/>
    <w:rsid w:val="00103461"/>
    <w:rsid w:val="00105C3C"/>
    <w:rsid w:val="00113DFE"/>
    <w:rsid w:val="00115CF4"/>
    <w:rsid w:val="00125D95"/>
    <w:rsid w:val="001318EE"/>
    <w:rsid w:val="00133169"/>
    <w:rsid w:val="00133950"/>
    <w:rsid w:val="0013532F"/>
    <w:rsid w:val="0013593D"/>
    <w:rsid w:val="00135CED"/>
    <w:rsid w:val="00137092"/>
    <w:rsid w:val="00137906"/>
    <w:rsid w:val="00141236"/>
    <w:rsid w:val="001500D4"/>
    <w:rsid w:val="0015307A"/>
    <w:rsid w:val="001530A2"/>
    <w:rsid w:val="00157AE9"/>
    <w:rsid w:val="00166803"/>
    <w:rsid w:val="001707E8"/>
    <w:rsid w:val="00170F93"/>
    <w:rsid w:val="001714BC"/>
    <w:rsid w:val="001747CE"/>
    <w:rsid w:val="00175E4F"/>
    <w:rsid w:val="00176FF3"/>
    <w:rsid w:val="001770C0"/>
    <w:rsid w:val="001837E1"/>
    <w:rsid w:val="00183B09"/>
    <w:rsid w:val="00186DBE"/>
    <w:rsid w:val="0019428D"/>
    <w:rsid w:val="00196EB0"/>
    <w:rsid w:val="00197963"/>
    <w:rsid w:val="001A3717"/>
    <w:rsid w:val="001A392D"/>
    <w:rsid w:val="001A5F93"/>
    <w:rsid w:val="001B1AEB"/>
    <w:rsid w:val="001B5996"/>
    <w:rsid w:val="001B6235"/>
    <w:rsid w:val="001B79E8"/>
    <w:rsid w:val="001C44D6"/>
    <w:rsid w:val="001D0748"/>
    <w:rsid w:val="001D4A55"/>
    <w:rsid w:val="001F00F0"/>
    <w:rsid w:val="001F2E13"/>
    <w:rsid w:val="001F5E51"/>
    <w:rsid w:val="00200587"/>
    <w:rsid w:val="0020062E"/>
    <w:rsid w:val="0020714A"/>
    <w:rsid w:val="00207510"/>
    <w:rsid w:val="00215CFA"/>
    <w:rsid w:val="00216238"/>
    <w:rsid w:val="00217B0E"/>
    <w:rsid w:val="0022372E"/>
    <w:rsid w:val="0022409D"/>
    <w:rsid w:val="0022428F"/>
    <w:rsid w:val="00230D07"/>
    <w:rsid w:val="00231D5E"/>
    <w:rsid w:val="00235059"/>
    <w:rsid w:val="002363FA"/>
    <w:rsid w:val="002367D3"/>
    <w:rsid w:val="0024153B"/>
    <w:rsid w:val="0024793C"/>
    <w:rsid w:val="00247B58"/>
    <w:rsid w:val="00252FC6"/>
    <w:rsid w:val="00257733"/>
    <w:rsid w:val="002600E7"/>
    <w:rsid w:val="00260E2D"/>
    <w:rsid w:val="0026677D"/>
    <w:rsid w:val="00270FA5"/>
    <w:rsid w:val="002735C9"/>
    <w:rsid w:val="002762CA"/>
    <w:rsid w:val="00276F13"/>
    <w:rsid w:val="002775AF"/>
    <w:rsid w:val="00281447"/>
    <w:rsid w:val="00293C5B"/>
    <w:rsid w:val="0029511C"/>
    <w:rsid w:val="00296D40"/>
    <w:rsid w:val="00296E0B"/>
    <w:rsid w:val="002A032F"/>
    <w:rsid w:val="002A0726"/>
    <w:rsid w:val="002A18C0"/>
    <w:rsid w:val="002B0213"/>
    <w:rsid w:val="002B186D"/>
    <w:rsid w:val="002B1C7C"/>
    <w:rsid w:val="002C1A58"/>
    <w:rsid w:val="002C2003"/>
    <w:rsid w:val="002C4B27"/>
    <w:rsid w:val="002C5931"/>
    <w:rsid w:val="002D0EAC"/>
    <w:rsid w:val="002D27F2"/>
    <w:rsid w:val="002D4854"/>
    <w:rsid w:val="002E18F8"/>
    <w:rsid w:val="002E3053"/>
    <w:rsid w:val="002E34E6"/>
    <w:rsid w:val="002E6A6F"/>
    <w:rsid w:val="002E7C47"/>
    <w:rsid w:val="002F404C"/>
    <w:rsid w:val="002F41C7"/>
    <w:rsid w:val="00301703"/>
    <w:rsid w:val="00301FFB"/>
    <w:rsid w:val="00303BAC"/>
    <w:rsid w:val="00306E5C"/>
    <w:rsid w:val="003073B1"/>
    <w:rsid w:val="0031404F"/>
    <w:rsid w:val="003262CA"/>
    <w:rsid w:val="003268DD"/>
    <w:rsid w:val="00330D96"/>
    <w:rsid w:val="003316D8"/>
    <w:rsid w:val="00331D68"/>
    <w:rsid w:val="00331DAC"/>
    <w:rsid w:val="00332245"/>
    <w:rsid w:val="003340DA"/>
    <w:rsid w:val="00336407"/>
    <w:rsid w:val="00337FA5"/>
    <w:rsid w:val="003402FD"/>
    <w:rsid w:val="003442FE"/>
    <w:rsid w:val="00344BD4"/>
    <w:rsid w:val="0034503B"/>
    <w:rsid w:val="003510A7"/>
    <w:rsid w:val="00361F2C"/>
    <w:rsid w:val="00365CAC"/>
    <w:rsid w:val="00367A3C"/>
    <w:rsid w:val="00367FFA"/>
    <w:rsid w:val="00370A0C"/>
    <w:rsid w:val="00372AED"/>
    <w:rsid w:val="0038085A"/>
    <w:rsid w:val="00382E91"/>
    <w:rsid w:val="00385186"/>
    <w:rsid w:val="003912CD"/>
    <w:rsid w:val="0039616F"/>
    <w:rsid w:val="00396B00"/>
    <w:rsid w:val="003B35E3"/>
    <w:rsid w:val="003B39F5"/>
    <w:rsid w:val="003B55CA"/>
    <w:rsid w:val="003C468C"/>
    <w:rsid w:val="003C4CB6"/>
    <w:rsid w:val="003C7424"/>
    <w:rsid w:val="003C7DA8"/>
    <w:rsid w:val="003D1BDE"/>
    <w:rsid w:val="003D2447"/>
    <w:rsid w:val="003D28B6"/>
    <w:rsid w:val="003D4551"/>
    <w:rsid w:val="003D47B4"/>
    <w:rsid w:val="003D6E81"/>
    <w:rsid w:val="003E0E80"/>
    <w:rsid w:val="003E47FC"/>
    <w:rsid w:val="003E5EE7"/>
    <w:rsid w:val="003E6176"/>
    <w:rsid w:val="003F026A"/>
    <w:rsid w:val="003F0849"/>
    <w:rsid w:val="003F65E7"/>
    <w:rsid w:val="003F66D4"/>
    <w:rsid w:val="00402470"/>
    <w:rsid w:val="00406510"/>
    <w:rsid w:val="004065D5"/>
    <w:rsid w:val="00406F61"/>
    <w:rsid w:val="004103C2"/>
    <w:rsid w:val="00411F7B"/>
    <w:rsid w:val="00414EC7"/>
    <w:rsid w:val="00415653"/>
    <w:rsid w:val="004167B3"/>
    <w:rsid w:val="00423B07"/>
    <w:rsid w:val="004270B1"/>
    <w:rsid w:val="00427C33"/>
    <w:rsid w:val="00427DF6"/>
    <w:rsid w:val="004319A5"/>
    <w:rsid w:val="00431DE6"/>
    <w:rsid w:val="00431E91"/>
    <w:rsid w:val="004332D1"/>
    <w:rsid w:val="00433CB1"/>
    <w:rsid w:val="004344C4"/>
    <w:rsid w:val="00436559"/>
    <w:rsid w:val="00436821"/>
    <w:rsid w:val="004404EB"/>
    <w:rsid w:val="00441038"/>
    <w:rsid w:val="004429E3"/>
    <w:rsid w:val="0044458C"/>
    <w:rsid w:val="0045044D"/>
    <w:rsid w:val="004548D4"/>
    <w:rsid w:val="00456D8F"/>
    <w:rsid w:val="004619BB"/>
    <w:rsid w:val="00467179"/>
    <w:rsid w:val="00470B98"/>
    <w:rsid w:val="00474AB8"/>
    <w:rsid w:val="004769EB"/>
    <w:rsid w:val="00481D8C"/>
    <w:rsid w:val="00484D7B"/>
    <w:rsid w:val="00487285"/>
    <w:rsid w:val="00487F1D"/>
    <w:rsid w:val="00490C51"/>
    <w:rsid w:val="004912AC"/>
    <w:rsid w:val="00495F46"/>
    <w:rsid w:val="004A6448"/>
    <w:rsid w:val="004B2842"/>
    <w:rsid w:val="004B2B22"/>
    <w:rsid w:val="004C20EA"/>
    <w:rsid w:val="004C220D"/>
    <w:rsid w:val="004C5A08"/>
    <w:rsid w:val="004C5DE3"/>
    <w:rsid w:val="004E0A79"/>
    <w:rsid w:val="004E0AE3"/>
    <w:rsid w:val="004E51C3"/>
    <w:rsid w:val="004E56C5"/>
    <w:rsid w:val="004E62DB"/>
    <w:rsid w:val="004E63BF"/>
    <w:rsid w:val="004F17CA"/>
    <w:rsid w:val="004F2E1E"/>
    <w:rsid w:val="004F459A"/>
    <w:rsid w:val="004F5E7F"/>
    <w:rsid w:val="004F6084"/>
    <w:rsid w:val="00504777"/>
    <w:rsid w:val="00505301"/>
    <w:rsid w:val="005054E8"/>
    <w:rsid w:val="00507090"/>
    <w:rsid w:val="00511B34"/>
    <w:rsid w:val="00512D28"/>
    <w:rsid w:val="0051608E"/>
    <w:rsid w:val="0052123F"/>
    <w:rsid w:val="005222C0"/>
    <w:rsid w:val="00522DC1"/>
    <w:rsid w:val="005236E8"/>
    <w:rsid w:val="00523A14"/>
    <w:rsid w:val="00524CCC"/>
    <w:rsid w:val="00527661"/>
    <w:rsid w:val="005276D0"/>
    <w:rsid w:val="00531CA6"/>
    <w:rsid w:val="00536908"/>
    <w:rsid w:val="005405FA"/>
    <w:rsid w:val="005415AF"/>
    <w:rsid w:val="0055360F"/>
    <w:rsid w:val="0055507E"/>
    <w:rsid w:val="00555243"/>
    <w:rsid w:val="00556D60"/>
    <w:rsid w:val="00557EE4"/>
    <w:rsid w:val="00565DCD"/>
    <w:rsid w:val="00567BDE"/>
    <w:rsid w:val="00574284"/>
    <w:rsid w:val="00582B34"/>
    <w:rsid w:val="00587115"/>
    <w:rsid w:val="00593176"/>
    <w:rsid w:val="00593F24"/>
    <w:rsid w:val="00595ED8"/>
    <w:rsid w:val="00597D42"/>
    <w:rsid w:val="005A03D5"/>
    <w:rsid w:val="005A4032"/>
    <w:rsid w:val="005A4580"/>
    <w:rsid w:val="005B1AC2"/>
    <w:rsid w:val="005B35F6"/>
    <w:rsid w:val="005B4A8A"/>
    <w:rsid w:val="005C2F3C"/>
    <w:rsid w:val="005C3489"/>
    <w:rsid w:val="005C4394"/>
    <w:rsid w:val="005D0E38"/>
    <w:rsid w:val="005D5ECC"/>
    <w:rsid w:val="005E01BF"/>
    <w:rsid w:val="005E3768"/>
    <w:rsid w:val="005E4B49"/>
    <w:rsid w:val="005E6A09"/>
    <w:rsid w:val="005F4B05"/>
    <w:rsid w:val="005F5B27"/>
    <w:rsid w:val="005F7860"/>
    <w:rsid w:val="00604EBB"/>
    <w:rsid w:val="00611E29"/>
    <w:rsid w:val="00616FE4"/>
    <w:rsid w:val="00623CCE"/>
    <w:rsid w:val="00623F6A"/>
    <w:rsid w:val="00626A83"/>
    <w:rsid w:val="00627010"/>
    <w:rsid w:val="006355C6"/>
    <w:rsid w:val="00641A39"/>
    <w:rsid w:val="00644147"/>
    <w:rsid w:val="00644F3C"/>
    <w:rsid w:val="00647024"/>
    <w:rsid w:val="0065110D"/>
    <w:rsid w:val="00661A42"/>
    <w:rsid w:val="00661E0F"/>
    <w:rsid w:val="0066573F"/>
    <w:rsid w:val="00665848"/>
    <w:rsid w:val="0066653A"/>
    <w:rsid w:val="00667DAD"/>
    <w:rsid w:val="00672770"/>
    <w:rsid w:val="006740D0"/>
    <w:rsid w:val="00680741"/>
    <w:rsid w:val="00684194"/>
    <w:rsid w:val="00685414"/>
    <w:rsid w:val="00687DB0"/>
    <w:rsid w:val="0069100B"/>
    <w:rsid w:val="0069225B"/>
    <w:rsid w:val="00693384"/>
    <w:rsid w:val="006A0B17"/>
    <w:rsid w:val="006A15AB"/>
    <w:rsid w:val="006B0146"/>
    <w:rsid w:val="006B2CA3"/>
    <w:rsid w:val="006B3163"/>
    <w:rsid w:val="006B33B2"/>
    <w:rsid w:val="006B3AF1"/>
    <w:rsid w:val="006B6FFC"/>
    <w:rsid w:val="006C1232"/>
    <w:rsid w:val="006D4B59"/>
    <w:rsid w:val="006D6A05"/>
    <w:rsid w:val="006E0413"/>
    <w:rsid w:val="006E0447"/>
    <w:rsid w:val="006E33EE"/>
    <w:rsid w:val="006E5615"/>
    <w:rsid w:val="007010D5"/>
    <w:rsid w:val="00701113"/>
    <w:rsid w:val="00701F8C"/>
    <w:rsid w:val="007044A1"/>
    <w:rsid w:val="00704F91"/>
    <w:rsid w:val="0070514F"/>
    <w:rsid w:val="00706942"/>
    <w:rsid w:val="007116FC"/>
    <w:rsid w:val="00720F82"/>
    <w:rsid w:val="007212FA"/>
    <w:rsid w:val="007214B8"/>
    <w:rsid w:val="0072564B"/>
    <w:rsid w:val="0073261A"/>
    <w:rsid w:val="0073389B"/>
    <w:rsid w:val="00734F79"/>
    <w:rsid w:val="007367D6"/>
    <w:rsid w:val="0074023C"/>
    <w:rsid w:val="0075361C"/>
    <w:rsid w:val="00755ECC"/>
    <w:rsid w:val="00761600"/>
    <w:rsid w:val="00764D45"/>
    <w:rsid w:val="0076551B"/>
    <w:rsid w:val="007708DA"/>
    <w:rsid w:val="00771558"/>
    <w:rsid w:val="007748E4"/>
    <w:rsid w:val="007763D5"/>
    <w:rsid w:val="00776E7F"/>
    <w:rsid w:val="007820BF"/>
    <w:rsid w:val="00783FA2"/>
    <w:rsid w:val="00790304"/>
    <w:rsid w:val="00791BF0"/>
    <w:rsid w:val="00793AC4"/>
    <w:rsid w:val="00794055"/>
    <w:rsid w:val="007941E0"/>
    <w:rsid w:val="007A44A1"/>
    <w:rsid w:val="007A5EDB"/>
    <w:rsid w:val="007A67A7"/>
    <w:rsid w:val="007B3988"/>
    <w:rsid w:val="007C2766"/>
    <w:rsid w:val="007C34DD"/>
    <w:rsid w:val="007C5F63"/>
    <w:rsid w:val="007D2690"/>
    <w:rsid w:val="007D7599"/>
    <w:rsid w:val="007D7B24"/>
    <w:rsid w:val="007F2048"/>
    <w:rsid w:val="007F45F3"/>
    <w:rsid w:val="007F554D"/>
    <w:rsid w:val="007F6615"/>
    <w:rsid w:val="00800B6F"/>
    <w:rsid w:val="00801CE7"/>
    <w:rsid w:val="00802425"/>
    <w:rsid w:val="00805D7E"/>
    <w:rsid w:val="00807597"/>
    <w:rsid w:val="00811D97"/>
    <w:rsid w:val="00814CFC"/>
    <w:rsid w:val="00821561"/>
    <w:rsid w:val="008259A6"/>
    <w:rsid w:val="00830CFF"/>
    <w:rsid w:val="00833F72"/>
    <w:rsid w:val="00836823"/>
    <w:rsid w:val="008368BA"/>
    <w:rsid w:val="00836AF1"/>
    <w:rsid w:val="008373D9"/>
    <w:rsid w:val="00840E84"/>
    <w:rsid w:val="008459B7"/>
    <w:rsid w:val="00861EB8"/>
    <w:rsid w:val="00872E32"/>
    <w:rsid w:val="00875D2A"/>
    <w:rsid w:val="008858FD"/>
    <w:rsid w:val="00885B1D"/>
    <w:rsid w:val="00893308"/>
    <w:rsid w:val="00893B6E"/>
    <w:rsid w:val="00896DA3"/>
    <w:rsid w:val="008A5936"/>
    <w:rsid w:val="008B17C3"/>
    <w:rsid w:val="008B3190"/>
    <w:rsid w:val="008B7FE2"/>
    <w:rsid w:val="008C09CA"/>
    <w:rsid w:val="008C0DB9"/>
    <w:rsid w:val="008D01F4"/>
    <w:rsid w:val="008D2FAB"/>
    <w:rsid w:val="008D6054"/>
    <w:rsid w:val="008D72E3"/>
    <w:rsid w:val="008E74C2"/>
    <w:rsid w:val="008E7E57"/>
    <w:rsid w:val="008F44CE"/>
    <w:rsid w:val="008F4EAA"/>
    <w:rsid w:val="009040F2"/>
    <w:rsid w:val="00916FEC"/>
    <w:rsid w:val="00920DB1"/>
    <w:rsid w:val="00922F73"/>
    <w:rsid w:val="0092301A"/>
    <w:rsid w:val="00934748"/>
    <w:rsid w:val="0094323C"/>
    <w:rsid w:val="00946537"/>
    <w:rsid w:val="009468B7"/>
    <w:rsid w:val="00950D51"/>
    <w:rsid w:val="0095426C"/>
    <w:rsid w:val="00954994"/>
    <w:rsid w:val="00956214"/>
    <w:rsid w:val="00956B0D"/>
    <w:rsid w:val="00957E4D"/>
    <w:rsid w:val="00957EED"/>
    <w:rsid w:val="009645E0"/>
    <w:rsid w:val="00965AD1"/>
    <w:rsid w:val="009769C6"/>
    <w:rsid w:val="009825F3"/>
    <w:rsid w:val="0098597A"/>
    <w:rsid w:val="00990E53"/>
    <w:rsid w:val="00992306"/>
    <w:rsid w:val="00992A34"/>
    <w:rsid w:val="009959E8"/>
    <w:rsid w:val="00997CDD"/>
    <w:rsid w:val="009A74B1"/>
    <w:rsid w:val="009B1480"/>
    <w:rsid w:val="009B43D4"/>
    <w:rsid w:val="009C14E4"/>
    <w:rsid w:val="009C71BF"/>
    <w:rsid w:val="009D025C"/>
    <w:rsid w:val="009D06EA"/>
    <w:rsid w:val="009D3EEA"/>
    <w:rsid w:val="009E2EE5"/>
    <w:rsid w:val="009E2FE3"/>
    <w:rsid w:val="009E4E04"/>
    <w:rsid w:val="009E6BD6"/>
    <w:rsid w:val="009E70D2"/>
    <w:rsid w:val="009F1ABD"/>
    <w:rsid w:val="009F2BB0"/>
    <w:rsid w:val="009F4F67"/>
    <w:rsid w:val="009F57F2"/>
    <w:rsid w:val="009F6735"/>
    <w:rsid w:val="009F6803"/>
    <w:rsid w:val="009F741B"/>
    <w:rsid w:val="009F7F7D"/>
    <w:rsid w:val="00A00450"/>
    <w:rsid w:val="00A01E80"/>
    <w:rsid w:val="00A023AA"/>
    <w:rsid w:val="00A10630"/>
    <w:rsid w:val="00A1329E"/>
    <w:rsid w:val="00A17C50"/>
    <w:rsid w:val="00A17DD4"/>
    <w:rsid w:val="00A21578"/>
    <w:rsid w:val="00A2187B"/>
    <w:rsid w:val="00A31A55"/>
    <w:rsid w:val="00A31E33"/>
    <w:rsid w:val="00A32571"/>
    <w:rsid w:val="00A41339"/>
    <w:rsid w:val="00A54AD2"/>
    <w:rsid w:val="00A60B30"/>
    <w:rsid w:val="00A626A8"/>
    <w:rsid w:val="00A641A9"/>
    <w:rsid w:val="00A7203F"/>
    <w:rsid w:val="00A72AC3"/>
    <w:rsid w:val="00A74F96"/>
    <w:rsid w:val="00A7627D"/>
    <w:rsid w:val="00A83B10"/>
    <w:rsid w:val="00AA0EC8"/>
    <w:rsid w:val="00AA38F8"/>
    <w:rsid w:val="00AA4BF4"/>
    <w:rsid w:val="00AA6A35"/>
    <w:rsid w:val="00AA7479"/>
    <w:rsid w:val="00AB22F6"/>
    <w:rsid w:val="00AB2852"/>
    <w:rsid w:val="00AB355B"/>
    <w:rsid w:val="00AB6FCD"/>
    <w:rsid w:val="00AC4440"/>
    <w:rsid w:val="00AD18BF"/>
    <w:rsid w:val="00AD1996"/>
    <w:rsid w:val="00AD2BB6"/>
    <w:rsid w:val="00AE3B68"/>
    <w:rsid w:val="00AE4257"/>
    <w:rsid w:val="00AE4C28"/>
    <w:rsid w:val="00AE5B77"/>
    <w:rsid w:val="00AE6AEF"/>
    <w:rsid w:val="00AF1489"/>
    <w:rsid w:val="00AF3D86"/>
    <w:rsid w:val="00AF3F36"/>
    <w:rsid w:val="00B0037D"/>
    <w:rsid w:val="00B03DC5"/>
    <w:rsid w:val="00B04989"/>
    <w:rsid w:val="00B04C06"/>
    <w:rsid w:val="00B12346"/>
    <w:rsid w:val="00B1257F"/>
    <w:rsid w:val="00B13622"/>
    <w:rsid w:val="00B1429D"/>
    <w:rsid w:val="00B158F9"/>
    <w:rsid w:val="00B24653"/>
    <w:rsid w:val="00B32AA8"/>
    <w:rsid w:val="00B379A6"/>
    <w:rsid w:val="00B435FB"/>
    <w:rsid w:val="00B510A4"/>
    <w:rsid w:val="00B526B4"/>
    <w:rsid w:val="00B56DA2"/>
    <w:rsid w:val="00B62CD9"/>
    <w:rsid w:val="00B67163"/>
    <w:rsid w:val="00B67A86"/>
    <w:rsid w:val="00B80DDF"/>
    <w:rsid w:val="00B83F8E"/>
    <w:rsid w:val="00B84A10"/>
    <w:rsid w:val="00B877EF"/>
    <w:rsid w:val="00B87ACB"/>
    <w:rsid w:val="00B87DB6"/>
    <w:rsid w:val="00B912E2"/>
    <w:rsid w:val="00B976F6"/>
    <w:rsid w:val="00BA0AC7"/>
    <w:rsid w:val="00BA1CEE"/>
    <w:rsid w:val="00BA3B73"/>
    <w:rsid w:val="00BA44E5"/>
    <w:rsid w:val="00BA53A5"/>
    <w:rsid w:val="00BB5C89"/>
    <w:rsid w:val="00BB736C"/>
    <w:rsid w:val="00BC011A"/>
    <w:rsid w:val="00BC026C"/>
    <w:rsid w:val="00BC0612"/>
    <w:rsid w:val="00BC6827"/>
    <w:rsid w:val="00BC6B68"/>
    <w:rsid w:val="00BD02CC"/>
    <w:rsid w:val="00BD1D4D"/>
    <w:rsid w:val="00BD5B6C"/>
    <w:rsid w:val="00BE1D1E"/>
    <w:rsid w:val="00BF2DE0"/>
    <w:rsid w:val="00BF3BAB"/>
    <w:rsid w:val="00BF4A89"/>
    <w:rsid w:val="00C0385A"/>
    <w:rsid w:val="00C16B8D"/>
    <w:rsid w:val="00C3063C"/>
    <w:rsid w:val="00C31A16"/>
    <w:rsid w:val="00C31E1A"/>
    <w:rsid w:val="00C433ED"/>
    <w:rsid w:val="00C454BC"/>
    <w:rsid w:val="00C471BD"/>
    <w:rsid w:val="00C52FA7"/>
    <w:rsid w:val="00C621E7"/>
    <w:rsid w:val="00C62C2A"/>
    <w:rsid w:val="00C63E37"/>
    <w:rsid w:val="00C649E3"/>
    <w:rsid w:val="00C64C0A"/>
    <w:rsid w:val="00C651B7"/>
    <w:rsid w:val="00C77E16"/>
    <w:rsid w:val="00C804CB"/>
    <w:rsid w:val="00C84029"/>
    <w:rsid w:val="00C84D33"/>
    <w:rsid w:val="00C86A76"/>
    <w:rsid w:val="00C918AC"/>
    <w:rsid w:val="00C94AF9"/>
    <w:rsid w:val="00C94B8A"/>
    <w:rsid w:val="00C9743C"/>
    <w:rsid w:val="00CA02A9"/>
    <w:rsid w:val="00CA3592"/>
    <w:rsid w:val="00CA6B30"/>
    <w:rsid w:val="00CA7823"/>
    <w:rsid w:val="00CA7E85"/>
    <w:rsid w:val="00CB56C4"/>
    <w:rsid w:val="00CB5D57"/>
    <w:rsid w:val="00CB657E"/>
    <w:rsid w:val="00CB66EF"/>
    <w:rsid w:val="00CC1188"/>
    <w:rsid w:val="00CC2240"/>
    <w:rsid w:val="00CC42C5"/>
    <w:rsid w:val="00CC57AF"/>
    <w:rsid w:val="00CC6C90"/>
    <w:rsid w:val="00CD072C"/>
    <w:rsid w:val="00CD1F73"/>
    <w:rsid w:val="00CD2233"/>
    <w:rsid w:val="00CD2B09"/>
    <w:rsid w:val="00CD741A"/>
    <w:rsid w:val="00CD792A"/>
    <w:rsid w:val="00CE0729"/>
    <w:rsid w:val="00CE09C6"/>
    <w:rsid w:val="00CE0A36"/>
    <w:rsid w:val="00CE1038"/>
    <w:rsid w:val="00CE14F8"/>
    <w:rsid w:val="00CE52E2"/>
    <w:rsid w:val="00CF144A"/>
    <w:rsid w:val="00CF76EA"/>
    <w:rsid w:val="00CF7D81"/>
    <w:rsid w:val="00D0018A"/>
    <w:rsid w:val="00D018F6"/>
    <w:rsid w:val="00D0656A"/>
    <w:rsid w:val="00D06B83"/>
    <w:rsid w:val="00D14EC9"/>
    <w:rsid w:val="00D14EF2"/>
    <w:rsid w:val="00D2346D"/>
    <w:rsid w:val="00D24A62"/>
    <w:rsid w:val="00D3716C"/>
    <w:rsid w:val="00D42CA7"/>
    <w:rsid w:val="00D436C2"/>
    <w:rsid w:val="00D45485"/>
    <w:rsid w:val="00D45B44"/>
    <w:rsid w:val="00D50114"/>
    <w:rsid w:val="00D5518A"/>
    <w:rsid w:val="00D56172"/>
    <w:rsid w:val="00D65280"/>
    <w:rsid w:val="00D75C20"/>
    <w:rsid w:val="00D7718F"/>
    <w:rsid w:val="00D815D9"/>
    <w:rsid w:val="00D84858"/>
    <w:rsid w:val="00D92E81"/>
    <w:rsid w:val="00D93E80"/>
    <w:rsid w:val="00D94248"/>
    <w:rsid w:val="00D9608C"/>
    <w:rsid w:val="00D9622F"/>
    <w:rsid w:val="00D97065"/>
    <w:rsid w:val="00D971C7"/>
    <w:rsid w:val="00DA3566"/>
    <w:rsid w:val="00DA50C8"/>
    <w:rsid w:val="00DA7324"/>
    <w:rsid w:val="00DA7D3C"/>
    <w:rsid w:val="00DB1952"/>
    <w:rsid w:val="00DB3E07"/>
    <w:rsid w:val="00DB606E"/>
    <w:rsid w:val="00DB6882"/>
    <w:rsid w:val="00DB6CDD"/>
    <w:rsid w:val="00DC37A2"/>
    <w:rsid w:val="00DC64D2"/>
    <w:rsid w:val="00DC7867"/>
    <w:rsid w:val="00DC79D9"/>
    <w:rsid w:val="00DD14ED"/>
    <w:rsid w:val="00DD44D8"/>
    <w:rsid w:val="00DD4A41"/>
    <w:rsid w:val="00DE186F"/>
    <w:rsid w:val="00DF14F2"/>
    <w:rsid w:val="00DF1FE5"/>
    <w:rsid w:val="00DF206C"/>
    <w:rsid w:val="00E00369"/>
    <w:rsid w:val="00E0098F"/>
    <w:rsid w:val="00E01A15"/>
    <w:rsid w:val="00E03846"/>
    <w:rsid w:val="00E03EBC"/>
    <w:rsid w:val="00E10CC8"/>
    <w:rsid w:val="00E1119E"/>
    <w:rsid w:val="00E16037"/>
    <w:rsid w:val="00E164B3"/>
    <w:rsid w:val="00E17B50"/>
    <w:rsid w:val="00E214FD"/>
    <w:rsid w:val="00E2298A"/>
    <w:rsid w:val="00E229F5"/>
    <w:rsid w:val="00E25DC9"/>
    <w:rsid w:val="00E27716"/>
    <w:rsid w:val="00E27913"/>
    <w:rsid w:val="00E33651"/>
    <w:rsid w:val="00E35E47"/>
    <w:rsid w:val="00E361DB"/>
    <w:rsid w:val="00E42E28"/>
    <w:rsid w:val="00E46C14"/>
    <w:rsid w:val="00E50EFF"/>
    <w:rsid w:val="00E514E1"/>
    <w:rsid w:val="00E517EA"/>
    <w:rsid w:val="00E51BDD"/>
    <w:rsid w:val="00E520DD"/>
    <w:rsid w:val="00E54BE0"/>
    <w:rsid w:val="00E56849"/>
    <w:rsid w:val="00E569EB"/>
    <w:rsid w:val="00E6602E"/>
    <w:rsid w:val="00E66D9F"/>
    <w:rsid w:val="00E70B31"/>
    <w:rsid w:val="00E757D6"/>
    <w:rsid w:val="00E7796E"/>
    <w:rsid w:val="00E86F6B"/>
    <w:rsid w:val="00E931C7"/>
    <w:rsid w:val="00E93B78"/>
    <w:rsid w:val="00E95D18"/>
    <w:rsid w:val="00E9672E"/>
    <w:rsid w:val="00EA10DD"/>
    <w:rsid w:val="00EA36A1"/>
    <w:rsid w:val="00EA4927"/>
    <w:rsid w:val="00EB2F5E"/>
    <w:rsid w:val="00EB444E"/>
    <w:rsid w:val="00EB6496"/>
    <w:rsid w:val="00EC2480"/>
    <w:rsid w:val="00EC25AB"/>
    <w:rsid w:val="00ED08F5"/>
    <w:rsid w:val="00ED36F2"/>
    <w:rsid w:val="00ED398D"/>
    <w:rsid w:val="00ED41A5"/>
    <w:rsid w:val="00ED5CCF"/>
    <w:rsid w:val="00ED72C4"/>
    <w:rsid w:val="00EE12BF"/>
    <w:rsid w:val="00EE2B97"/>
    <w:rsid w:val="00EE4D8B"/>
    <w:rsid w:val="00EE5CEB"/>
    <w:rsid w:val="00EE6ADD"/>
    <w:rsid w:val="00EE7E93"/>
    <w:rsid w:val="00EE7FAF"/>
    <w:rsid w:val="00EF4115"/>
    <w:rsid w:val="00EF56A7"/>
    <w:rsid w:val="00EF655F"/>
    <w:rsid w:val="00EF6572"/>
    <w:rsid w:val="00EF6E68"/>
    <w:rsid w:val="00F0381C"/>
    <w:rsid w:val="00F114E2"/>
    <w:rsid w:val="00F21716"/>
    <w:rsid w:val="00F252C2"/>
    <w:rsid w:val="00F25B50"/>
    <w:rsid w:val="00F27413"/>
    <w:rsid w:val="00F27C98"/>
    <w:rsid w:val="00F31005"/>
    <w:rsid w:val="00F321A4"/>
    <w:rsid w:val="00F34E80"/>
    <w:rsid w:val="00F36D2D"/>
    <w:rsid w:val="00F47B33"/>
    <w:rsid w:val="00F512E1"/>
    <w:rsid w:val="00F534A9"/>
    <w:rsid w:val="00F537CA"/>
    <w:rsid w:val="00F62C91"/>
    <w:rsid w:val="00F63231"/>
    <w:rsid w:val="00F65049"/>
    <w:rsid w:val="00F6678E"/>
    <w:rsid w:val="00F669CD"/>
    <w:rsid w:val="00F71078"/>
    <w:rsid w:val="00F7227E"/>
    <w:rsid w:val="00F72305"/>
    <w:rsid w:val="00F7732F"/>
    <w:rsid w:val="00F82945"/>
    <w:rsid w:val="00F8383E"/>
    <w:rsid w:val="00F85D0C"/>
    <w:rsid w:val="00F91AD0"/>
    <w:rsid w:val="00F9305F"/>
    <w:rsid w:val="00F935C2"/>
    <w:rsid w:val="00FA124B"/>
    <w:rsid w:val="00FB7FCF"/>
    <w:rsid w:val="00FC07F3"/>
    <w:rsid w:val="00FC1D82"/>
    <w:rsid w:val="00FC757F"/>
    <w:rsid w:val="00FD240B"/>
    <w:rsid w:val="00FD643B"/>
    <w:rsid w:val="00FD788C"/>
    <w:rsid w:val="00FD798D"/>
    <w:rsid w:val="00FE3BD2"/>
    <w:rsid w:val="00FE4A85"/>
    <w:rsid w:val="00FE57FE"/>
    <w:rsid w:val="00FF3047"/>
    <w:rsid w:val="00FF6277"/>
    <w:rsid w:val="00FF680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B1E7"/>
  <w15:docId w15:val="{B799869D-FED9-4078-B01A-4353DEB4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8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D56172"/>
    <w:pPr>
      <w:keepLines w:val="0"/>
      <w:spacing w:before="0" w:after="120" w:line="260" w:lineRule="atLeast"/>
      <w:ind w:left="778"/>
      <w:contextualSpacing/>
      <w:jc w:val="both"/>
      <w:outlineLvl w:val="3"/>
    </w:pPr>
    <w:rPr>
      <w:rFonts w:ascii="Arial" w:eastAsia="Times New Roman" w:hAnsi="Arial" w:cs="Times New Roman"/>
      <w:i/>
      <w:color w:val="auto"/>
      <w:kern w:val="32"/>
      <w:sz w:val="19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172"/>
  </w:style>
  <w:style w:type="character" w:customStyle="1" w:styleId="Heading4Char">
    <w:name w:val="Heading 4 Char"/>
    <w:basedOn w:val="DefaultParagraphFont"/>
    <w:link w:val="Heading4"/>
    <w:rsid w:val="00D56172"/>
    <w:rPr>
      <w:rFonts w:ascii="Arial" w:eastAsia="Times New Roman" w:hAnsi="Arial" w:cs="Times New Roman"/>
      <w:i/>
      <w:kern w:val="32"/>
      <w:sz w:val="19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table" w:styleId="TableGrid">
    <w:name w:val="Table Grid"/>
    <w:basedOn w:val="TableNormal"/>
    <w:uiPriority w:val="59"/>
    <w:rsid w:val="0052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2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23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23F"/>
    <w:rPr>
      <w:vertAlign w:val="superscript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3E0E80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D56172"/>
  </w:style>
  <w:style w:type="table" w:customStyle="1" w:styleId="GridTable4-Accent11">
    <w:name w:val="Grid Table 4 - Accent 11"/>
    <w:basedOn w:val="TableNormal"/>
    <w:uiPriority w:val="49"/>
    <w:rsid w:val="00276F13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mphasis">
    <w:name w:val="Emphasis"/>
    <w:qFormat/>
    <w:rsid w:val="00D56172"/>
    <w:rPr>
      <w:i/>
      <w:iCs/>
    </w:rPr>
  </w:style>
  <w:style w:type="paragraph" w:styleId="NoSpacing">
    <w:name w:val="No Spacing"/>
    <w:uiPriority w:val="1"/>
    <w:qFormat/>
    <w:rsid w:val="00557EE4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00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D4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4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15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0D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files/_2020_I%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0CCB-C2D4-4C5D-8B87-4E263867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4</cp:revision>
  <dcterms:created xsi:type="dcterms:W3CDTF">2020-07-31T10:58:00Z</dcterms:created>
  <dcterms:modified xsi:type="dcterms:W3CDTF">2020-07-31T11:12:00Z</dcterms:modified>
</cp:coreProperties>
</file>