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1" w:rsidRPr="005B6F2F" w:rsidRDefault="00E24F31" w:rsidP="003C359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</w:t>
      </w:r>
      <w:r w:rsidR="003C3591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3C3591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3C3591" w:rsidRPr="00FE4A37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3C3591">
        <w:rPr>
          <w:rFonts w:ascii="GHEA Grapalat" w:eastAsia="GHEA Grapalat" w:hAnsi="GHEA Grapalat"/>
          <w:sz w:val="20"/>
          <w:szCs w:val="20"/>
          <w:lang w:val="hy-AM"/>
        </w:rPr>
        <w:t xml:space="preserve"> 3</w:t>
      </w:r>
    </w:p>
    <w:p w:rsidR="003C3591" w:rsidRDefault="003C3591" w:rsidP="003C3591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3C3591" w:rsidRDefault="003C3591" w:rsidP="003C359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3C3591" w:rsidRPr="004656E8" w:rsidRDefault="003C3591" w:rsidP="003C359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 w:rsidR="00FE4A37">
        <w:rPr>
          <w:rFonts w:ascii="GHEA Grapalat" w:eastAsia="GHEA Grapalat" w:hAnsi="GHEA Grapalat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FE4A37">
        <w:rPr>
          <w:rFonts w:ascii="GHEA Grapalat" w:eastAsia="GHEA Grapalat" w:hAnsi="GHEA Grapalat" w:cs="Times New Roman"/>
          <w:sz w:val="20"/>
          <w:szCs w:val="20"/>
          <w:lang w:val="hy-AM"/>
        </w:rPr>
        <w:t>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3C3591" w:rsidRDefault="003C3591" w:rsidP="003C359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E24F31" w:rsidRPr="001A52D8" w:rsidRDefault="00E24F31" w:rsidP="003C3591">
      <w:pPr>
        <w:pStyle w:val="NoSpacing"/>
        <w:rPr>
          <w:rFonts w:ascii="GHEA Grapalat" w:eastAsia="GHEA Grapalat" w:hAnsi="GHEA Grapalat"/>
          <w:lang w:val="hy-AM"/>
        </w:rPr>
      </w:pPr>
    </w:p>
    <w:p w:rsidR="00E24F31" w:rsidRPr="001A52D8" w:rsidRDefault="00E24F31" w:rsidP="00E24F31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E24F31" w:rsidRPr="001A52D8" w:rsidRDefault="00E24F31" w:rsidP="00E24F31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E24F31" w:rsidRPr="001A52D8" w:rsidRDefault="00E24F31" w:rsidP="00E24F3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ԴԵՂԵՐԻ ՇՐՋԱՆԱՌՈՒԹՅԱՆ ՎԵՐԱՀՍԿՈՂՈՒԹՅԱՆ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ՏԵՍՈՒՉ</w:t>
      </w:r>
    </w:p>
    <w:p w:rsidR="00E24F31" w:rsidRPr="007029E5" w:rsidRDefault="00E24F31" w:rsidP="00E24F31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E24F31" w:rsidRPr="001A52D8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F31" w:rsidRPr="00C91418" w:rsidRDefault="00E24F31" w:rsidP="005929C2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E24F31" w:rsidRPr="00FE4A37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F31" w:rsidRPr="00C91418" w:rsidRDefault="00E24F31" w:rsidP="005929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E24F31" w:rsidRPr="00C91418" w:rsidRDefault="00E24F31" w:rsidP="005929C2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դեղերի շրջանառության վերահսկողության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-27.1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2-2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պետին: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տեսուչի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Վարչության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մյուս գ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տեսուչը կամ Վարչության ավագ տեսուչը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E24F31" w:rsidRDefault="00E24F31" w:rsidP="005929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24F31" w:rsidRPr="00FE4A37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F31" w:rsidRPr="00C91418" w:rsidRDefault="00E24F31" w:rsidP="005929C2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րականացնում է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E24F31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վարույթների իրականացման աշխատանքներ,</w:t>
            </w:r>
          </w:p>
          <w:p w:rsidR="00E24F31" w:rsidRPr="008126BD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դեղի ստեղծման, նախակլինիկական հետազոտության, 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E24F31" w:rsidRPr="00A064C5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իր իրավասության շրջանակներում իր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ականացվող ստուգումների արդյունք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ներով բացահայտված խախտումների վերաբերյալ օրենքով սահմանված դեպքերում պարտադիր կատարման հանձնարարականների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նախագծերի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 աշխատանքներ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սահմանելով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ժամկետներ դրանց վերացման համար,</w:t>
            </w:r>
          </w:p>
          <w:p w:rsidR="00E24F31" w:rsidRPr="00A064C5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վերաբերյալ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միջնորդագրերի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նախագծերի կազմման աշխատանքներ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լիցենզավորող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թույլտվություն տրամադրող մարմիններին ներկայացնելու նպատակով, </w:t>
            </w:r>
          </w:p>
          <w:p w:rsidR="00E24F31" w:rsidRPr="005C6D01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տեղեկատվության փոխանակում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այլ տեսչական մարմինների հետ` վերահսկողական գործառույթներն առավել արդ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յունավետ իրականացնելու նպատակով, </w:t>
            </w:r>
          </w:p>
          <w:p w:rsidR="00E24F31" w:rsidRPr="00A064C5" w:rsidRDefault="00E24F31" w:rsidP="00E24F3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աշ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խատանքների մեթոդական աջակցություն,</w:t>
            </w:r>
          </w:p>
          <w:p w:rsidR="00E24F31" w:rsidRDefault="00E24F31" w:rsidP="00E24F31">
            <w:pPr>
              <w:numPr>
                <w:ilvl w:val="0"/>
                <w:numId w:val="11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կազմում է մեթոդական պարզաբանումներ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ուղեցույցներ,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ներկայացնում է 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առողջապահության բնագավառի օրենսդրության կատարելագործմանն ուղղված առաջարկներ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24F31" w:rsidRPr="00F46E9C" w:rsidRDefault="00E24F31" w:rsidP="00E24F31">
            <w:pPr>
              <w:numPr>
                <w:ilvl w:val="0"/>
                <w:numId w:val="11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նախապատրաստում է </w:t>
            </w:r>
            <w:r w:rsidRPr="001A3E2C">
              <w:rPr>
                <w:rFonts w:ascii="GHEA Grapalat" w:hAnsi="GHEA Grapalat"/>
                <w:sz w:val="24"/>
                <w:szCs w:val="24"/>
                <w:lang w:val="hy-AM"/>
              </w:rPr>
              <w:t>դեղերի շրջա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նառության վերահսկողության ոլորտը </w:t>
            </w:r>
            <w:r w:rsidRPr="0087507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կարգավորող իրավական ակտերի պահանջների խախտման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դեպքում </w:t>
            </w:r>
            <w:r w:rsidRPr="0087507C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պատասխանատվության միջոցներ կիրառ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ելու նպատակով անհրաժեշտ նյութեր։</w:t>
            </w:r>
          </w:p>
          <w:p w:rsidR="00E24F31" w:rsidRPr="00C91418" w:rsidRDefault="00E24F31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24F31" w:rsidRDefault="00E24F31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E24F31" w:rsidRPr="00C91418" w:rsidRDefault="00E24F31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24F31" w:rsidRPr="002E6ADB" w:rsidRDefault="00E24F31" w:rsidP="00E24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 իրականացման ընթացքում ստանալ դեղերի շրջանառության ոլորտին առնչվող անհրաժեշտ տեղեկատվություն համապատասխան ստորաբաժանումներից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E24F31" w:rsidRPr="002E6ADB" w:rsidRDefault="00E24F31" w:rsidP="00E24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կողմից կատարվող աշխատանքների վերաբերյալ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մեթոդական աջակցության շրջանակներում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24F31" w:rsidRDefault="00E24F31" w:rsidP="00E24F31">
            <w:pPr>
              <w:numPr>
                <w:ilvl w:val="0"/>
                <w:numId w:val="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փաստաթղթեր, տվյալներ և այլ տեղեկություններ, բացատրություններ, տեղեկանքներ, որոնք անմիջականորեն առնչվում են իր իրավասության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24F31" w:rsidRPr="00982979" w:rsidRDefault="00E24F31" w:rsidP="00E24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E24F31" w:rsidRPr="00C91418" w:rsidRDefault="00E24F31" w:rsidP="00E24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արչության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24F31" w:rsidRPr="00C91418" w:rsidRDefault="00E24F31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24F31" w:rsidRDefault="00E24F31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E24F31" w:rsidRPr="00C91418" w:rsidRDefault="00E24F31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E24F31" w:rsidRDefault="00E24F31" w:rsidP="00E24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Տեսչական մարմնի ղեկավարին ներկայացվող</w:t>
            </w: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24F31" w:rsidRPr="00CD0100" w:rsidRDefault="00E24F31" w:rsidP="00E24F31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E24F31" w:rsidRPr="003772B5" w:rsidRDefault="00E24F31" w:rsidP="00E24F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փաստաթղթեր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 նախապատրաս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տուգանքի որոշման նախագծեր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E24F31" w:rsidRPr="00C91418" w:rsidRDefault="00E24F31" w:rsidP="00E24F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դեղերի</w:t>
            </w:r>
            <w:r w:rsidRPr="005B6B8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24F31" w:rsidRPr="00C91418" w:rsidRDefault="00E24F31" w:rsidP="00E24F3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առնչվող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24F31" w:rsidRPr="00C91418" w:rsidRDefault="00E24F31" w:rsidP="005929C2">
            <w:pPr>
              <w:pStyle w:val="ListParagraph"/>
              <w:spacing w:after="160" w:line="259" w:lineRule="auto"/>
              <w:ind w:left="10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24F31" w:rsidRPr="004D4A50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F31" w:rsidRPr="00C91418" w:rsidRDefault="00E24F31" w:rsidP="005929C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E24F31" w:rsidRDefault="00E24F31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3C3591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C8507A" w:rsidRPr="003C3591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14678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  <w:tr w:rsidR="00E24F31" w:rsidRPr="00FE4A37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3C3591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C8507A" w:rsidRPr="003C3591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F31" w:rsidRPr="00283D95" w:rsidRDefault="00E24F31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E24F31" w:rsidRPr="00C91418" w:rsidRDefault="00E24F31" w:rsidP="005929C2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E24F31" w:rsidRPr="00C91418" w:rsidRDefault="00E24F31" w:rsidP="005929C2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E24F31" w:rsidRPr="00C91418" w:rsidRDefault="009500F2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E24F31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</w:t>
            </w:r>
            <w:r w:rsidR="00E24F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E24F31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E24F31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 կամ դեղագործության</w:t>
            </w:r>
            <w:r w:rsidR="00E24F31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E24F31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E24F31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E24F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E24F31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ստաժ.</w:t>
            </w:r>
            <w:r w:rsidR="00E24F31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E24F31" w:rsidRPr="00C91418" w:rsidRDefault="00E24F31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E24F31" w:rsidRPr="00C91418" w:rsidRDefault="00E24F31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E24F31" w:rsidRPr="00C91418" w:rsidRDefault="00E24F31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E24F31" w:rsidRPr="00C91418" w:rsidRDefault="00E24F31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E24F31" w:rsidRPr="00C91418" w:rsidRDefault="00E24F31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E24F31" w:rsidRPr="00C91418" w:rsidRDefault="00E24F31" w:rsidP="00592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E24F31" w:rsidRPr="00C91418" w:rsidRDefault="00E24F31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E24F31" w:rsidRPr="00C91418" w:rsidRDefault="00E24F31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E24F31" w:rsidRPr="00C91418" w:rsidRDefault="00E24F31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E24F31" w:rsidRPr="00C91418" w:rsidRDefault="00E24F31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E24F31" w:rsidRPr="00C91418" w:rsidRDefault="00E24F31" w:rsidP="005929C2">
            <w:pPr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E24F31" w:rsidRPr="00C91418" w:rsidRDefault="00E24F31" w:rsidP="005929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E24F31" w:rsidRPr="00C91418" w:rsidRDefault="00E24F31" w:rsidP="005929C2">
            <w:pPr>
              <w:pStyle w:val="ListParagraph"/>
              <w:spacing w:after="160" w:line="259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24F31" w:rsidRPr="00FE4A37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F31" w:rsidRPr="00C91418" w:rsidRDefault="00E24F31" w:rsidP="005929C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արդյունքի համար։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ներսում այլ կառուցվածքային ստորաբաժանումների,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 մարմինների 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հանդես է գալիս պետական մարմինների և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միջազգային կազմակերպությունների ներկայացուցիչների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մասնակցությամբ ձևավորված աշխատանքային խմբերում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E24F31" w:rsidRPr="00C91418" w:rsidRDefault="00E24F31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E24F31" w:rsidRPr="004D4A50" w:rsidRDefault="00E24F31" w:rsidP="00E24F31">
      <w:pPr>
        <w:rPr>
          <w:lang w:val="hy-AM"/>
        </w:rPr>
      </w:pPr>
    </w:p>
    <w:p w:rsidR="00765949" w:rsidRPr="00E24F31" w:rsidRDefault="00765949" w:rsidP="00E24F31">
      <w:pPr>
        <w:rPr>
          <w:lang w:val="hy-AM"/>
        </w:rPr>
      </w:pPr>
    </w:p>
    <w:sectPr w:rsidR="00765949" w:rsidRPr="00E24F31" w:rsidSect="00E37C38">
      <w:pgSz w:w="12240" w:h="15840"/>
      <w:pgMar w:top="990" w:right="3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310"/>
    <w:multiLevelType w:val="hybridMultilevel"/>
    <w:tmpl w:val="71B2468A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F7C8D"/>
    <w:multiLevelType w:val="hybridMultilevel"/>
    <w:tmpl w:val="DEB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B5C95"/>
    <w:multiLevelType w:val="hybridMultilevel"/>
    <w:tmpl w:val="C2B6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4426F"/>
    <w:rsid w:val="00046E42"/>
    <w:rsid w:val="00052B3F"/>
    <w:rsid w:val="0006594E"/>
    <w:rsid w:val="00094489"/>
    <w:rsid w:val="000A09C6"/>
    <w:rsid w:val="000B32FB"/>
    <w:rsid w:val="000C7E9E"/>
    <w:rsid w:val="000D5742"/>
    <w:rsid w:val="000E67DA"/>
    <w:rsid w:val="000F7073"/>
    <w:rsid w:val="0010098F"/>
    <w:rsid w:val="00146DB4"/>
    <w:rsid w:val="00164F1B"/>
    <w:rsid w:val="0017489F"/>
    <w:rsid w:val="001C7604"/>
    <w:rsid w:val="001E504B"/>
    <w:rsid w:val="001F3007"/>
    <w:rsid w:val="0020743C"/>
    <w:rsid w:val="0022448C"/>
    <w:rsid w:val="00233E44"/>
    <w:rsid w:val="0023770E"/>
    <w:rsid w:val="00240087"/>
    <w:rsid w:val="00240F67"/>
    <w:rsid w:val="00284CCB"/>
    <w:rsid w:val="002F21DA"/>
    <w:rsid w:val="00357C88"/>
    <w:rsid w:val="00393BE3"/>
    <w:rsid w:val="003C3591"/>
    <w:rsid w:val="0042365F"/>
    <w:rsid w:val="0043122E"/>
    <w:rsid w:val="00455C02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7205"/>
    <w:rsid w:val="00527942"/>
    <w:rsid w:val="00590EBF"/>
    <w:rsid w:val="005A3F53"/>
    <w:rsid w:val="005D107B"/>
    <w:rsid w:val="005F2E5A"/>
    <w:rsid w:val="006B3EAC"/>
    <w:rsid w:val="006C2740"/>
    <w:rsid w:val="007029E5"/>
    <w:rsid w:val="00761E04"/>
    <w:rsid w:val="007627FF"/>
    <w:rsid w:val="007636F3"/>
    <w:rsid w:val="00765949"/>
    <w:rsid w:val="00766CA3"/>
    <w:rsid w:val="0077080C"/>
    <w:rsid w:val="007749D2"/>
    <w:rsid w:val="00783CEC"/>
    <w:rsid w:val="00836D46"/>
    <w:rsid w:val="00855EBB"/>
    <w:rsid w:val="00866AD2"/>
    <w:rsid w:val="00885E61"/>
    <w:rsid w:val="00895DFC"/>
    <w:rsid w:val="008C2B50"/>
    <w:rsid w:val="008F2B91"/>
    <w:rsid w:val="008F6172"/>
    <w:rsid w:val="0091699E"/>
    <w:rsid w:val="0094030E"/>
    <w:rsid w:val="009500F2"/>
    <w:rsid w:val="009937B5"/>
    <w:rsid w:val="009954A4"/>
    <w:rsid w:val="009F0007"/>
    <w:rsid w:val="009F5504"/>
    <w:rsid w:val="009F6ECF"/>
    <w:rsid w:val="00A95130"/>
    <w:rsid w:val="00AA4F7C"/>
    <w:rsid w:val="00B438D0"/>
    <w:rsid w:val="00BA4858"/>
    <w:rsid w:val="00BF4ACB"/>
    <w:rsid w:val="00C327A6"/>
    <w:rsid w:val="00C3360E"/>
    <w:rsid w:val="00C8507A"/>
    <w:rsid w:val="00C87803"/>
    <w:rsid w:val="00C91418"/>
    <w:rsid w:val="00D63F79"/>
    <w:rsid w:val="00D674A2"/>
    <w:rsid w:val="00D9354B"/>
    <w:rsid w:val="00D95CC6"/>
    <w:rsid w:val="00DB69A2"/>
    <w:rsid w:val="00E2225E"/>
    <w:rsid w:val="00E24F31"/>
    <w:rsid w:val="00E65F67"/>
    <w:rsid w:val="00ED6B0F"/>
    <w:rsid w:val="00EE4513"/>
    <w:rsid w:val="00EF7657"/>
    <w:rsid w:val="00F67A11"/>
    <w:rsid w:val="00F70D3D"/>
    <w:rsid w:val="00F81F5E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CA3E"/>
  <w15:docId w15:val="{DF55AEBD-C626-4163-B460-318ECC1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Liana Aloyan</cp:lastModifiedBy>
  <cp:revision>7</cp:revision>
  <cp:lastPrinted>2019-08-21T11:41:00Z</cp:lastPrinted>
  <dcterms:created xsi:type="dcterms:W3CDTF">2020-03-18T11:16:00Z</dcterms:created>
  <dcterms:modified xsi:type="dcterms:W3CDTF">2020-09-02T13:13:00Z</dcterms:modified>
  <cp:keywords>http://mul-aatm.gov.am/tasks/docs/attachment.php?id=19446&amp;fn=Pastoni.ancnagir.docx&amp;out=0&amp;token=b3c30f101185f55fa058</cp:keywords>
</cp:coreProperties>
</file>