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F" w:rsidRDefault="00144DEF" w:rsidP="00144DEF">
      <w:pPr>
        <w:spacing w:after="0" w:line="240" w:lineRule="auto"/>
        <w:ind w:left="432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                                               </w:t>
      </w:r>
      <w:r>
        <w:rPr>
          <w:rFonts w:ascii="GHEA Grapalat" w:eastAsia="Times New Roman" w:hAnsi="GHEA Grapalat"/>
          <w:noProof/>
          <w:sz w:val="24"/>
          <w:szCs w:val="24"/>
        </w:rPr>
        <w:drawing>
          <wp:inline distT="0" distB="0" distL="0" distR="0" wp14:anchorId="06401057" wp14:editId="62BF7E2B">
            <wp:extent cx="1000125" cy="895350"/>
            <wp:effectExtent l="0" t="0" r="952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EF" w:rsidRDefault="00144DEF" w:rsidP="00144DEF">
      <w:pPr>
        <w:spacing w:after="0" w:line="240" w:lineRule="auto"/>
        <w:ind w:left="43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ՀԱՐԿԱԴԻՐ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ԿԱՏԱՐՈՒՄՆ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ԱՊԱՀՈՎՈՂ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</w:t>
      </w:r>
    </w:p>
    <w:p w:rsidR="00144DEF" w:rsidRDefault="00144DEF" w:rsidP="00144DEF">
      <w:pPr>
        <w:spacing w:after="0" w:line="240" w:lineRule="auto"/>
        <w:ind w:left="43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2A09" wp14:editId="3C51831F">
                <wp:simplePos x="0" y="0"/>
                <wp:positionH relativeFrom="margin">
                  <wp:posOffset>-114300</wp:posOffset>
                </wp:positionH>
                <wp:positionV relativeFrom="paragraph">
                  <wp:posOffset>235585</wp:posOffset>
                </wp:positionV>
                <wp:extent cx="6445885" cy="28575"/>
                <wp:effectExtent l="0" t="19050" r="50165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88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24F1"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18.55pt" to="498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7cZAIAAHoEAAAOAAAAZHJzL2Uyb0RvYy54bWysVN1u0zAUvkfiHazcd2lK0nXR0gk1LTcD&#10;Jm1w7zpOY82xLdtrWiEk4Bppj8ArcAHSpAHPkL4Rx25aVrhBiF64xz/n83e+8zmnZ6uaoyXVhkmR&#10;BdFRP0BUEFkwsciCV1ez3ihAxmJRYC4FzYI1NcHZ+PGj00aldCAryQuqEYAIkzYqCyprVRqGhlS0&#10;xuZIKipgs5S6xhamehEWGjeAXvNw0O8Pw0bqQmlJqDGwmm83g7HHL0tK7MuyNNQingXAzfpR+3Hu&#10;xnB8itOFxqpipKOB/4FFjZmAS/dQObYY3Wj2B1TNiJZGlvaIyDqUZckI9TVANVH/t2ouK6yorwXE&#10;MWovk/l/sOTF8kIjVkDvoFMC19Cj9tPm3ea2/dZ+3tyizfv2R/u1/dLetd/bu80HiO83HyF2m+19&#10;t3yLIB20bJRJAXIiLrRTg6zEpTqX5NogIScVFgvqa7paK7gnchnhQYqbGAWM5s1zWcAZfGOlF3ZV&#10;6hqVnKnXLtGBg3ho5Tu53neSriwisDiM42Q0SgJEYG8wSo4TfxdOHYxLVtrYZ1TWyAVZwJlwQuMU&#10;L8+NdbR+HXHLQs4Y594sXKAmC5LjKAE/kVqBdBbMc31VdRYwkrPCHXeJRi/mE67REjsD+l/H5OCY&#10;ljei8PAVxcW0iy1mfBsDHS4cHhQIBLto67A3J/2T6Wg6invxYDjtxf087z2dTeLecBYdJ/mTfDLJ&#10;o7euuihOK1YUVDh2O7dH8d+5qXt3W5/u/b4XJjxE9woC2d2/J+177dq7NcpcFusLvfMAGNwf7h6j&#10;e0EP5xA//GSMfwIAAP//AwBQSwMEFAAGAAgAAAAhAOc+Q7/fAAAACQEAAA8AAABkcnMvZG93bnJl&#10;di54bWxMj8FOwzAQRO9I/IO1SNxaxxSVJmRTRUiInqCEivM2NklEvA6x2wa+HvcEt1nNaPZNvp5s&#10;L45m9J1jBDVPQBiune64Qdi9Pc5WIHwg1tQ7NgjfxsO6uLzIKdPuxK/mWIVGxBL2GSG0IQyZlL5u&#10;jSU/d4Ph6H240VKI59hIPdIpltte3iTJUlrqOH5oaTAPrak/q4NFqBJ+eS8Xu01KX9un8lk5/+M2&#10;iNdXU3kPIpgp/IXhjB/RoYhMe3dg7UWPMFOruCUgLO4UiBhI07PYI9yqJcgil/8XFL8AAAD//wMA&#10;UEsBAi0AFAAGAAgAAAAhALaDOJL+AAAA4QEAABMAAAAAAAAAAAAAAAAAAAAAAFtDb250ZW50X1R5&#10;cGVzXS54bWxQSwECLQAUAAYACAAAACEAOP0h/9YAAACUAQAACwAAAAAAAAAAAAAAAAAvAQAAX3Jl&#10;bHMvLnJlbHNQSwECLQAUAAYACAAAACEABqhu3GQCAAB6BAAADgAAAAAAAAAAAAAAAAAuAgAAZHJz&#10;L2Uyb0RvYy54bWxQSwECLQAUAAYACAAAACEA5z5Dv98AAAAJAQAADwAAAAAAAAAAAAAAAAC+BAAA&#10;ZHJzL2Rvd25yZXYueG1sUEsFBgAAAAAEAAQA8wAAAMoFAAAAAA==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ԱՐԱԳԱԾՈՏՆԻ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ՄԱՐԶԱՅԻՆ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ԲԱԺԻՆ </w:t>
      </w:r>
    </w:p>
    <w:p w:rsidR="00144DEF" w:rsidRDefault="00144DEF" w:rsidP="00144DEF">
      <w:pPr>
        <w:spacing w:after="0" w:line="240" w:lineRule="auto"/>
        <w:ind w:left="-14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/>
          <w:sz w:val="20"/>
          <w:szCs w:val="20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/>
        </w:rPr>
        <w:t>N_______________</w:t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  <w:t xml:space="preserve">                         </w:t>
      </w:r>
      <w:r>
        <w:rPr>
          <w:rFonts w:ascii="GHEA Grapalat" w:eastAsia="Times New Roman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eastAsia="Times New Roman" w:hAnsi="GHEA Grapalat"/>
          <w:sz w:val="20"/>
          <w:szCs w:val="20"/>
          <w:lang w:val="hy-AM"/>
        </w:rPr>
        <w:t>ք.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Աշտարակ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hy-AM"/>
        </w:rPr>
        <w:t>, Էջմիածնի խճ. 65</w:t>
      </w: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/>
          <w:sz w:val="20"/>
          <w:szCs w:val="20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/>
        </w:rPr>
        <w:t xml:space="preserve">   _____/_____/2020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թ</w:t>
      </w:r>
      <w:r>
        <w:rPr>
          <w:rFonts w:ascii="GHEA Grapalat" w:eastAsia="Times New Roman" w:hAnsi="GHEA Grapalat"/>
          <w:sz w:val="20"/>
          <w:szCs w:val="20"/>
          <w:lang w:val="hy-AM"/>
        </w:rPr>
        <w:t>.</w:t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  <w:t xml:space="preserve">  </w:t>
      </w:r>
      <w:r>
        <w:rPr>
          <w:rFonts w:ascii="GHEA Grapalat" w:eastAsia="Times New Roman" w:hAnsi="GHEA Grapalat"/>
          <w:sz w:val="20"/>
          <w:szCs w:val="20"/>
          <w:lang w:val="hy-AM"/>
        </w:rPr>
        <w:tab/>
        <w:t xml:space="preserve">                                         </w:t>
      </w:r>
      <w:r>
        <w:rPr>
          <w:rFonts w:ascii="GHEA Grapalat" w:eastAsia="Times New Roman" w:hAnsi="GHEA Grapalat"/>
          <w:sz w:val="20"/>
          <w:szCs w:val="20"/>
          <w:lang w:val="hy-AM"/>
        </w:rPr>
        <w:t xml:space="preserve">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Հեռ</w:t>
      </w:r>
      <w:r>
        <w:rPr>
          <w:rFonts w:ascii="GHEA Grapalat" w:eastAsia="Times New Roman" w:hAnsi="GHEA Grapalat"/>
          <w:sz w:val="20"/>
          <w:szCs w:val="20"/>
          <w:lang w:val="hy-AM"/>
        </w:rPr>
        <w:t>./060/570-522</w:t>
      </w: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/>
          <w:sz w:val="20"/>
          <w:szCs w:val="20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  <w:r>
        <w:rPr>
          <w:rFonts w:ascii="GHEA Grapalat" w:eastAsia="Times New Roman" w:hAnsi="GHEA Grapalat"/>
          <w:sz w:val="20"/>
          <w:szCs w:val="20"/>
          <w:lang w:val="hy-AM"/>
        </w:rPr>
        <w:tab/>
        <w:t xml:space="preserve">             </w:t>
      </w:r>
      <w:r>
        <w:rPr>
          <w:rFonts w:ascii="GHEA Grapalat" w:eastAsia="Times New Roman" w:hAnsi="GHEA Grapalat"/>
          <w:sz w:val="20"/>
          <w:szCs w:val="20"/>
          <w:lang w:val="hy-AM"/>
        </w:rPr>
        <w:tab/>
      </w: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/>
          <w:sz w:val="20"/>
          <w:szCs w:val="20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</w:p>
    <w:p w:rsidR="00144DEF" w:rsidRDefault="00144DEF" w:rsidP="00144DEF">
      <w:pPr>
        <w:tabs>
          <w:tab w:val="left" w:pos="4410"/>
          <w:tab w:val="right" w:pos="10347"/>
        </w:tabs>
        <w:spacing w:after="0" w:line="240" w:lineRule="auto"/>
        <w:ind w:left="-142"/>
        <w:jc w:val="right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Անահիտ Արթուրի Խաչատրյանին</w:t>
      </w:r>
    </w:p>
    <w:p w:rsidR="00144DEF" w:rsidRDefault="00144DEF" w:rsidP="00144DEF">
      <w:pPr>
        <w:tabs>
          <w:tab w:val="left" w:pos="4410"/>
          <w:tab w:val="right" w:pos="10347"/>
        </w:tabs>
        <w:spacing w:after="0" w:line="240" w:lineRule="auto"/>
        <w:ind w:left="-142"/>
        <w:jc w:val="right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/ </w:t>
      </w:r>
      <w:proofErr w:type="spellStart"/>
      <w:r>
        <w:rPr>
          <w:rFonts w:ascii="GHEA Grapalat" w:eastAsia="Times New Roman" w:hAnsi="GHEA Grapalat"/>
          <w:b/>
          <w:sz w:val="24"/>
          <w:szCs w:val="24"/>
          <w:lang w:val="hy-AM"/>
        </w:rPr>
        <w:t>ք.Երևան</w:t>
      </w:r>
      <w:proofErr w:type="spellEnd"/>
      <w:r>
        <w:rPr>
          <w:rFonts w:ascii="GHEA Grapalat" w:eastAsia="Times New Roman" w:hAnsi="GHEA Grapalat"/>
          <w:b/>
          <w:sz w:val="24"/>
          <w:szCs w:val="24"/>
          <w:lang w:val="hy-AM"/>
        </w:rPr>
        <w:t>, Ալեք Մանուկյան թիվ 4-րդ փող., 16 տ./</w:t>
      </w:r>
    </w:p>
    <w:p w:rsidR="00144DEF" w:rsidRDefault="00144DEF" w:rsidP="00144DEF">
      <w:pPr>
        <w:tabs>
          <w:tab w:val="left" w:pos="4410"/>
          <w:tab w:val="right" w:pos="10347"/>
        </w:tabs>
        <w:spacing w:after="0" w:line="240" w:lineRule="auto"/>
        <w:ind w:left="-142"/>
        <w:jc w:val="right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                                                        </w:t>
      </w:r>
    </w:p>
    <w:p w:rsidR="00144DEF" w:rsidRDefault="00144DEF" w:rsidP="00144DEF">
      <w:pPr>
        <w:tabs>
          <w:tab w:val="left" w:pos="4410"/>
          <w:tab w:val="right" w:pos="10347"/>
        </w:tabs>
        <w:spacing w:after="0"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 xml:space="preserve">                       </w:t>
      </w:r>
    </w:p>
    <w:p w:rsidR="00144DEF" w:rsidRPr="005926EC" w:rsidRDefault="00144DEF" w:rsidP="00144DEF">
      <w:pPr>
        <w:spacing w:after="0" w:line="240" w:lineRule="auto"/>
        <w:ind w:left="-142" w:right="14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  </w:t>
      </w:r>
      <w:r w:rsidRPr="005926E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ՀՀ Արագածոտնի մարզի առաջին ատյանի ընդհանուր իրավասության դատարանի կողմից 25.09.2013թ. տրված ԱՐԱԴ/0643/02/12 կատարողական թերթի հիման վրա Հարկադիր կատարումն ապահովող ծառայության Արագածոտնի </w:t>
      </w:r>
      <w:proofErr w:type="spellStart"/>
      <w:r w:rsidRPr="005926E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մարզայնի</w:t>
      </w:r>
      <w:proofErr w:type="spellEnd"/>
      <w:r w:rsidRPr="005926E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բաժնում հարուցված թիվ 01810706 կատարողական վարույթի շրջանակներում պետք է </w:t>
      </w:r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Սահմանել Անահիտ Արթուրի Խաչատրյանի կողմից իր երկու զավակների` Էդգար Անդրանիկի Եղիազարյանի հետ ապրող 2006թ. հունիսի 11-ին ծնված Անդրանիկ Էդգար Եղիազարյանի և 2008թ. ապրիլի 09-ին ծնված Արամ Էդգար Եղիազարյանի հետ շփվելու </w:t>
      </w:r>
      <w:proofErr w:type="spellStart"/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հետևյալ</w:t>
      </w:r>
      <w:proofErr w:type="spellEnd"/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կարգը` յուրաքանչյուր շաբաթ օրերին ժամը 11:00-ից </w:t>
      </w:r>
      <w:proofErr w:type="spellStart"/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մինչև</w:t>
      </w:r>
      <w:proofErr w:type="spellEnd"/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18:00-ը, ինչպես նաև երեխաների ծննդյան և տոն օրերի ժամը 11:00-ից </w:t>
      </w:r>
      <w:proofErr w:type="spellStart"/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մինչև</w:t>
      </w:r>
      <w:proofErr w:type="spellEnd"/>
      <w:r w:rsidRPr="005926E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14:00-ը:</w:t>
      </w:r>
    </w:p>
    <w:p w:rsidR="00144DEF" w:rsidRDefault="00144DEF" w:rsidP="00144DEF">
      <w:pPr>
        <w:spacing w:after="0" w:line="240" w:lineRule="auto"/>
        <w:ind w:left="-142" w:right="1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Կատարողական թերթի պահանջը կատարելու և կատարողական վարույթի հետագա ընթացքը լուծելու համար առաջարկվում է Ձեզ սույն գրությունը ստանալուց հետո 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յուրաքանչյուր շաբաթ օրը ժամը 11.00-ին  </w:t>
      </w:r>
      <w:r>
        <w:rPr>
          <w:rFonts w:ascii="GHEA Grapalat" w:eastAsia="Times New Roman" w:hAnsi="GHEA Grapalat"/>
          <w:sz w:val="24"/>
          <w:szCs w:val="24"/>
          <w:lang w:val="hy-AM"/>
        </w:rPr>
        <w:t>ներկայանալ Հարկադիր կատարումն ապահովող ծառայության Արագածոտնի մարզային բաժին /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ք.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Աշտարակ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/>
        </w:rPr>
        <w:t>, Էջմիածնի խճ. 65/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44DEF" w:rsidRDefault="00144DEF" w:rsidP="00144DEF">
      <w:pPr>
        <w:spacing w:after="0" w:line="240" w:lineRule="auto"/>
        <w:ind w:left="-142" w:right="1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Նշված օրը, նշված ժամին չներկայանալու դեպքում կատարողական վարույթը կավարտվի Դատական ակտերի հարկադիր կատարման մասին ՀՀ օրենքի 41-րդ հոդվածի 1-ին մասի 8-րդ կետի հատկանիշներով:</w:t>
      </w:r>
    </w:p>
    <w:p w:rsidR="00144DEF" w:rsidRDefault="00144DEF" w:rsidP="00144DEF">
      <w:pPr>
        <w:spacing w:after="0" w:line="240" w:lineRule="auto"/>
        <w:ind w:left="-142" w:right="14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Ծանուցում. Դատական ակտերի հարկադիր կատարման մասին ՀՀ օրենքի 41-րդ հոդվածի 1-ին մասի 2-8-րդ կետերով նախատեսված հիմքերի վերացման, ինչպես նաև նույն օրենքի 44.3-րդ հոդվածի 4-րդ, 6-րդ և 11-րդ մասերով և 44.1 հոդվածի 2-րդ կետով սահմանված դեպքերում հարկադիր կատարողը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պահանջատիրոջ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դիմումի հիման վրա կամ սեփական նախաձեռնությամբ որոշում է կայացնում ավարտված կատարողական վարույթը վերսկսելու մասին:</w:t>
      </w: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/>
          <w:sz w:val="24"/>
          <w:szCs w:val="24"/>
          <w:lang w:val="hy-AM"/>
        </w:rPr>
      </w:pP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ԲԱԺՆԻ ՊԵՏ,</w:t>
      </w:r>
    </w:p>
    <w:p w:rsidR="00144DEF" w:rsidRDefault="00144DEF" w:rsidP="00144DEF">
      <w:pPr>
        <w:spacing w:after="0" w:line="240" w:lineRule="auto"/>
        <w:ind w:left="-142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ԱՐԴԱՐԱԴԱՏՈՒԹՅԱՆ ՄԱՅՈՐ                                                      Ս.ՍԻՄՈՆՅԱՆ</w:t>
      </w:r>
    </w:p>
    <w:p w:rsidR="00144DEF" w:rsidRDefault="00144DEF" w:rsidP="00144DEF">
      <w:pPr>
        <w:spacing w:after="0" w:line="240" w:lineRule="auto"/>
        <w:ind w:left="432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   </w:t>
      </w:r>
    </w:p>
    <w:p w:rsidR="00144DEF" w:rsidRDefault="00144DEF" w:rsidP="00144DEF">
      <w:pPr>
        <w:tabs>
          <w:tab w:val="left" w:pos="1260"/>
        </w:tabs>
        <w:spacing w:after="0" w:line="240" w:lineRule="auto"/>
        <w:ind w:left="43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144DEF" w:rsidRDefault="00144DEF" w:rsidP="00144DEF">
      <w:pPr>
        <w:tabs>
          <w:tab w:val="left" w:pos="1260"/>
        </w:tabs>
        <w:spacing w:after="0" w:line="240" w:lineRule="auto"/>
        <w:ind w:left="432"/>
        <w:rPr>
          <w:rFonts w:ascii="GHEA Grapalat" w:eastAsia="Times New Roman" w:hAnsi="GHEA Grapalat" w:cs="Sylfaen"/>
          <w:b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/>
          <w:sz w:val="18"/>
          <w:szCs w:val="18"/>
          <w:lang w:val="hy-AM"/>
        </w:rPr>
        <w:t xml:space="preserve"> Կատ. </w:t>
      </w:r>
      <w:proofErr w:type="spellStart"/>
      <w:r>
        <w:rPr>
          <w:rFonts w:ascii="GHEA Grapalat" w:eastAsia="Times New Roman" w:hAnsi="GHEA Grapalat" w:cs="Sylfaen"/>
          <w:b/>
          <w:sz w:val="18"/>
          <w:szCs w:val="18"/>
          <w:lang w:val="hy-AM"/>
        </w:rPr>
        <w:t>Ռ.Նամաթյան</w:t>
      </w:r>
      <w:proofErr w:type="spellEnd"/>
    </w:p>
    <w:p w:rsidR="00144DEF" w:rsidRDefault="00144DEF" w:rsidP="00144DEF">
      <w:pPr>
        <w:tabs>
          <w:tab w:val="left" w:pos="1260"/>
        </w:tabs>
        <w:spacing w:after="0" w:line="240" w:lineRule="auto"/>
        <w:ind w:left="432"/>
        <w:rPr>
          <w:rFonts w:ascii="GHEA Grapalat" w:eastAsia="Times New Roman" w:hAnsi="GHEA Grapalat" w:cs="Sylfaen"/>
          <w:b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/>
          <w:sz w:val="18"/>
          <w:szCs w:val="18"/>
          <w:lang w:val="hy-AM"/>
        </w:rPr>
        <w:t xml:space="preserve">  Կ/Վ 01810706</w:t>
      </w:r>
    </w:p>
    <w:p w:rsidR="00144DEF" w:rsidRDefault="00144DEF" w:rsidP="00144DEF">
      <w:pPr>
        <w:spacing w:after="0" w:line="240" w:lineRule="auto"/>
        <w:ind w:left="-426"/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/>
          <w:sz w:val="18"/>
          <w:szCs w:val="18"/>
          <w:lang w:val="hy-AM"/>
        </w:rPr>
        <w:t xml:space="preserve">             Հեռ</w:t>
      </w:r>
      <w:r>
        <w:rPr>
          <w:rFonts w:ascii="GHEA Grapalat" w:eastAsia="Times New Roman" w:hAnsi="GHEA Grapalat"/>
          <w:b/>
          <w:sz w:val="18"/>
          <w:szCs w:val="18"/>
          <w:lang w:val="hy-AM"/>
        </w:rPr>
        <w:t>./060/570-522 /09103/</w:t>
      </w:r>
    </w:p>
    <w:p w:rsidR="00ED6C1B" w:rsidRDefault="00ED6C1B"/>
    <w:sectPr w:rsidR="00ED6C1B" w:rsidSect="00144DEF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91"/>
    <w:rsid w:val="00144DEF"/>
    <w:rsid w:val="001F4E91"/>
    <w:rsid w:val="00E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CF6F"/>
  <w15:chartTrackingRefBased/>
  <w15:docId w15:val="{005986E8-2FE4-40CC-8993-C6E73891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EF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Aragatsotn-14</dc:creator>
  <cp:keywords/>
  <dc:description/>
  <cp:lastModifiedBy>Aragatsotn-14</cp:lastModifiedBy>
  <cp:revision>2</cp:revision>
  <dcterms:created xsi:type="dcterms:W3CDTF">2020-09-09T07:11:00Z</dcterms:created>
  <dcterms:modified xsi:type="dcterms:W3CDTF">2020-09-09T07:11:00Z</dcterms:modified>
</cp:coreProperties>
</file>