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C427D" w:rsidTr="001C427D">
        <w:tc>
          <w:tcPr>
            <w:tcW w:w="3190" w:type="dxa"/>
          </w:tcPr>
          <w:p w:rsidR="001C427D" w:rsidRDefault="001C427D" w:rsidP="00F9772D">
            <w:r>
              <w:rPr>
                <w:sz w:val="23"/>
                <w:szCs w:val="23"/>
              </w:rPr>
              <w:t>Թեստային առաջադրանքի ձ</w:t>
            </w:r>
            <w:r w:rsidR="00F9772D">
              <w:rPr>
                <w:sz w:val="23"/>
                <w:szCs w:val="23"/>
              </w:rPr>
              <w:t>և</w:t>
            </w:r>
            <w:r>
              <w:rPr>
                <w:sz w:val="23"/>
                <w:szCs w:val="23"/>
              </w:rPr>
              <w:t>երը</w:t>
            </w:r>
          </w:p>
        </w:tc>
        <w:tc>
          <w:tcPr>
            <w:tcW w:w="3190" w:type="dxa"/>
          </w:tcPr>
          <w:p w:rsidR="001C427D" w:rsidRDefault="001C427D">
            <w:r>
              <w:rPr>
                <w:sz w:val="23"/>
                <w:szCs w:val="23"/>
              </w:rPr>
              <w:t>Հարցը կամ խնդիրը</w:t>
            </w:r>
          </w:p>
        </w:tc>
        <w:tc>
          <w:tcPr>
            <w:tcW w:w="3191" w:type="dxa"/>
          </w:tcPr>
          <w:p w:rsidR="001C427D" w:rsidRDefault="001C427D">
            <w:r>
              <w:rPr>
                <w:sz w:val="23"/>
                <w:szCs w:val="23"/>
              </w:rPr>
              <w:t>Օրինակ</w:t>
            </w:r>
          </w:p>
        </w:tc>
      </w:tr>
      <w:tr w:rsidR="001C427D" w:rsidTr="001C427D">
        <w:tc>
          <w:tcPr>
            <w:tcW w:w="3190" w:type="dxa"/>
          </w:tcPr>
          <w:p w:rsidR="001C427D" w:rsidRDefault="001C427D">
            <w:r>
              <w:rPr>
                <w:sz w:val="23"/>
                <w:szCs w:val="23"/>
              </w:rPr>
              <w:t>1. Ճիշտ պատասխանի ընտրություն</w:t>
            </w:r>
          </w:p>
        </w:tc>
        <w:tc>
          <w:tcPr>
            <w:tcW w:w="3190" w:type="dxa"/>
          </w:tcPr>
          <w:p w:rsidR="001C427D" w:rsidRDefault="001C427D">
            <w:r>
              <w:rPr>
                <w:sz w:val="23"/>
                <w:szCs w:val="23"/>
              </w:rPr>
              <w:t>Նշեք ճիշտ պատասխանը</w:t>
            </w:r>
          </w:p>
        </w:tc>
        <w:tc>
          <w:tcPr>
            <w:tcW w:w="3191" w:type="dxa"/>
          </w:tcPr>
          <w:p w:rsidR="00E4431E" w:rsidRDefault="001C42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Անհատի կողմից արտահայտվող առանձնահատուկ եւ համեմատաբար կայուն վարքի, մտածողության եւ զգացմունքների կառուցվածքը՝</w:t>
            </w:r>
          </w:p>
          <w:p w:rsidR="00E4431E" w:rsidRDefault="001C42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Ա. Անհատականություն</w:t>
            </w:r>
          </w:p>
          <w:p w:rsidR="00E4431E" w:rsidRDefault="001C42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Բ. Գիտակցություն</w:t>
            </w:r>
          </w:p>
          <w:p w:rsidR="00E4431E" w:rsidRDefault="001C42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Գ. Բնավորություն</w:t>
            </w:r>
          </w:p>
          <w:p w:rsidR="001C427D" w:rsidRDefault="001C427D">
            <w:r>
              <w:rPr>
                <w:sz w:val="23"/>
                <w:szCs w:val="23"/>
              </w:rPr>
              <w:t>Դ. Խիզախություն</w:t>
            </w:r>
          </w:p>
        </w:tc>
      </w:tr>
      <w:tr w:rsidR="001C427D" w:rsidTr="001C427D">
        <w:tc>
          <w:tcPr>
            <w:tcW w:w="3190" w:type="dxa"/>
          </w:tcPr>
          <w:p w:rsidR="001C427D" w:rsidRDefault="001C427D">
            <w:r>
              <w:rPr>
                <w:sz w:val="23"/>
                <w:szCs w:val="23"/>
              </w:rPr>
              <w:t>2. Այլընտրանքային ընտրությու</w:t>
            </w:r>
            <w:r w:rsidR="00F9772D">
              <w:rPr>
                <w:sz w:val="23"/>
                <w:szCs w:val="23"/>
              </w:rPr>
              <w:t>ն</w:t>
            </w:r>
          </w:p>
        </w:tc>
        <w:tc>
          <w:tcPr>
            <w:tcW w:w="3190" w:type="dxa"/>
          </w:tcPr>
          <w:p w:rsidR="001C427D" w:rsidRDefault="001C427D">
            <w:r>
              <w:rPr>
                <w:sz w:val="23"/>
                <w:szCs w:val="23"/>
              </w:rPr>
              <w:t>Պատասխանեք «Այո» կամ «Ոչ»</w:t>
            </w:r>
          </w:p>
        </w:tc>
        <w:tc>
          <w:tcPr>
            <w:tcW w:w="3191" w:type="dxa"/>
          </w:tcPr>
          <w:p w:rsidR="00E4431E" w:rsidRDefault="001C42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Ճի՞շտ է, արդյոք, որ Հայաստանի Հանրապետության տարածքում ամենաբարձր լեռը Արարատն է:</w:t>
            </w:r>
          </w:p>
          <w:p w:rsidR="00E4431E" w:rsidRDefault="001C42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Պատասխան՝</w:t>
            </w:r>
          </w:p>
          <w:p w:rsidR="00E4431E" w:rsidRDefault="001C42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«Այո»</w:t>
            </w:r>
          </w:p>
          <w:p w:rsidR="001C427D" w:rsidRDefault="001C427D">
            <w:r>
              <w:rPr>
                <w:sz w:val="23"/>
                <w:szCs w:val="23"/>
              </w:rPr>
              <w:t xml:space="preserve"> «Ոչ»</w:t>
            </w:r>
          </w:p>
        </w:tc>
      </w:tr>
      <w:tr w:rsidR="001C427D" w:rsidTr="001C427D">
        <w:tc>
          <w:tcPr>
            <w:tcW w:w="3190" w:type="dxa"/>
          </w:tcPr>
          <w:p w:rsidR="001C427D" w:rsidRDefault="001C427D">
            <w:r>
              <w:rPr>
                <w:sz w:val="23"/>
                <w:szCs w:val="23"/>
              </w:rPr>
              <w:t>3. Համապատաս-խանության որոշում</w:t>
            </w:r>
          </w:p>
        </w:tc>
        <w:tc>
          <w:tcPr>
            <w:tcW w:w="3190" w:type="dxa"/>
          </w:tcPr>
          <w:p w:rsidR="001C427D" w:rsidRDefault="001C427D">
            <w:r>
              <w:rPr>
                <w:sz w:val="23"/>
                <w:szCs w:val="23"/>
              </w:rPr>
              <w:t>Դասավորեք ըստ համապատասխանության՝ ձախ սյունակի եզրույթները եւ աջ սյունակի մեկնաբանությունները</w:t>
            </w:r>
          </w:p>
        </w:tc>
        <w:tc>
          <w:tcPr>
            <w:tcW w:w="3191" w:type="dxa"/>
          </w:tcPr>
          <w:p w:rsidR="00E4431E" w:rsidRDefault="001C42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Կառավարում՝</w:t>
            </w:r>
          </w:p>
          <w:p w:rsidR="00E4431E" w:rsidRDefault="001C42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Ա. Աշխատողների աշխատանքի գնահատում եւ շտկում՝ սահմանված նպատակներին համապատասխան.</w:t>
            </w:r>
          </w:p>
          <w:p w:rsidR="00E4431E" w:rsidRDefault="001C42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Հսկողություն՝</w:t>
            </w:r>
          </w:p>
          <w:p w:rsidR="00E4431E" w:rsidRDefault="001C42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Բ. Կազմակերպությունում աշխատող մարդկանց գործունեության ակտիվացմանը միտված գործողություն</w:t>
            </w:r>
          </w:p>
          <w:p w:rsidR="00E4431E" w:rsidRDefault="001C42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Շահադրդում՝</w:t>
            </w:r>
          </w:p>
          <w:p w:rsidR="00E4431E" w:rsidRDefault="001C42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Գ. Վարչարարական գործառույթների իրականացման գործընթացՊատասխան՝</w:t>
            </w:r>
          </w:p>
          <w:p w:rsidR="00E4431E" w:rsidRDefault="001C42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1-Ա, 2-Բ, 3-Գ </w:t>
            </w:r>
          </w:p>
          <w:p w:rsidR="00E4431E" w:rsidRDefault="001C42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1-Բ, 2-Գ, 3-Ա</w:t>
            </w:r>
          </w:p>
          <w:p w:rsidR="001C427D" w:rsidRDefault="001C427D">
            <w:r>
              <w:rPr>
                <w:sz w:val="23"/>
                <w:szCs w:val="23"/>
              </w:rPr>
              <w:t xml:space="preserve"> 3) 1-Գ, 2-Ա, 3-Բ</w:t>
            </w:r>
          </w:p>
        </w:tc>
      </w:tr>
    </w:tbl>
    <w:p w:rsidR="005A7B92" w:rsidRDefault="005A7B92"/>
    <w:sectPr w:rsidR="005A7B92" w:rsidSect="0058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427D"/>
    <w:rsid w:val="001C427D"/>
    <w:rsid w:val="00582F1D"/>
    <w:rsid w:val="005A7B92"/>
    <w:rsid w:val="00E4431E"/>
    <w:rsid w:val="00F9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2020-07-30T09:02:00Z</dcterms:created>
  <dcterms:modified xsi:type="dcterms:W3CDTF">2020-09-04T07:43:00Z</dcterms:modified>
</cp:coreProperties>
</file>