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DE" w:rsidRPr="00C57465" w:rsidRDefault="003153DE" w:rsidP="003153DE">
      <w:pPr>
        <w:spacing w:after="0" w:line="240" w:lineRule="auto"/>
        <w:jc w:val="center"/>
        <w:rPr>
          <w:rFonts w:ascii="GHEA Grapalat" w:hAnsi="GHEA Grapalat"/>
          <w:b/>
          <w:i w:val="0"/>
          <w:spacing w:val="16"/>
          <w:sz w:val="24"/>
          <w:szCs w:val="24"/>
          <w:lang w:val="en-US"/>
        </w:rPr>
      </w:pPr>
    </w:p>
    <w:p w:rsidR="00393376" w:rsidRPr="00393376" w:rsidRDefault="00393376" w:rsidP="00393376">
      <w:pPr>
        <w:spacing w:after="0" w:line="240" w:lineRule="auto"/>
        <w:jc w:val="right"/>
        <w:rPr>
          <w:rFonts w:ascii="GHEA Grapalat" w:hAnsi="GHEA Grapalat" w:cs="Sylfaen"/>
          <w:bCs w:val="0"/>
          <w:i w:val="0"/>
          <w:sz w:val="20"/>
          <w:szCs w:val="20"/>
          <w:lang w:val="en-US"/>
        </w:rPr>
      </w:pPr>
      <w:r w:rsidRPr="00393376">
        <w:rPr>
          <w:rFonts w:ascii="GHEA Grapalat" w:hAnsi="GHEA Grapalat" w:cs="Sylfaen"/>
          <w:bCs w:val="0"/>
          <w:i w:val="0"/>
          <w:sz w:val="20"/>
          <w:szCs w:val="20"/>
          <w:lang w:val="en-US"/>
        </w:rPr>
        <w:t xml:space="preserve">ՄՐՑՈՒԹԱՅԻՆ ՀԱՆՁՆԱԺՈՂՈՎԻ ՆԱԽԱԳԱՀ՝ </w:t>
      </w:r>
    </w:p>
    <w:p w:rsidR="00393376" w:rsidRPr="00393376" w:rsidRDefault="00393376" w:rsidP="00393376">
      <w:pPr>
        <w:spacing w:after="0" w:line="240" w:lineRule="auto"/>
        <w:jc w:val="right"/>
        <w:rPr>
          <w:rFonts w:ascii="GHEA Grapalat" w:hAnsi="GHEA Grapalat" w:cs="Sylfaen"/>
          <w:bCs w:val="0"/>
          <w:i w:val="0"/>
          <w:sz w:val="20"/>
          <w:szCs w:val="20"/>
          <w:lang w:val="hy-AM"/>
        </w:rPr>
      </w:pPr>
      <w:r w:rsidRPr="00393376">
        <w:rPr>
          <w:rFonts w:ascii="GHEA Grapalat" w:hAnsi="GHEA Grapalat" w:cs="Sylfaen"/>
          <w:bCs w:val="0"/>
          <w:i w:val="0"/>
          <w:sz w:val="20"/>
          <w:szCs w:val="20"/>
          <w:lang w:val="en-US"/>
        </w:rPr>
        <w:t>ՊԵՏԱԿԱՆ</w:t>
      </w:r>
      <w:r w:rsidRPr="00393376">
        <w:rPr>
          <w:rFonts w:ascii="GHEA Grapalat" w:hAnsi="GHEA Grapalat" w:cs="Times New Roman"/>
          <w:bCs w:val="0"/>
          <w:i w:val="0"/>
          <w:sz w:val="20"/>
          <w:szCs w:val="20"/>
          <w:lang w:val="en-US"/>
        </w:rPr>
        <w:t xml:space="preserve"> </w:t>
      </w:r>
      <w:r w:rsidRPr="00393376">
        <w:rPr>
          <w:rFonts w:ascii="GHEA Grapalat" w:hAnsi="GHEA Grapalat" w:cs="Sylfaen"/>
          <w:bCs w:val="0"/>
          <w:i w:val="0"/>
          <w:sz w:val="20"/>
          <w:szCs w:val="20"/>
          <w:lang w:val="en-US"/>
        </w:rPr>
        <w:t>ԳՈՒՅՔԻ</w:t>
      </w:r>
      <w:r w:rsidRPr="00393376">
        <w:rPr>
          <w:rFonts w:ascii="GHEA Grapalat" w:hAnsi="GHEA Grapalat" w:cs="Times New Roman"/>
          <w:bCs w:val="0"/>
          <w:i w:val="0"/>
          <w:sz w:val="20"/>
          <w:szCs w:val="20"/>
          <w:lang w:val="en-US"/>
        </w:rPr>
        <w:t xml:space="preserve"> </w:t>
      </w:r>
      <w:r w:rsidRPr="00393376">
        <w:rPr>
          <w:rFonts w:ascii="GHEA Grapalat" w:hAnsi="GHEA Grapalat" w:cs="Sylfaen"/>
          <w:bCs w:val="0"/>
          <w:i w:val="0"/>
          <w:sz w:val="20"/>
          <w:szCs w:val="20"/>
          <w:lang w:val="en-US"/>
        </w:rPr>
        <w:t>ԿԱՌԱՎԱՐՄԱՆ</w:t>
      </w:r>
      <w:r w:rsidRPr="00393376">
        <w:rPr>
          <w:rFonts w:ascii="GHEA Grapalat" w:hAnsi="GHEA Grapalat" w:cs="Times New Roman"/>
          <w:bCs w:val="0"/>
          <w:i w:val="0"/>
          <w:sz w:val="20"/>
          <w:szCs w:val="20"/>
          <w:lang w:val="en-US"/>
        </w:rPr>
        <w:t xml:space="preserve"> </w:t>
      </w:r>
      <w:r w:rsidRPr="00393376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ԿՈՄԻՏԵԻ</w:t>
      </w:r>
    </w:p>
    <w:p w:rsidR="00393376" w:rsidRPr="00393376" w:rsidRDefault="00393376" w:rsidP="00393376">
      <w:pPr>
        <w:spacing w:after="0" w:line="240" w:lineRule="auto"/>
        <w:jc w:val="right"/>
        <w:rPr>
          <w:rFonts w:ascii="GHEA Grapalat" w:hAnsi="GHEA Grapalat" w:cs="Times New Roman"/>
          <w:bCs w:val="0"/>
          <w:i w:val="0"/>
          <w:sz w:val="20"/>
          <w:szCs w:val="20"/>
          <w:lang w:val="hy-AM"/>
        </w:rPr>
      </w:pPr>
      <w:r w:rsidRPr="00393376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ՆԱԽԱԳԱՀԻ ՏԵՂԱԿԱԼ</w:t>
      </w:r>
    </w:p>
    <w:p w:rsidR="00393376" w:rsidRPr="00393376" w:rsidRDefault="00393376" w:rsidP="00393376">
      <w:pPr>
        <w:spacing w:after="0" w:line="240" w:lineRule="auto"/>
        <w:jc w:val="right"/>
        <w:rPr>
          <w:rFonts w:ascii="GHEA Grapalat" w:hAnsi="GHEA Grapalat" w:cs="Times New Roman"/>
          <w:bCs w:val="0"/>
          <w:i w:val="0"/>
          <w:sz w:val="20"/>
          <w:szCs w:val="20"/>
          <w:lang w:val="hy-AM"/>
        </w:rPr>
      </w:pPr>
      <w:r w:rsidRPr="00393376">
        <w:rPr>
          <w:rFonts w:ascii="GHEA Grapalat" w:hAnsi="GHEA Grapalat" w:cs="Times New Roman"/>
          <w:bCs w:val="0"/>
          <w:i w:val="0"/>
          <w:sz w:val="20"/>
          <w:szCs w:val="20"/>
          <w:lang w:val="hy-AM"/>
        </w:rPr>
        <w:t xml:space="preserve">---------------------- </w:t>
      </w:r>
      <w:r w:rsidRPr="00393376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Ս.ԱԹԱՆԵՍՅԱՆ</w:t>
      </w: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  <w:r w:rsidRPr="00393376"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  <w:tab/>
      </w: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center"/>
        <w:rPr>
          <w:rFonts w:ascii="GHEA Grapalat" w:hAnsi="GHEA Grapalat" w:cs="Sylfaen"/>
          <w:b/>
          <w:bCs w:val="0"/>
          <w:i w:val="0"/>
          <w:sz w:val="32"/>
          <w:szCs w:val="32"/>
          <w:lang w:val="hy-AM"/>
        </w:rPr>
      </w:pPr>
      <w:r w:rsidRPr="00393376">
        <w:rPr>
          <w:rFonts w:ascii="GHEA Grapalat" w:hAnsi="GHEA Grapalat" w:cs="Sylfaen"/>
          <w:b/>
          <w:bCs w:val="0"/>
          <w:i w:val="0"/>
          <w:sz w:val="32"/>
          <w:szCs w:val="32"/>
          <w:lang w:val="hy-AM"/>
        </w:rPr>
        <w:t>ՀՐԱՊԱՐԱԿԱՅԻՆ</w:t>
      </w:r>
      <w:r w:rsidRPr="00393376">
        <w:rPr>
          <w:rFonts w:ascii="GHEA Grapalat" w:hAnsi="GHEA Grapalat" w:cs="Times New Roman"/>
          <w:b/>
          <w:bCs w:val="0"/>
          <w:i w:val="0"/>
          <w:sz w:val="32"/>
          <w:szCs w:val="32"/>
          <w:lang w:val="hy-AM"/>
        </w:rPr>
        <w:t xml:space="preserve"> </w:t>
      </w:r>
      <w:r w:rsidRPr="00393376">
        <w:rPr>
          <w:rFonts w:ascii="GHEA Grapalat" w:hAnsi="GHEA Grapalat" w:cs="Sylfaen"/>
          <w:b/>
          <w:bCs w:val="0"/>
          <w:i w:val="0"/>
          <w:sz w:val="32"/>
          <w:szCs w:val="32"/>
          <w:lang w:val="hy-AM"/>
        </w:rPr>
        <w:t>ԾԱՆՈՒՑՈՒՄ 1</w:t>
      </w:r>
    </w:p>
    <w:p w:rsidR="00393376" w:rsidRPr="00393376" w:rsidRDefault="00393376" w:rsidP="00393376">
      <w:pPr>
        <w:spacing w:after="0" w:line="240" w:lineRule="auto"/>
        <w:jc w:val="center"/>
        <w:rPr>
          <w:rFonts w:ascii="GHEA Grapalat" w:hAnsi="GHEA Grapalat" w:cs="Times New Roman"/>
          <w:b/>
          <w:bCs w:val="0"/>
          <w:i w:val="0"/>
          <w:sz w:val="32"/>
          <w:szCs w:val="32"/>
          <w:lang w:val="hy-AM"/>
        </w:rPr>
      </w:pPr>
    </w:p>
    <w:p w:rsidR="00393376" w:rsidRPr="00393376" w:rsidRDefault="00393376" w:rsidP="00393376">
      <w:pPr>
        <w:spacing w:after="0" w:line="240" w:lineRule="auto"/>
        <w:jc w:val="center"/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</w:pPr>
      <w:r w:rsidRPr="00393376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>մրցույթի</w:t>
      </w:r>
      <w:r w:rsidRPr="00393376">
        <w:rPr>
          <w:rFonts w:ascii="GHEA Grapalat" w:hAnsi="GHEA Grapalat" w:cs="Times New Roman"/>
          <w:b/>
          <w:bCs w:val="0"/>
          <w:i w:val="0"/>
          <w:sz w:val="28"/>
          <w:szCs w:val="28"/>
          <w:lang w:val="hy-AM"/>
        </w:rPr>
        <w:t xml:space="preserve"> </w:t>
      </w:r>
      <w:r w:rsidRPr="00393376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>անցկացման</w:t>
      </w:r>
      <w:r w:rsidRPr="00393376">
        <w:rPr>
          <w:rFonts w:ascii="GHEA Grapalat" w:hAnsi="GHEA Grapalat" w:cs="Times New Roman"/>
          <w:b/>
          <w:bCs w:val="0"/>
          <w:i w:val="0"/>
          <w:sz w:val="28"/>
          <w:szCs w:val="28"/>
          <w:lang w:val="hy-AM"/>
        </w:rPr>
        <w:t xml:space="preserve"> </w:t>
      </w:r>
      <w:r w:rsidRPr="00393376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>մասին</w:t>
      </w:r>
    </w:p>
    <w:p w:rsidR="00393376" w:rsidRPr="00393376" w:rsidRDefault="00393376" w:rsidP="00393376">
      <w:pPr>
        <w:spacing w:after="0" w:line="240" w:lineRule="auto"/>
        <w:jc w:val="center"/>
        <w:rPr>
          <w:rFonts w:ascii="GHEA Grapalat" w:hAnsi="GHEA Grapalat" w:cs="Times New Roman"/>
          <w:b/>
          <w:bCs w:val="0"/>
          <w:i w:val="0"/>
          <w:sz w:val="28"/>
          <w:szCs w:val="28"/>
          <w:lang w:val="hy-AM"/>
        </w:rPr>
      </w:pPr>
    </w:p>
    <w:p w:rsidR="00393376" w:rsidRPr="00393376" w:rsidRDefault="00393376" w:rsidP="00393376">
      <w:pPr>
        <w:spacing w:line="360" w:lineRule="auto"/>
        <w:jc w:val="center"/>
        <w:rPr>
          <w:rFonts w:ascii="GHEA Grapalat" w:hAnsi="GHEA Grapalat" w:cs="Times New Roman"/>
          <w:b/>
          <w:bCs w:val="0"/>
          <w:i w:val="0"/>
          <w:sz w:val="28"/>
          <w:szCs w:val="28"/>
          <w:lang w:val="hy-AM"/>
        </w:rPr>
      </w:pPr>
      <w:r w:rsidRPr="00393376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>(ծածկագիր</w:t>
      </w:r>
      <w:r w:rsidR="00271FF7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>` 1276</w:t>
      </w:r>
      <w:r w:rsidRPr="00393376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>-Ա</w:t>
      </w:r>
      <w:r w:rsidRPr="00393376">
        <w:rPr>
          <w:rFonts w:ascii="GHEA Grapalat" w:hAnsi="GHEA Grapalat" w:cs="Times New Roman"/>
          <w:b/>
          <w:bCs w:val="0"/>
          <w:i w:val="0"/>
          <w:sz w:val="28"/>
          <w:szCs w:val="28"/>
          <w:lang w:val="hy-AM"/>
        </w:rPr>
        <w:t>)</w:t>
      </w: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8"/>
          <w:szCs w:val="28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393376" w:rsidRDefault="00393376" w:rsidP="00393376">
      <w:pPr>
        <w:spacing w:after="0" w:line="240" w:lineRule="auto"/>
        <w:jc w:val="center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  <w:r w:rsidRPr="00393376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Ե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Pr="00393376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Ր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Pr="00393376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Ե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Pr="00393376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Վ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Pr="00393376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Ա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Pr="00393376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Ն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- 2020</w:t>
      </w:r>
    </w:p>
    <w:p w:rsidR="00382946" w:rsidRDefault="00393376" w:rsidP="00393376">
      <w:pPr>
        <w:spacing w:line="360" w:lineRule="auto"/>
        <w:ind w:left="-810" w:firstLine="180"/>
        <w:jc w:val="both"/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</w:pPr>
      <w:r w:rsidRPr="00393376"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  <w:br w:type="page"/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lastRenderedPageBreak/>
        <w:t xml:space="preserve">   </w:t>
      </w:r>
    </w:p>
    <w:p w:rsidR="00393376" w:rsidRPr="00393376" w:rsidRDefault="00393376" w:rsidP="00393376">
      <w:pPr>
        <w:spacing w:line="360" w:lineRule="auto"/>
        <w:ind w:left="-810" w:firstLine="180"/>
        <w:jc w:val="both"/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</w:pP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Առաջնորդվելով ՀՀ կառավարությանն 2006 թ ապրիլի 27-ի N 820-Ն և 2020թ. հուլիսի </w:t>
      </w:r>
      <w:r w:rsidR="00271FF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30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-ի  N 1</w:t>
      </w:r>
      <w:r w:rsidR="00271FF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276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-Ա որոշումներով, ինչպես նաև  Պետական գույքի կառավարման կոմիտեի նախագահի 2020 թվականի </w:t>
      </w:r>
      <w:r w:rsidR="00271FF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սեպտեմբերի 25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-ի</w:t>
      </w:r>
      <w:r w:rsidR="00D54DC8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N </w:t>
      </w:r>
      <w:r w:rsidR="00271FF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143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-Ա հրամանով` Պետական գույքի կառավարման կոմիտեն հրավիրում է բոլոր սուբյեկտներին` մասնակցելու </w:t>
      </w:r>
      <w:r w:rsidRPr="00393376">
        <w:rPr>
          <w:rFonts w:ascii="GHEA Grapalat" w:hAnsi="GHEA Grapalat" w:cs="Arial"/>
          <w:i w:val="0"/>
          <w:color w:val="000000"/>
          <w:sz w:val="24"/>
          <w:szCs w:val="24"/>
          <w:lang w:val="hy-AM"/>
        </w:rPr>
        <w:t xml:space="preserve">պետական սեփականություն հանդիսացող </w:t>
      </w:r>
      <w:r w:rsidRPr="00393376">
        <w:rPr>
          <w:rFonts w:ascii="GHEA Grapalat" w:hAnsi="GHEA Grapalat" w:cs="Times New Roman"/>
          <w:i w:val="0"/>
          <w:color w:val="000000"/>
          <w:sz w:val="24"/>
          <w:szCs w:val="24"/>
          <w:lang w:val="hy-AM"/>
        </w:rPr>
        <w:t xml:space="preserve">անշարժ գույքի և դրա օգտագործման ու սպասարկման համար հատկացված հողամասի 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(այսուհետ` գույք) օտարման մրցույթին (ծածկագիր` 1</w:t>
      </w:r>
      <w:r w:rsidR="00271FF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276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-Ա):</w:t>
      </w:r>
    </w:p>
    <w:p w:rsidR="00393376" w:rsidRPr="00393376" w:rsidRDefault="00393376" w:rsidP="00393376">
      <w:pPr>
        <w:spacing w:after="0" w:line="360" w:lineRule="auto"/>
        <w:ind w:right="-1" w:firstLine="426"/>
        <w:jc w:val="both"/>
        <w:rPr>
          <w:rFonts w:ascii="GHEA Grapalat" w:hAnsi="GHEA Grapalat" w:cs="Times New Roman"/>
          <w:b/>
          <w:bCs w:val="0"/>
          <w:sz w:val="24"/>
          <w:szCs w:val="24"/>
          <w:lang w:val="hy-AM"/>
        </w:rPr>
      </w:pPr>
      <w:r w:rsidRPr="00393376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1. Ընդհանուր տեղեկություններ օտարվող գույքի մասին</w:t>
      </w:r>
    </w:p>
    <w:p w:rsidR="00393376" w:rsidRPr="00393376" w:rsidRDefault="00393376" w:rsidP="00393376">
      <w:pPr>
        <w:spacing w:after="0" w:line="240" w:lineRule="auto"/>
        <w:ind w:firstLine="360"/>
        <w:jc w:val="right"/>
        <w:rPr>
          <w:rFonts w:ascii="GHEA Grapalat" w:eastAsia="Times New Roman" w:hAnsi="GHEA Grapalat" w:cs="Sylfaen"/>
          <w:b/>
          <w:i w:val="0"/>
          <w:spacing w:val="-8"/>
          <w:sz w:val="22"/>
          <w:szCs w:val="20"/>
          <w:lang w:val="hy-AM" w:eastAsia="ru-RU"/>
        </w:rPr>
      </w:pPr>
    </w:p>
    <w:p w:rsidR="00393376" w:rsidRPr="00393376" w:rsidRDefault="00393376" w:rsidP="00393376">
      <w:pPr>
        <w:spacing w:after="0" w:line="240" w:lineRule="auto"/>
        <w:ind w:firstLine="360"/>
        <w:jc w:val="right"/>
        <w:rPr>
          <w:rFonts w:ascii="GHEA Grapalat" w:eastAsia="Times New Roman" w:hAnsi="GHEA Grapalat" w:cs="Sylfaen"/>
          <w:b/>
          <w:i w:val="0"/>
          <w:spacing w:val="-8"/>
          <w:sz w:val="22"/>
          <w:szCs w:val="20"/>
          <w:lang w:val="hy-AM" w:eastAsia="ru-RU"/>
        </w:rPr>
      </w:pPr>
      <w:r w:rsidRPr="00393376">
        <w:rPr>
          <w:rFonts w:ascii="GHEA Grapalat" w:eastAsia="Times New Roman" w:hAnsi="GHEA Grapalat" w:cs="Sylfaen"/>
          <w:b/>
          <w:i w:val="0"/>
          <w:spacing w:val="-8"/>
          <w:sz w:val="22"/>
          <w:szCs w:val="20"/>
          <w:lang w:val="hy-AM" w:eastAsia="ru-RU"/>
        </w:rPr>
        <w:t>Հավելված 1</w:t>
      </w:r>
    </w:p>
    <w:tbl>
      <w:tblPr>
        <w:tblW w:w="11352" w:type="dxa"/>
        <w:tblCellSpacing w:w="0" w:type="dxa"/>
        <w:tblInd w:w="-1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017"/>
        <w:gridCol w:w="1134"/>
        <w:gridCol w:w="709"/>
        <w:gridCol w:w="1276"/>
        <w:gridCol w:w="850"/>
        <w:gridCol w:w="1134"/>
        <w:gridCol w:w="1418"/>
        <w:gridCol w:w="992"/>
        <w:gridCol w:w="1134"/>
        <w:gridCol w:w="1276"/>
      </w:tblGrid>
      <w:tr w:rsidR="00393376" w:rsidRPr="00316AAB" w:rsidTr="00D6703D">
        <w:trPr>
          <w:cantSplit/>
          <w:trHeight w:val="2616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20"/>
                <w:szCs w:val="20"/>
                <w:lang w:val="en-US"/>
              </w:rPr>
            </w:pPr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20"/>
                <w:szCs w:val="20"/>
                <w:lang w:val="en-US"/>
              </w:rPr>
              <w:t>NN</w:t>
            </w:r>
          </w:p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color w:val="000000"/>
                <w:sz w:val="20"/>
                <w:szCs w:val="20"/>
                <w:lang w:val="hy-AM"/>
              </w:rPr>
            </w:pPr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20"/>
                <w:szCs w:val="20"/>
                <w:lang w:val="hy-AM"/>
              </w:rPr>
              <w:t>ը/կ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3376" w:rsidRPr="00393376" w:rsidRDefault="00393376" w:rsidP="00393376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Գույքի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անվանումը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3376" w:rsidRPr="00393376" w:rsidRDefault="00393376" w:rsidP="00393376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Գույքի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հասցեն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3376" w:rsidRPr="00393376" w:rsidRDefault="00393376" w:rsidP="00393376">
            <w:pPr>
              <w:spacing w:after="0" w:line="240" w:lineRule="auto"/>
              <w:ind w:left="12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Շենք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շինությունների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մակերեսը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քառ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մետր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3376" w:rsidRPr="00393376" w:rsidRDefault="00393376" w:rsidP="00393376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Գույքի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գնահատված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արժեքը</w:t>
            </w:r>
            <w:proofErr w:type="spellEnd"/>
          </w:p>
          <w:p w:rsidR="00393376" w:rsidRPr="00393376" w:rsidRDefault="00393376" w:rsidP="00393376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(ՀՀ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դրամ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3376" w:rsidRPr="00393376" w:rsidRDefault="00393376" w:rsidP="00393376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Հողամասի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մակերեսը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հեկտար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3376" w:rsidRPr="00393376" w:rsidRDefault="00393376" w:rsidP="00393376">
            <w:pPr>
              <w:spacing w:after="0" w:line="240" w:lineRule="auto"/>
              <w:ind w:left="113" w:right="-21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Հողի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կադաստրային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արժեքը</w:t>
            </w:r>
            <w:proofErr w:type="spellEnd"/>
          </w:p>
          <w:p w:rsidR="00393376" w:rsidRPr="00393376" w:rsidRDefault="00393376" w:rsidP="00393376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(ՀՀ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դրամ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3376" w:rsidRPr="00393376" w:rsidRDefault="00393376" w:rsidP="00393376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Վաճառքի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նվազագույն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գինը</w:t>
            </w:r>
            <w:proofErr w:type="spellEnd"/>
          </w:p>
          <w:p w:rsidR="00393376" w:rsidRPr="00393376" w:rsidRDefault="00393376" w:rsidP="00393376">
            <w:pPr>
              <w:spacing w:after="0" w:line="240" w:lineRule="auto"/>
              <w:ind w:left="113" w:right="-9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(ՀՀ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դրամ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3376" w:rsidRPr="00393376" w:rsidRDefault="00393376" w:rsidP="00393376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Գույքի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արժեքի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որոշման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հետ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կապված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գումարը</w:t>
            </w:r>
            <w:proofErr w:type="spellEnd"/>
          </w:p>
          <w:p w:rsidR="00393376" w:rsidRPr="00393376" w:rsidRDefault="00393376" w:rsidP="00393376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(ՀՀ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դրամ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3376" w:rsidRPr="00393376" w:rsidRDefault="00393376" w:rsidP="00393376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color w:val="000000"/>
                <w:sz w:val="19"/>
                <w:szCs w:val="19"/>
                <w:lang w:val="hy-AM"/>
              </w:rPr>
            </w:pPr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hy-AM"/>
              </w:rPr>
              <w:t>Գույքի գնահատման ամսաթիվը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393376" w:rsidRPr="00393376" w:rsidRDefault="00393376" w:rsidP="00393376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/>
                <w:i w:val="0"/>
                <w:sz w:val="19"/>
                <w:szCs w:val="19"/>
                <w:lang w:val="hy-AM"/>
              </w:rPr>
            </w:pPr>
          </w:p>
          <w:p w:rsidR="00393376" w:rsidRPr="00393376" w:rsidRDefault="00393376" w:rsidP="00393376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9"/>
                <w:szCs w:val="19"/>
                <w:lang w:val="hy-AM"/>
              </w:rPr>
            </w:pPr>
            <w:r w:rsidRPr="00393376">
              <w:rPr>
                <w:rFonts w:ascii="GHEA Grapalat" w:hAnsi="GHEA Grapalat" w:cs="Times New Roman"/>
                <w:b/>
                <w:i w:val="0"/>
                <w:sz w:val="19"/>
                <w:szCs w:val="19"/>
                <w:lang w:val="hy-AM"/>
              </w:rPr>
              <w:t>Մրցույթի նախավճարի չափը</w:t>
            </w:r>
            <w:r w:rsidRPr="00393376">
              <w:rPr>
                <w:rFonts w:ascii="GHEA Grapalat" w:hAnsi="GHEA Grapalat" w:cs="Times New Roman"/>
                <w:b/>
                <w:bCs w:val="0"/>
                <w:sz w:val="19"/>
                <w:szCs w:val="19"/>
                <w:lang w:val="hy-AM"/>
              </w:rPr>
              <w:t xml:space="preserve">  (</w:t>
            </w:r>
            <w:r w:rsidRPr="00393376">
              <w:rPr>
                <w:rFonts w:ascii="GHEA Grapalat" w:hAnsi="GHEA Grapalat" w:cs="Times New Roman"/>
                <w:b/>
                <w:i w:val="0"/>
                <w:sz w:val="19"/>
                <w:szCs w:val="19"/>
                <w:lang w:val="hy-AM"/>
              </w:rPr>
              <w:t>ՀՀ դրամ)</w:t>
            </w:r>
          </w:p>
        </w:tc>
      </w:tr>
      <w:tr w:rsidR="00393376" w:rsidRPr="00393376" w:rsidTr="00D6703D">
        <w:trPr>
          <w:cantSplit/>
          <w:trHeight w:val="273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color w:val="000000"/>
                <w:sz w:val="20"/>
                <w:szCs w:val="20"/>
                <w:lang w:val="hy-AM"/>
              </w:rPr>
            </w:pPr>
            <w:r w:rsidRPr="00393376">
              <w:rPr>
                <w:rFonts w:ascii="GHEA Grapalat" w:hAnsi="GHEA Grapalat" w:cs="Times New Roman"/>
                <w:b/>
                <w:bCs w:val="0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</w:pPr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</w:pPr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393376" w:rsidRPr="00393376" w:rsidRDefault="00393376" w:rsidP="00393376">
            <w:pPr>
              <w:spacing w:after="0" w:line="240" w:lineRule="auto"/>
              <w:ind w:left="12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</w:pPr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</w:pPr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</w:pPr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393376" w:rsidRPr="00393376" w:rsidRDefault="00393376" w:rsidP="00393376">
            <w:pPr>
              <w:spacing w:after="0" w:line="240" w:lineRule="auto"/>
              <w:ind w:right="-21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</w:pPr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</w:pPr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</w:pPr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</w:pPr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</w:pPr>
            <w:r w:rsidRPr="00393376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11</w:t>
            </w:r>
          </w:p>
        </w:tc>
      </w:tr>
      <w:tr w:rsidR="00393376" w:rsidRPr="00393376" w:rsidTr="00D6703D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</w:pPr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</w:pPr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 xml:space="preserve">Հասարակական շենք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76" w:rsidRPr="00393376" w:rsidRDefault="00393376" w:rsidP="00E10302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</w:pPr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 xml:space="preserve">Երևան, </w:t>
            </w:r>
            <w:r w:rsidR="00E10302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Արաբկիր</w:t>
            </w:r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 xml:space="preserve">, </w:t>
            </w:r>
            <w:r w:rsidR="00E10302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Օրբելի 23</w:t>
            </w:r>
            <w:r w:rsidR="00F234B4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 xml:space="preserve"> փողոց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76" w:rsidRPr="00393376" w:rsidRDefault="00733CCC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9905.21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76" w:rsidRPr="00393376" w:rsidRDefault="00733CCC" w:rsidP="00733CCC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7</w:t>
            </w:r>
            <w:r w:rsidR="00393376"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716 165</w:t>
            </w:r>
            <w:r w:rsidR="00393376"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647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76" w:rsidRPr="00393376" w:rsidRDefault="00CA5204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3.302955 և 0.004359 բաժնային սեփականություն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76" w:rsidRPr="00393376" w:rsidRDefault="00CA5204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837 299 093 և 1105260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76" w:rsidRPr="00393376" w:rsidRDefault="00CA5204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7 716 165 647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76" w:rsidRPr="00393376" w:rsidRDefault="00CA5204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1 194 625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376" w:rsidRPr="00393376" w:rsidRDefault="00CA5204" w:rsidP="00393376">
            <w:pPr>
              <w:spacing w:after="0" w:line="240" w:lineRule="auto"/>
              <w:ind w:left="-11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08.07</w:t>
            </w:r>
            <w:r w:rsidR="00393376"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.2020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3376" w:rsidRPr="00393376" w:rsidRDefault="004629FC" w:rsidP="004629FC">
            <w:pPr>
              <w:spacing w:after="0" w:line="240" w:lineRule="auto"/>
              <w:ind w:left="-11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20"/>
                <w:lang w:val="hy-AM"/>
              </w:rPr>
              <w:t>385</w:t>
            </w:r>
            <w:r w:rsidR="00393376"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20"/>
                <w:lang w:val="hy-AM"/>
              </w:rPr>
              <w:t>808</w:t>
            </w:r>
            <w:r w:rsidR="00393376"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20"/>
                <w:lang w:val="hy-AM"/>
              </w:rPr>
              <w:t>282</w:t>
            </w:r>
          </w:p>
        </w:tc>
      </w:tr>
    </w:tbl>
    <w:p w:rsidR="00393376" w:rsidRPr="00393376" w:rsidRDefault="00393376" w:rsidP="00393376">
      <w:pPr>
        <w:spacing w:after="0" w:line="240" w:lineRule="auto"/>
        <w:ind w:firstLine="360"/>
        <w:jc w:val="right"/>
        <w:rPr>
          <w:rFonts w:ascii="GHEA Grapalat" w:eastAsia="Times New Roman" w:hAnsi="GHEA Grapalat" w:cs="Sylfaen"/>
          <w:b/>
          <w:i w:val="0"/>
          <w:spacing w:val="-8"/>
          <w:sz w:val="22"/>
          <w:szCs w:val="20"/>
          <w:lang w:val="en-US" w:eastAsia="ru-RU"/>
        </w:rPr>
      </w:pPr>
    </w:p>
    <w:p w:rsidR="00393376" w:rsidRPr="00393376" w:rsidRDefault="00393376" w:rsidP="00393376">
      <w:pPr>
        <w:spacing w:after="0" w:line="360" w:lineRule="auto"/>
        <w:ind w:right="-1"/>
        <w:jc w:val="both"/>
        <w:rPr>
          <w:rFonts w:ascii="GHEA Grapalat" w:hAnsi="GHEA Grapalat" w:cs="Times New Roman"/>
          <w:b/>
          <w:bCs w:val="0"/>
          <w:sz w:val="24"/>
          <w:szCs w:val="24"/>
          <w:lang w:val="en-US"/>
        </w:rPr>
      </w:pPr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2.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Տեղեկություններ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օտարվող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մասին</w:t>
      </w:r>
      <w:proofErr w:type="spellEnd"/>
    </w:p>
    <w:tbl>
      <w:tblPr>
        <w:tblW w:w="10530" w:type="dxa"/>
        <w:tblInd w:w="-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393376" w:rsidRPr="00316AAB" w:rsidTr="00D6703D">
        <w:trPr>
          <w:trHeight w:val="363"/>
        </w:trPr>
        <w:tc>
          <w:tcPr>
            <w:tcW w:w="10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376" w:rsidRPr="00463F4A" w:rsidRDefault="00393376" w:rsidP="00463F4A">
            <w:pPr>
              <w:spacing w:after="0" w:line="360" w:lineRule="auto"/>
              <w:rPr>
                <w:rFonts w:ascii="GHEA Grapalat" w:hAnsi="GHEA Grapalat" w:cs="Times New Roman"/>
                <w:b/>
                <w:bCs w:val="0"/>
                <w:i w:val="0"/>
                <w:sz w:val="20"/>
                <w:szCs w:val="24"/>
                <w:lang w:val="en-US"/>
              </w:rPr>
            </w:pPr>
            <w:r w:rsidRPr="00393376">
              <w:rPr>
                <w:rFonts w:ascii="GHEA Grapalat" w:hAnsi="GHEA Grapalat" w:cs="Times New Roman"/>
                <w:b/>
                <w:bCs w:val="0"/>
                <w:i w:val="0"/>
                <w:sz w:val="20"/>
                <w:szCs w:val="24"/>
                <w:lang w:val="af-ZA"/>
              </w:rPr>
              <w:t xml:space="preserve">  2.1. </w:t>
            </w: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sz w:val="20"/>
                <w:szCs w:val="24"/>
                <w:lang w:val="en-US"/>
              </w:rPr>
              <w:t>Օտարման</w:t>
            </w:r>
            <w:proofErr w:type="spellEnd"/>
            <w:r w:rsidRPr="00393376">
              <w:rPr>
                <w:rFonts w:ascii="GHEA Grapalat" w:hAnsi="GHEA Grapalat" w:cs="Times New Roman"/>
                <w:b/>
                <w:bCs w:val="0"/>
                <w:i w:val="0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sz w:val="20"/>
                <w:szCs w:val="24"/>
                <w:lang w:val="en-US"/>
              </w:rPr>
              <w:t>ներկայացված</w:t>
            </w:r>
            <w:proofErr w:type="spellEnd"/>
            <w:r w:rsidRPr="00393376">
              <w:rPr>
                <w:rFonts w:ascii="GHEA Grapalat" w:hAnsi="GHEA Grapalat" w:cs="Times New Roman"/>
                <w:b/>
                <w:bCs w:val="0"/>
                <w:i w:val="0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sz w:val="20"/>
                <w:szCs w:val="24"/>
                <w:lang w:val="en-US"/>
              </w:rPr>
              <w:t>գույքը</w:t>
            </w:r>
            <w:proofErr w:type="spellEnd"/>
            <w:r w:rsidRPr="00393376">
              <w:rPr>
                <w:rFonts w:ascii="GHEA Grapalat" w:hAnsi="GHEA Grapalat" w:cs="Times New Roman"/>
                <w:b/>
                <w:bCs w:val="0"/>
                <w:i w:val="0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sz w:val="20"/>
                <w:szCs w:val="24"/>
                <w:lang w:val="en-US"/>
              </w:rPr>
              <w:t>հանդիսանում</w:t>
            </w:r>
            <w:proofErr w:type="spellEnd"/>
            <w:r w:rsidRPr="00393376">
              <w:rPr>
                <w:rFonts w:ascii="GHEA Grapalat" w:hAnsi="GHEA Grapalat" w:cs="Times New Roman"/>
                <w:b/>
                <w:bCs w:val="0"/>
                <w:i w:val="0"/>
                <w:sz w:val="20"/>
                <w:szCs w:val="24"/>
                <w:lang w:val="af-ZA"/>
              </w:rPr>
              <w:t xml:space="preserve"> </w:t>
            </w:r>
            <w:r w:rsidRPr="00393376">
              <w:rPr>
                <w:rFonts w:ascii="GHEA Grapalat" w:hAnsi="GHEA Grapalat" w:cs="Times New Roman"/>
                <w:b/>
                <w:bCs w:val="0"/>
                <w:i w:val="0"/>
                <w:sz w:val="20"/>
                <w:szCs w:val="24"/>
                <w:lang w:val="en-US"/>
              </w:rPr>
              <w:t>է</w:t>
            </w:r>
            <w:r w:rsidRPr="00393376">
              <w:rPr>
                <w:rFonts w:ascii="GHEA Grapalat" w:hAnsi="GHEA Grapalat" w:cs="Times New Roman"/>
                <w:b/>
                <w:bCs w:val="0"/>
                <w:i w:val="0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sz w:val="20"/>
                <w:szCs w:val="24"/>
                <w:lang w:val="en-US"/>
              </w:rPr>
              <w:t>հասարակական</w:t>
            </w:r>
            <w:proofErr w:type="spellEnd"/>
            <w:r w:rsidRPr="00393376">
              <w:rPr>
                <w:rFonts w:ascii="GHEA Grapalat" w:hAnsi="GHEA Grapalat" w:cs="Times New Roman"/>
                <w:b/>
                <w:bCs w:val="0"/>
                <w:i w:val="0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sz w:val="20"/>
                <w:szCs w:val="24"/>
                <w:lang w:val="en-US"/>
              </w:rPr>
              <w:t>տիպի</w:t>
            </w:r>
            <w:proofErr w:type="spellEnd"/>
            <w:r w:rsidRPr="00393376">
              <w:rPr>
                <w:rFonts w:ascii="GHEA Grapalat" w:hAnsi="GHEA Grapalat" w:cs="Times New Roman"/>
                <w:b/>
                <w:bCs w:val="0"/>
                <w:i w:val="0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sz w:val="20"/>
                <w:szCs w:val="24"/>
                <w:lang w:val="en-US"/>
              </w:rPr>
              <w:t>տարածք</w:t>
            </w:r>
            <w:proofErr w:type="spellEnd"/>
          </w:p>
        </w:tc>
      </w:tr>
    </w:tbl>
    <w:p w:rsidR="00393376" w:rsidRPr="00393376" w:rsidRDefault="00393376" w:rsidP="00393376">
      <w:pPr>
        <w:spacing w:after="0" w:line="360" w:lineRule="auto"/>
        <w:ind w:left="-990" w:right="-1" w:firstLine="426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3. 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Մրցույթին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մասնակցելու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պայմաններ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3.1.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Մրցույթին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մասնակցելու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իրավունք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ունեն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օտարման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այն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սուբյեկտները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կամ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նրանց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լիազոր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ներկայացուցիչները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),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որոնք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սահմանված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կարգով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վճարել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են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նախավճարը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տես՝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Հավելված 1-ը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և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6.2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կետը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և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6.3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կետում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նշված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ժամկետում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ներկայացրել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են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մասնակցության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հայտ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օրինակելի ձևը կցվում է), որը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ներառում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է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հետևյալ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փաստաթղթերը՝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-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գրավոր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պայմանների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վերաբերյալ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օրինակելի ձևը կցվում է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),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lastRenderedPageBreak/>
        <w:t xml:space="preserve">-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նախավճարի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մուծումը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հաստատող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փաստաթղթերի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բնօրինակը/ները/ կամ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պատճեն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ը/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/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,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-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իրավաբանական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անձանց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համար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՝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գրանցման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հիմնադիր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փաստաթղթերի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(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պետական ռեգիստրի վկայական, կանոնադրություն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պատճենները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քաղաքացիների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համար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անձնագրի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և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սոցիալական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քարտի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պատճենը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 կամ նույնականացման քարտի պատճենը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,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-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հայտատուի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կողմից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տրված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լիազորագիր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եթե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ներկայանում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լիազորված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անձը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),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-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գործարար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ծրագիր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(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Գործարար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ծրագիրը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պետք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առնվազն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ներառի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հետևյալ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տեղեկությունները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.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օգտագործման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նպատակ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ը և ակնկալվող արդյունքները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,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նվազագույն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ներդրումների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չափ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ը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,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ստեղծվելիք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հնարավոր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աշխատատեղերի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քանակ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ը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,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ըստ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տարիների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 xml:space="preserve">նվազագույն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ներդրումների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չափ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,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գործարար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ծրագրի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առավելագույն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ժամկետ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ը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,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որը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չի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կարող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ավել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լինել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="00B85807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չորս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տարուց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)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,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- 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</w:t>
      </w:r>
      <w:r w:rsidRPr="00393376">
        <w:rPr>
          <w:rFonts w:ascii="Calibri" w:hAnsi="Calibri" w:cs="Calibri"/>
          <w:bCs w:val="0"/>
          <w:i w:val="0"/>
          <w:sz w:val="24"/>
          <w:szCs w:val="24"/>
          <w:lang w:val="hy-AM"/>
        </w:rPr>
        <w:t> 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գնելու 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համաձայնագրերը):</w:t>
      </w:r>
    </w:p>
    <w:p w:rsidR="00393376" w:rsidRPr="00393376" w:rsidRDefault="00393376" w:rsidP="00393376">
      <w:pPr>
        <w:spacing w:after="0" w:line="360" w:lineRule="auto"/>
        <w:ind w:left="-990" w:right="-1" w:firstLine="270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4. 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Մրցույթի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մասնակցության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հայտերի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ներկայացման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կարգը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4.1.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մասնակցության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հայտերը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ներկայացվում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են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Պետական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գույքի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կառավարման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կոմիտե՝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մինչև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6.3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կետում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նշված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ժամկետի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լրանալը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հայտերը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3.1.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կետում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նշված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համար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անհրաժեշտ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փաստաթղթերով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ներկայացվում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սոսնձված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ստորագրված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ծրարով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անձամբ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փոստով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Ծրարը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հասցեագրվում է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մրցութային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հանձնաժողովին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՝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նշելով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ծածկագիրը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(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ծածկագիր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` N</w:t>
      </w:r>
      <w:r w:rsidR="000B73A9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1276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-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Ա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)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և մրցույթի մասնակցի տվյալները 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(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անվանում /անուն, ազգանուն/, հասցե, հեռախոսահամար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):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Փոստով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ուղարկված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հայտերի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ծրարների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ներկայացման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համարվում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ետական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կառավարման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կոմիտե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մուտքի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օրը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4.2. Ս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ահմանված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ժամկետից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ուշ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ներկայացված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հայտերը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չեն ընդունվում և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առանց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ծրարը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բացելու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վերադարձվում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են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հայտ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ներկայացնողին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: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lastRenderedPageBreak/>
        <w:t xml:space="preserve">4.3.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հայտատուները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մինչև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հայտերի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ընդունման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վերջնական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ավարտը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(6.3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կետում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նշված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լրանալը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կարող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փոփոխել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վերցնել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փոփոխությունը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կատարվում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հայտերի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ներկայացման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կարգով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վրա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ավելացնելով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«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փոփոխում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»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բառը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հայտերի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ընդունման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վերջնական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ավարտից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հետո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(6.3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կետում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նշված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լրանալուց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հետո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փոփոխության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վերադարձման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դիմումները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ենթակա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չեն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քննարկման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4.4.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մասնակիցների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մրցութային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պայմաններին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համապատասխան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ներկայացրած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առաջարկությունները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պետք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արտահայտված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լինեն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թվային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ցուցանիշներով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։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Օտարվող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համար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առաջարկվող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գինը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չպետք է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փոքր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լին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ի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ՀՀ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կառավարության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կողմից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սահմանված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նվազագույն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արժեքից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>: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4.5.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ներկայացվող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փաստաթղթերը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ներկայացվում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տպագիր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պարզ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ընթեռնելի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ձեռագրով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</w:pP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Մրցութային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առաջարկները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ներկայացվում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են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հայերեն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լեզվով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,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իսկ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օտար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լեզուներով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գրված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փաստաթղթերը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կարող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են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ուղեկցվել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թարգմանություններով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: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Թարգմանությունների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բացակայության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դեպքում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փաստաթղթերը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կթարգմանվեն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հանձնաժողովի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կողմից</w:t>
      </w:r>
      <w:proofErr w:type="spellEnd"/>
      <w:r w:rsidRPr="0039337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: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4.6.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Մրցութային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առաջարկները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կարող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ընդունվել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նաև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ֆաքսիմիլային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կապով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Ստացված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փաստաթղթերը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ետական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կառավարման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կոմիտեում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դրվում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մեջ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փակվում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ծրարները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ետական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կառավարման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կոմիտեի կողմից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մուտքագրվում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4.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7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.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գրանցվում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հատուկ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գրանցամատյանում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հայտատուին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տալով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ստացական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ընդունելու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վերաբերյալ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4.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8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.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հայտատուները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6.2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կետում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նշված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հատուկ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հաշվին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մուծում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նախավճար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Հավելված 1-ում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նշված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գումարի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չափով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ճանաչված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նախավճարն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ընդգրկվում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կողմից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օտարման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գնի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մեջ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ճանաչված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նրա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լիազոր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ներկայացուցչի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կողմից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արդյունքների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արձանագրությունը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չստորագրելու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հետագա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վճարումները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չկատարելու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պայմանագիր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չկնքելու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դեպքերում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նախավճարը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վերադարձվում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մրցույթը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համարվում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չկայացած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lastRenderedPageBreak/>
        <w:t>Մրցույթում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չճանաչված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մասնակիցները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ինչպես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նաև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կարգավիճակ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չստացած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հայտատուները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նախավճարի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վերադարձման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նպատակով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պետք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դիմեն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ետական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կառավարման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կոմիտե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Հայցային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վաղեմության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ընդհանուր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չճանաչված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հայտատուի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նրա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լիազոր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ներկայացուցչի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կողմից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համապատասխան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դիմում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չներկայացնելու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դեպքում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նախավճարը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հաշվանցվում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Հայաստանի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Հանրապետության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պետական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բյուջեի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համապատասխան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հաշվին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4.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9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.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պայմաններին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մրցութային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անհամապատասխանության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դեպքում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մրցութային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ներկայացրած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սուբյեկտին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կարգավիճակ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տրվում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մրցութային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հանվում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հետագա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քննարկումից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4.1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0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.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որոշման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համար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առաջադրվում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հետևյալ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պայմանները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.</w:t>
      </w:r>
    </w:p>
    <w:p w:rsidR="00393376" w:rsidRPr="00393376" w:rsidRDefault="00393376" w:rsidP="00393376">
      <w:pPr>
        <w:spacing w:after="0" w:line="360" w:lineRule="auto"/>
        <w:ind w:left="-993" w:firstLine="284"/>
        <w:jc w:val="both"/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-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մրցույթում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հաղթողին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որոշելու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համար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հիմք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են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ընդունվում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օտարվող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համար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առաջարկվող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գինը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և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գործարար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ծրագրին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համապատասխան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իրականացվելիք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ներդրումների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չափը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գումարային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արտահայտությամբ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>).</w:t>
      </w:r>
    </w:p>
    <w:p w:rsidR="00393376" w:rsidRPr="00393376" w:rsidRDefault="00393376" w:rsidP="00393376">
      <w:pPr>
        <w:spacing w:after="0" w:line="360" w:lineRule="auto"/>
        <w:ind w:left="-993" w:firstLine="284"/>
        <w:jc w:val="both"/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-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մասնակիցների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առաջարկների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գնահատումն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իրականացվում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հետևյալ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կշռային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գործակիցներով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՝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օտարվող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համար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առաջարկվող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գին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՝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70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%,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ներդրումների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չափը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30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%. </w:t>
      </w:r>
    </w:p>
    <w:p w:rsidR="00393376" w:rsidRPr="00316AAB" w:rsidRDefault="00393376" w:rsidP="00393376">
      <w:pPr>
        <w:spacing w:after="0" w:line="360" w:lineRule="auto"/>
        <w:ind w:left="-993" w:firstLine="284"/>
        <w:jc w:val="both"/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-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օտարման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նպատակով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առաջարկվող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ներդրումների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չափը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պետք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ներ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softHyphen/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կայացվի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ըստ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տարիների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և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չի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կարող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գերազանցել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="000B73A9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չորս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տարին</w:t>
      </w:r>
      <w:proofErr w:type="spellEnd"/>
      <w:r w:rsidR="00316AAB" w:rsidRPr="00316AAB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>,</w:t>
      </w:r>
      <w:r w:rsidR="00316AAB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="00316AAB" w:rsidRPr="00316AAB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>որի հաշվարկն իրականացվելու է համապատասխան մարմնի կողմից շինարարական աշխատանքների թույլտվության տրամադրման պահից։</w:t>
      </w:r>
    </w:p>
    <w:p w:rsidR="00393376" w:rsidRPr="00393376" w:rsidRDefault="00393376" w:rsidP="00393376">
      <w:pPr>
        <w:spacing w:after="0" w:line="360" w:lineRule="auto"/>
        <w:ind w:left="-993" w:firstLine="284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4.1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1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.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ճանաչվում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այն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մասնակիցը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որի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առավելագույն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չափով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բավարարում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պայմաններին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393376" w:rsidRDefault="00393376" w:rsidP="00393376">
      <w:pPr>
        <w:spacing w:after="0" w:line="360" w:lineRule="auto"/>
        <w:ind w:left="-993" w:firstLine="284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4.12. Մրցույթի մասնակիցները կարող են ներկա գտնվել հայտերի բացման նիստին՝ անվճար հիմունքներով։</w:t>
      </w:r>
    </w:p>
    <w:p w:rsidR="00393376" w:rsidRPr="00393376" w:rsidRDefault="00393376" w:rsidP="00393376">
      <w:pPr>
        <w:spacing w:after="0" w:line="360" w:lineRule="auto"/>
        <w:ind w:left="-990" w:right="-1" w:firstLine="270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5. 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Վճարումներ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և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պայմանագրի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կնքում</w:t>
      </w:r>
      <w:r w:rsidRPr="0039337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5.1.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հաղթողը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հինգօրյա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ժամկետում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ստանում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է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արդյունքների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արձանագրության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հաստատված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օրինակը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մյուս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մասնակիցները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կարող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են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ստանալ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արձանագրության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պատճենները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lastRenderedPageBreak/>
        <w:t xml:space="preserve">5.2.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</w:rPr>
        <w:t>Մ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արժեքը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պետք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վճարի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արձանագրությունն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ստանալու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օրվանից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="00D24764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եռա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մսյա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Հայաստանի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Հանրա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softHyphen/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softHyphen/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տության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արժույթով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`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վաճառքի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գումարի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70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տոկոսն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ուղղելով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Հայաս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softHyphen/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տանի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Հանրապետության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պետական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բյուջե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30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տոկոսը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`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համապատասխան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համայնքի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ֆոնդային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բյուջե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`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ըստ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գտնվելու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վայրի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իսկ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հողամասի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կադաստրային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արժեքը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վճարում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գանձապետական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համապատասխան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հաշվին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5.3.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Գնորդը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պետք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վճարի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նաև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օտարվող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արժեքի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որոշման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կապված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գումարը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 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(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ՀՀ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դրամ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՝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ներառյալ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ավելացված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արժեքի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proofErr w:type="gramStart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հարկը</w:t>
      </w:r>
      <w:proofErr w:type="spell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)`</w:t>
      </w:r>
      <w:proofErr w:type="gramEnd"/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համաձայն հավելվածի:</w:t>
      </w:r>
    </w:p>
    <w:p w:rsidR="00393376" w:rsidRPr="00393376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393376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393376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393376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271FF7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271FF7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271FF7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271FF7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271FF7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271FF7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271FF7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271FF7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271FF7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271FF7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271FF7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271FF7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271FF7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271FF7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271FF7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271FF7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271FF7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271FF7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132CF" w:rsidRDefault="003132CF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132CF" w:rsidRDefault="003132CF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</w:p>
    <w:p w:rsidR="00393376" w:rsidRPr="00393376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</w:rPr>
      </w:pPr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6.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անցկացման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այլ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պայմաններ</w:t>
      </w:r>
      <w:proofErr w:type="spellEnd"/>
    </w:p>
    <w:tbl>
      <w:tblPr>
        <w:tblW w:w="10616" w:type="dxa"/>
        <w:tblInd w:w="-9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580"/>
        <w:gridCol w:w="4491"/>
      </w:tblGrid>
      <w:tr w:rsidR="00393376" w:rsidRPr="00393376" w:rsidTr="00D6703D">
        <w:trPr>
          <w:trHeight w:val="291"/>
        </w:trPr>
        <w:tc>
          <w:tcPr>
            <w:tcW w:w="545" w:type="dxa"/>
            <w:vAlign w:val="center"/>
          </w:tcPr>
          <w:p w:rsidR="00393376" w:rsidRPr="00393376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393376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6.1</w:t>
            </w:r>
          </w:p>
        </w:tc>
        <w:tc>
          <w:tcPr>
            <w:tcW w:w="5580" w:type="dxa"/>
            <w:vAlign w:val="center"/>
          </w:tcPr>
          <w:p w:rsidR="00393376" w:rsidRPr="00393376" w:rsidRDefault="00393376" w:rsidP="00393376">
            <w:pPr>
              <w:spacing w:after="0" w:line="360" w:lineRule="auto"/>
              <w:jc w:val="both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Մրցույթի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նախավճարի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չափը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 (ՀՀ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դրամ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)</w:t>
            </w:r>
          </w:p>
        </w:tc>
        <w:tc>
          <w:tcPr>
            <w:tcW w:w="4491" w:type="dxa"/>
            <w:vAlign w:val="center"/>
          </w:tcPr>
          <w:p w:rsidR="00393376" w:rsidRPr="00393376" w:rsidRDefault="00393376" w:rsidP="00393376">
            <w:pPr>
              <w:spacing w:after="0" w:line="360" w:lineRule="auto"/>
              <w:jc w:val="both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Տես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հավելված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1,</w:t>
            </w:r>
          </w:p>
        </w:tc>
      </w:tr>
      <w:tr w:rsidR="00393376" w:rsidRPr="00316AAB" w:rsidTr="00D6703D">
        <w:tc>
          <w:tcPr>
            <w:tcW w:w="545" w:type="dxa"/>
            <w:vAlign w:val="center"/>
          </w:tcPr>
          <w:p w:rsidR="00393376" w:rsidRPr="00393376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393376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6.2</w:t>
            </w:r>
          </w:p>
        </w:tc>
        <w:tc>
          <w:tcPr>
            <w:tcW w:w="5580" w:type="dxa"/>
            <w:vAlign w:val="center"/>
          </w:tcPr>
          <w:p w:rsidR="00393376" w:rsidRPr="00393376" w:rsidRDefault="00393376" w:rsidP="00393376">
            <w:pPr>
              <w:spacing w:after="0" w:line="360" w:lineRule="auto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Մրցույթի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նախավճարի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մուտքագրման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հատուկ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հաշիվը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4491" w:type="dxa"/>
            <w:vAlign w:val="center"/>
          </w:tcPr>
          <w:p w:rsidR="00393376" w:rsidRPr="00393376" w:rsidRDefault="00393376" w:rsidP="00393376">
            <w:pPr>
              <w:spacing w:after="0" w:line="360" w:lineRule="auto"/>
              <w:jc w:val="both"/>
              <w:rPr>
                <w:rFonts w:ascii="GHEA Grapalat" w:hAnsi="GHEA Grapalat" w:cs="Times New Roman"/>
                <w:bCs w:val="0"/>
                <w:color w:val="FF0000"/>
                <w:sz w:val="20"/>
                <w:szCs w:val="24"/>
                <w:lang w:val="en-US"/>
              </w:rPr>
            </w:pP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Թիվ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1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տեղական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գանձապետական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բաժանմունք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դրամային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- 900013145017</w:t>
            </w:r>
          </w:p>
        </w:tc>
      </w:tr>
      <w:tr w:rsidR="00393376" w:rsidRPr="00393376" w:rsidTr="00D6703D">
        <w:tc>
          <w:tcPr>
            <w:tcW w:w="545" w:type="dxa"/>
          </w:tcPr>
          <w:p w:rsidR="00393376" w:rsidRPr="00393376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393376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6.3</w:t>
            </w:r>
          </w:p>
        </w:tc>
        <w:tc>
          <w:tcPr>
            <w:tcW w:w="5580" w:type="dxa"/>
            <w:vAlign w:val="center"/>
          </w:tcPr>
          <w:p w:rsidR="00393376" w:rsidRPr="00393376" w:rsidRDefault="00393376" w:rsidP="00393376">
            <w:pPr>
              <w:spacing w:after="0" w:line="360" w:lineRule="auto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Մրցույթային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առաջարկի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ներկայացման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վերջին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ժամկետը</w:t>
            </w:r>
            <w:proofErr w:type="spellEnd"/>
          </w:p>
        </w:tc>
        <w:tc>
          <w:tcPr>
            <w:tcW w:w="4491" w:type="dxa"/>
            <w:vAlign w:val="center"/>
          </w:tcPr>
          <w:p w:rsidR="00393376" w:rsidRPr="00393376" w:rsidRDefault="00393376" w:rsidP="003470E2">
            <w:pPr>
              <w:spacing w:after="0" w:line="360" w:lineRule="auto"/>
              <w:ind w:right="-70"/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</w:pPr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2020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>թվականի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 </w:t>
            </w:r>
            <w:r w:rsidR="003470E2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hy-AM"/>
              </w:rPr>
              <w:t>հոկտեմբերի 29</w:t>
            </w:r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-ը,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>ժամը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>` 18:00</w:t>
            </w:r>
          </w:p>
        </w:tc>
      </w:tr>
      <w:tr w:rsidR="00393376" w:rsidRPr="00316AAB" w:rsidTr="00D6703D">
        <w:tc>
          <w:tcPr>
            <w:tcW w:w="545" w:type="dxa"/>
            <w:vAlign w:val="center"/>
          </w:tcPr>
          <w:p w:rsidR="00393376" w:rsidRPr="00393376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393376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6.4</w:t>
            </w:r>
          </w:p>
        </w:tc>
        <w:tc>
          <w:tcPr>
            <w:tcW w:w="5580" w:type="dxa"/>
            <w:vAlign w:val="center"/>
          </w:tcPr>
          <w:p w:rsidR="00393376" w:rsidRPr="00393376" w:rsidRDefault="00393376" w:rsidP="00393376">
            <w:pPr>
              <w:spacing w:after="0" w:line="360" w:lineRule="auto"/>
              <w:jc w:val="both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Մրցույթային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առաջարկի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ներկայացման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վայրը</w:t>
            </w:r>
            <w:proofErr w:type="spellEnd"/>
          </w:p>
        </w:tc>
        <w:tc>
          <w:tcPr>
            <w:tcW w:w="4491" w:type="dxa"/>
            <w:vAlign w:val="center"/>
          </w:tcPr>
          <w:p w:rsidR="00393376" w:rsidRPr="00393376" w:rsidRDefault="00393376" w:rsidP="00393376">
            <w:pPr>
              <w:spacing w:after="0" w:line="360" w:lineRule="auto"/>
              <w:jc w:val="both"/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</w:pPr>
            <w:proofErr w:type="spellStart"/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en-US"/>
              </w:rPr>
              <w:t>ք</w:t>
            </w:r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>.</w:t>
            </w:r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en-US"/>
              </w:rPr>
              <w:t>Երևան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en-US"/>
              </w:rPr>
              <w:t>Տիգրան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en-US"/>
              </w:rPr>
              <w:t>Մեծի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 4, </w:t>
            </w:r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hy-AM"/>
              </w:rPr>
              <w:t>Պ</w:t>
            </w:r>
            <w:proofErr w:type="spellStart"/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en-US"/>
              </w:rPr>
              <w:t>ետական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en-US"/>
              </w:rPr>
              <w:t>գույքի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en-US"/>
              </w:rPr>
              <w:t>կառավարման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 </w:t>
            </w:r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hy-AM"/>
              </w:rPr>
              <w:t>կոմիտե</w:t>
            </w:r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, 406 </w:t>
            </w:r>
            <w:proofErr w:type="spellStart"/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en-US"/>
              </w:rPr>
              <w:t>սենյակ</w:t>
            </w:r>
            <w:proofErr w:type="spellEnd"/>
          </w:p>
        </w:tc>
      </w:tr>
      <w:tr w:rsidR="00393376" w:rsidRPr="00316AAB" w:rsidTr="00D6703D">
        <w:tc>
          <w:tcPr>
            <w:tcW w:w="545" w:type="dxa"/>
            <w:vAlign w:val="center"/>
          </w:tcPr>
          <w:p w:rsidR="00393376" w:rsidRPr="00393376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393376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6.5</w:t>
            </w:r>
          </w:p>
        </w:tc>
        <w:tc>
          <w:tcPr>
            <w:tcW w:w="5580" w:type="dxa"/>
            <w:vAlign w:val="center"/>
          </w:tcPr>
          <w:p w:rsidR="00393376" w:rsidRPr="00393376" w:rsidRDefault="00393376" w:rsidP="00393376">
            <w:pPr>
              <w:spacing w:after="0" w:line="360" w:lineRule="auto"/>
              <w:jc w:val="both"/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</w:pPr>
            <w:r w:rsidRPr="00393376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Մրցույթի</w:t>
            </w:r>
            <w:proofErr w:type="spellEnd"/>
            <w:r w:rsidRPr="00393376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անցկացման</w:t>
            </w:r>
            <w:proofErr w:type="spellEnd"/>
            <w:r w:rsidRPr="00393376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օրը</w:t>
            </w:r>
            <w:proofErr w:type="spellEnd"/>
            <w:r w:rsidRPr="00393376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393376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ժամը</w:t>
            </w:r>
            <w:proofErr w:type="spellEnd"/>
            <w:r w:rsidRPr="00393376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և </w:t>
            </w:r>
            <w:proofErr w:type="spellStart"/>
            <w:r w:rsidRPr="00393376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վայրը</w:t>
            </w:r>
            <w:proofErr w:type="spellEnd"/>
          </w:p>
        </w:tc>
        <w:tc>
          <w:tcPr>
            <w:tcW w:w="4491" w:type="dxa"/>
            <w:vAlign w:val="center"/>
          </w:tcPr>
          <w:p w:rsidR="00393376" w:rsidRPr="00393376" w:rsidRDefault="00393376" w:rsidP="003470E2">
            <w:pPr>
              <w:spacing w:after="0" w:line="360" w:lineRule="auto"/>
              <w:jc w:val="both"/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</w:pPr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2020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>թվականի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  </w:t>
            </w:r>
            <w:r w:rsidR="003470E2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hy-AM"/>
              </w:rPr>
              <w:t>նոյեմբերի</w:t>
            </w:r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hy-AM"/>
              </w:rPr>
              <w:t xml:space="preserve"> </w:t>
            </w:r>
            <w:r w:rsidR="003470E2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hy-AM"/>
              </w:rPr>
              <w:t>2</w:t>
            </w:r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-ը, </w:t>
            </w:r>
            <w:proofErr w:type="spellStart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>ժամը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` 15:00, </w:t>
            </w:r>
            <w:proofErr w:type="spellStart"/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en-US"/>
              </w:rPr>
              <w:t>ք</w:t>
            </w:r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>.</w:t>
            </w:r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en-US"/>
              </w:rPr>
              <w:t>Երևան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en-US"/>
              </w:rPr>
              <w:t>Տիգրան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en-US"/>
              </w:rPr>
              <w:t>Մեծի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 4, </w:t>
            </w:r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hy-AM"/>
              </w:rPr>
              <w:t>Պ</w:t>
            </w:r>
            <w:proofErr w:type="spellStart"/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en-US"/>
              </w:rPr>
              <w:t>ետական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en-US"/>
              </w:rPr>
              <w:t>գույքի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en-US"/>
              </w:rPr>
              <w:t>կառավարման</w:t>
            </w:r>
            <w:proofErr w:type="spellEnd"/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 xml:space="preserve"> </w:t>
            </w:r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hy-AM"/>
              </w:rPr>
              <w:t>կոմիտե</w:t>
            </w:r>
            <w:r w:rsidRPr="00393376">
              <w:rPr>
                <w:rFonts w:ascii="GHEA Grapalat" w:hAnsi="GHEA Grapalat" w:cs="Times New Roman"/>
                <w:bCs w:val="0"/>
                <w:color w:val="000000"/>
                <w:sz w:val="20"/>
                <w:szCs w:val="24"/>
                <w:lang w:val="en-US"/>
              </w:rPr>
              <w:t>,</w:t>
            </w:r>
          </w:p>
        </w:tc>
      </w:tr>
      <w:tr w:rsidR="00393376" w:rsidRPr="00393376" w:rsidTr="00D6703D">
        <w:tc>
          <w:tcPr>
            <w:tcW w:w="545" w:type="dxa"/>
            <w:vAlign w:val="center"/>
          </w:tcPr>
          <w:p w:rsidR="00393376" w:rsidRPr="00393376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393376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6.6</w:t>
            </w:r>
          </w:p>
        </w:tc>
        <w:tc>
          <w:tcPr>
            <w:tcW w:w="5580" w:type="dxa"/>
            <w:vAlign w:val="center"/>
          </w:tcPr>
          <w:p w:rsidR="00393376" w:rsidRPr="00393376" w:rsidRDefault="00393376" w:rsidP="00393376">
            <w:pPr>
              <w:spacing w:after="0" w:line="360" w:lineRule="auto"/>
              <w:jc w:val="both"/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</w:pPr>
            <w:r w:rsidRPr="00393376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Ֆաքսիմիլային</w:t>
            </w:r>
            <w:proofErr w:type="spellEnd"/>
            <w:r w:rsidRPr="00393376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կապ</w:t>
            </w:r>
            <w:proofErr w:type="spellEnd"/>
          </w:p>
        </w:tc>
        <w:tc>
          <w:tcPr>
            <w:tcW w:w="4491" w:type="dxa"/>
            <w:vAlign w:val="center"/>
          </w:tcPr>
          <w:p w:rsidR="00393376" w:rsidRPr="00393376" w:rsidRDefault="00393376" w:rsidP="00393376">
            <w:pPr>
              <w:spacing w:after="0" w:line="360" w:lineRule="auto"/>
              <w:jc w:val="both"/>
              <w:rPr>
                <w:rFonts w:ascii="GHEA Grapalat" w:hAnsi="GHEA Grapalat" w:cs="Times New Roman"/>
                <w:b/>
                <w:bCs w:val="0"/>
                <w:color w:val="FF0000"/>
                <w:sz w:val="20"/>
                <w:szCs w:val="24"/>
              </w:rPr>
            </w:pPr>
            <w:r w:rsidRPr="00393376">
              <w:rPr>
                <w:rFonts w:ascii="GHEA Grapalat" w:hAnsi="GHEA Grapalat" w:cs="Times New Roman"/>
                <w:b/>
                <w:bCs w:val="0"/>
                <w:sz w:val="20"/>
                <w:szCs w:val="24"/>
                <w:lang w:val="en-US"/>
              </w:rPr>
              <w:t>(</w:t>
            </w:r>
            <w:r w:rsidRPr="00393376">
              <w:rPr>
                <w:rFonts w:ascii="GHEA Grapalat" w:hAnsi="GHEA Grapalat" w:cs="Times New Roman"/>
                <w:b/>
                <w:bCs w:val="0"/>
                <w:sz w:val="20"/>
                <w:szCs w:val="24"/>
                <w:lang w:val="hy-AM"/>
              </w:rPr>
              <w:t>+</w:t>
            </w:r>
            <w:r w:rsidRPr="00393376">
              <w:rPr>
                <w:rFonts w:ascii="GHEA Grapalat" w:hAnsi="GHEA Grapalat" w:cs="Times New Roman"/>
                <w:b/>
                <w:bCs w:val="0"/>
                <w:sz w:val="20"/>
                <w:szCs w:val="24"/>
                <w:lang w:val="en-US"/>
              </w:rPr>
              <w:t xml:space="preserve">37411) </w:t>
            </w:r>
            <w:r w:rsidRPr="00393376">
              <w:rPr>
                <w:rFonts w:ascii="GHEA Grapalat" w:hAnsi="GHEA Grapalat" w:cs="Times New Roman"/>
                <w:b/>
                <w:bCs w:val="0"/>
                <w:sz w:val="20"/>
                <w:szCs w:val="24"/>
              </w:rPr>
              <w:t xml:space="preserve"> </w:t>
            </w:r>
            <w:r w:rsidRPr="00393376">
              <w:rPr>
                <w:rFonts w:ascii="GHEA Grapalat" w:hAnsi="GHEA Grapalat" w:cs="Times New Roman"/>
                <w:b/>
                <w:bCs w:val="0"/>
                <w:sz w:val="20"/>
                <w:szCs w:val="24"/>
                <w:lang w:val="en-US"/>
              </w:rPr>
              <w:t>529753</w:t>
            </w:r>
          </w:p>
        </w:tc>
      </w:tr>
      <w:tr w:rsidR="00393376" w:rsidRPr="00393376" w:rsidTr="00D6703D">
        <w:tc>
          <w:tcPr>
            <w:tcW w:w="545" w:type="dxa"/>
            <w:vAlign w:val="center"/>
          </w:tcPr>
          <w:p w:rsidR="00393376" w:rsidRPr="00393376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393376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6.7</w:t>
            </w:r>
          </w:p>
        </w:tc>
        <w:tc>
          <w:tcPr>
            <w:tcW w:w="5580" w:type="dxa"/>
            <w:vAlign w:val="center"/>
          </w:tcPr>
          <w:p w:rsidR="00393376" w:rsidRPr="00393376" w:rsidRDefault="00393376" w:rsidP="00393376">
            <w:pPr>
              <w:spacing w:after="0" w:line="360" w:lineRule="auto"/>
              <w:jc w:val="both"/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</w:pPr>
            <w:r w:rsidRPr="00393376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Էլեկտրոնային</w:t>
            </w:r>
            <w:proofErr w:type="spellEnd"/>
            <w:r w:rsidRPr="00393376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կապ</w:t>
            </w:r>
            <w:proofErr w:type="spellEnd"/>
          </w:p>
        </w:tc>
        <w:tc>
          <w:tcPr>
            <w:tcW w:w="4491" w:type="dxa"/>
            <w:vAlign w:val="center"/>
          </w:tcPr>
          <w:p w:rsidR="00393376" w:rsidRPr="00393376" w:rsidRDefault="00393376" w:rsidP="00393376">
            <w:pPr>
              <w:spacing w:after="0" w:line="360" w:lineRule="auto"/>
              <w:jc w:val="both"/>
              <w:rPr>
                <w:rFonts w:ascii="GHEA Grapalat" w:hAnsi="GHEA Grapalat" w:cs="Times New Roman"/>
                <w:b/>
                <w:bCs w:val="0"/>
                <w:sz w:val="20"/>
                <w:szCs w:val="24"/>
                <w:lang w:val="en-US"/>
              </w:rPr>
            </w:pPr>
            <w:r w:rsidRPr="00393376">
              <w:rPr>
                <w:rFonts w:ascii="GHEA Grapalat" w:hAnsi="GHEA Grapalat" w:cs="Sylfaen"/>
                <w:bCs w:val="0"/>
                <w:color w:val="000000"/>
                <w:sz w:val="20"/>
                <w:szCs w:val="24"/>
                <w:lang w:val="en-US"/>
              </w:rPr>
              <w:t>info@spm.am</w:t>
            </w:r>
          </w:p>
        </w:tc>
      </w:tr>
    </w:tbl>
    <w:p w:rsidR="00393376" w:rsidRPr="00393376" w:rsidRDefault="00393376" w:rsidP="00393376">
      <w:pPr>
        <w:spacing w:after="0" w:line="360" w:lineRule="auto"/>
        <w:ind w:left="-540" w:firstLine="360"/>
        <w:rPr>
          <w:rFonts w:ascii="GHEA Grapalat" w:hAnsi="GHEA Grapalat" w:cs="Times New Roman"/>
          <w:b/>
          <w:bCs w:val="0"/>
          <w:sz w:val="24"/>
          <w:szCs w:val="24"/>
          <w:lang w:val="en-US"/>
        </w:rPr>
      </w:pPr>
    </w:p>
    <w:p w:rsidR="00393376" w:rsidRPr="00393376" w:rsidRDefault="00393376" w:rsidP="00393376">
      <w:pPr>
        <w:spacing w:after="0" w:line="360" w:lineRule="auto"/>
        <w:ind w:left="-540" w:firstLine="360"/>
        <w:rPr>
          <w:rFonts w:ascii="GHEA Grapalat" w:hAnsi="GHEA Grapalat" w:cs="Times New Roman"/>
          <w:b/>
          <w:bCs w:val="0"/>
          <w:sz w:val="24"/>
          <w:szCs w:val="24"/>
          <w:lang w:val="en-US"/>
        </w:rPr>
      </w:pPr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7.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Լրացուցիչ</w:t>
      </w:r>
      <w:proofErr w:type="spellEnd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տեղեկություններ</w:t>
      </w:r>
      <w:proofErr w:type="spellEnd"/>
    </w:p>
    <w:p w:rsidR="00393376" w:rsidRPr="008B6591" w:rsidRDefault="00393376" w:rsidP="008B6591">
      <w:pPr>
        <w:tabs>
          <w:tab w:val="left" w:pos="-810"/>
        </w:tabs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Հայտ ներկայացնելիս անհրաժեշտ է հաշվի առնել ներքոհիշյալ տեղեկատվությունը.</w:t>
      </w:r>
    </w:p>
    <w:p w:rsidR="008B6591" w:rsidRPr="008B6591" w:rsidRDefault="008B6591" w:rsidP="008B6591">
      <w:pPr>
        <w:tabs>
          <w:tab w:val="left" w:pos="-810"/>
        </w:tabs>
        <w:spacing w:after="0" w:line="480" w:lineRule="auto"/>
        <w:ind w:left="-720" w:firstLine="54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 w:rsidRPr="008B6591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«Երևանի Արաբկիր, Օրբելու փողոց 23 հասցեում գտնվող գույքի զբաղեցրած, օգտագործման ու սպասարկման համար հատկացված հողամասը ներառված է հասարակական նշանակության գոտում (գործառնական նշանակությունը՝ բուժական) և առաջնահերթ պահանջներից է տարածքում առկա հիմնական և արժեք ներկայացվող կառույցների պահպանումը՝ իրենց ճարտարապետական տեսքով և դրանք ենթակա են միայն վերանորոգման ու հարդարման։ Պահպանելով տարածքի համար նախատեսված գործառնական նշանակությունը, որպես հասարակական օգտագործման, նախատեսել բազմաֆունկցիոնալ հյուրանոցային համալիր (բացառելով բնակելի կառուցապատումը), որի կազմում հնարավոր է նախագծել նոր կառույցներ, մասնավորապես, համալիրի սպասարկման համար անհրաժեշտ ռեկրեացիոն տարածքներ և այլ օժանդակ շինություններ, միաժամանակ գոյություն ունեցող գլխավոր մասնաշենքի աջ և ձախ </w:t>
      </w:r>
      <w:r w:rsidRPr="008B6591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lastRenderedPageBreak/>
        <w:t xml:space="preserve">հատվածամասերում հնարավոր է առավել բարձր ծավալների շեշտադրում՝ մինչև 12 հարկ։ Կառուցապատման տոկոսն անհրաժեշտ է ընդունել շենք և շինություններ՝ 30%, հողամասի անջրանցիկ զբաղեցվող տարածք՝ 20%, հողամասի նվազագույն կանաչ ծածկույթ՝ 50%, հաշվի առնելով քննարկվող գոտու առկա լանդշաֆտային առանձնահատկությունները»։ </w:t>
      </w:r>
    </w:p>
    <w:p w:rsidR="00393376" w:rsidRPr="008B6591" w:rsidRDefault="00393376" w:rsidP="008B6591">
      <w:pPr>
        <w:tabs>
          <w:tab w:val="left" w:pos="-810"/>
        </w:tabs>
        <w:spacing w:after="0" w:line="360" w:lineRule="auto"/>
        <w:ind w:left="-720" w:firstLine="180"/>
        <w:jc w:val="center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 w:rsidRPr="008B6591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Լրացուցիչ տեղեկությունների համար զանգահարել Պետական գույքի կառավարման կոմիտե,՝ 011-520628 հեռախոսահամարով:</w:t>
      </w: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8B6591" w:rsidRDefault="008B6591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6F5356" w:rsidRDefault="006F5356" w:rsidP="0097316A">
      <w:pPr>
        <w:spacing w:after="0"/>
        <w:ind w:left="1416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6F5356" w:rsidRDefault="006F5356" w:rsidP="0097316A">
      <w:pPr>
        <w:spacing w:after="0"/>
        <w:ind w:left="1416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6F5356" w:rsidRDefault="006F5356" w:rsidP="0097316A">
      <w:pPr>
        <w:spacing w:after="0"/>
        <w:ind w:left="1416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6F5356" w:rsidRDefault="006F5356" w:rsidP="0097316A">
      <w:pPr>
        <w:spacing w:after="0"/>
        <w:ind w:left="1416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</w:p>
    <w:p w:rsidR="00393376" w:rsidRPr="00393376" w:rsidRDefault="00393376" w:rsidP="0097316A">
      <w:pPr>
        <w:spacing w:after="0"/>
        <w:ind w:left="1416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  <w:bookmarkStart w:id="0" w:name="_GoBack"/>
      <w:bookmarkEnd w:id="0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Պետական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գույքի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կառավարման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կոմիտե</w:t>
      </w:r>
    </w:p>
    <w:p w:rsidR="00393376" w:rsidRPr="00393376" w:rsidRDefault="00393376" w:rsidP="00393376">
      <w:pPr>
        <w:shd w:val="clear" w:color="auto" w:fill="FFFFFF"/>
        <w:spacing w:before="100" w:beforeAutospacing="1" w:after="100" w:afterAutospacing="1"/>
        <w:jc w:val="center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/>
          <w:i w:val="0"/>
          <w:color w:val="000000"/>
          <w:sz w:val="21"/>
          <w:szCs w:val="21"/>
          <w:lang w:val="hy-AM"/>
        </w:rPr>
        <w:t>Հ Ա Յ Տ</w:t>
      </w:r>
      <w:r w:rsidRPr="00393376">
        <w:rPr>
          <w:rFonts w:ascii="Sylfaen" w:eastAsia="Times New Roman" w:hAnsi="Sylfaen" w:cs="Times New Roman"/>
          <w:b/>
          <w:i w:val="0"/>
          <w:color w:val="000000"/>
          <w:sz w:val="21"/>
          <w:szCs w:val="21"/>
          <w:lang w:val="hy-AM"/>
        </w:rPr>
        <w:br/>
      </w:r>
      <w:r w:rsidRPr="00393376">
        <w:rPr>
          <w:rFonts w:ascii="Sylfaen" w:eastAsia="Times New Roman" w:hAnsi="Sylfaen" w:cs="Times New Roman"/>
          <w:b/>
          <w:i w:val="0"/>
          <w:color w:val="000000"/>
          <w:sz w:val="21"/>
          <w:szCs w:val="21"/>
          <w:lang w:val="hy-AM"/>
        </w:rPr>
        <w:br/>
        <w:t>ՊԵՏԱԿԱՆ ԳՈՒՅՔԻ ՄԱՍՆԱՎՈՐԵՑՄԱՆ (ՕՏԱՐՄԱՆ) ՄՐՑՈՒՅԹԻ ՄԱՍՆԱԿՑՈՒԹՅԱՆ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__________________________________________________________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15"/>
          <w:szCs w:val="15"/>
          <w:lang w:val="hy-AM"/>
        </w:rPr>
        <w:t>(հայտը ներկայացնողի անվանումը (անունը, ազգանունը),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__________________________________________________________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15"/>
          <w:szCs w:val="15"/>
          <w:lang w:val="hy-AM"/>
        </w:rPr>
        <w:t>հասցեն, հեռախոսահամարը)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1. Ծանոթանալով 200_թ-ի ____________________ -ին կայանալիք մրցույթում մասնավորեցվող (օտարվող) գույքի մասին հրապարակված տեղեկություններին՝ ցանկանում ենք (ցանկանում եմ) մասնակցել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__________________________________________________________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jc w:val="center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15"/>
          <w:szCs w:val="15"/>
          <w:lang w:val="hy-AM"/>
        </w:rPr>
        <w:t>(գույքի անվանումը, գտնվելու վայրը)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__________________________________________________ -ի մրցույթին: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 xml:space="preserve">2. Մրցույթում հաղթելու դեպքում պարտավորվում ենք (պարտավորվում եմ) մրցույթի արձանագրությունն ստանալուց հետո մինչև </w:t>
      </w:r>
      <w:r w:rsidR="00FF666F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եռամսյա ժամկետում</w:t>
      </w: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 xml:space="preserve"> վճարել առաջարկված գինը և սահմանված ժամկետում կնքել մասնավորեցման (օտարման) պայմանագիր: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3. Համաձայն ենք (համաձայն եմ), որ համապատասխան վճարումները չկատարելու և պայմանագիրը չկնքելու դեպքում մուծված նախավճարը չվերադարձվի: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4. Անձնագրային տվյալները (նույնականացման քարտի տվյալները) _________________________________________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5. Ռեկվիզիտները _______________________________________________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jc w:val="center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15"/>
          <w:szCs w:val="15"/>
          <w:lang w:val="hy-AM"/>
        </w:rPr>
        <w:t>(հաշվի համարը, բանկի անվանումը)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6. Կից ներկայացվում են`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Times New Roman" w:eastAsia="Times New Roman" w:hAnsi="Times New Roman" w:cs="Times New Roman"/>
          <w:bCs w:val="0"/>
          <w:i w:val="0"/>
          <w:color w:val="000000"/>
          <w:sz w:val="21"/>
          <w:szCs w:val="21"/>
          <w:lang w:val="hy-AM"/>
        </w:rPr>
        <w:t>♦</w:t>
      </w: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գրավոր առաջարկ մրցույթի պայմանների վերաբերյալ,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Times New Roman" w:eastAsia="Times New Roman" w:hAnsi="Times New Roman" w:cs="Times New Roman"/>
          <w:bCs w:val="0"/>
          <w:i w:val="0"/>
          <w:color w:val="000000"/>
          <w:sz w:val="21"/>
          <w:szCs w:val="21"/>
          <w:lang w:val="hy-AM"/>
        </w:rPr>
        <w:t>♦</w:t>
      </w: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կանխավճարի մուծումը հաստատող փաստաթղթերի պատճենները,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Times New Roman" w:eastAsia="Times New Roman" w:hAnsi="Times New Roman" w:cs="Times New Roman"/>
          <w:bCs w:val="0"/>
          <w:i w:val="0"/>
          <w:color w:val="000000"/>
          <w:sz w:val="21"/>
          <w:szCs w:val="21"/>
          <w:lang w:val="hy-AM"/>
        </w:rPr>
        <w:t>♦</w:t>
      </w: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իրավաբանական անձանց համար՝ գրանցման և հիմնադիր փաստաթղթերի (պետական ռեգիստրի վկայական, կանոնադրություն) պատճենները, քաղաքացիների համար՝ անձնագրի  և  սոցիալական քարտի պատճենը կամ նույնականացման քարտի պատճենը,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393376" w:rsidRDefault="00393376" w:rsidP="00F93D53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Times New Roman" w:eastAsia="Times New Roman" w:hAnsi="Times New Roman" w:cs="Times New Roman"/>
          <w:bCs w:val="0"/>
          <w:i w:val="0"/>
          <w:color w:val="000000"/>
          <w:sz w:val="21"/>
          <w:szCs w:val="21"/>
          <w:lang w:val="hy-AM"/>
        </w:rPr>
        <w:t>♦</w:t>
      </w: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մրցույթի մասնակցի կողմից տրված լիազորագիր (եթե մրցույթին ներկայանում է լիազորված անձը),</w:t>
      </w:r>
    </w:p>
    <w:p w:rsidR="00393376" w:rsidRPr="00393376" w:rsidRDefault="00393376" w:rsidP="00F93D53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393376" w:rsidRDefault="00393376" w:rsidP="00F93D53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Times New Roman" w:eastAsia="Times New Roman" w:hAnsi="Times New Roman" w:cs="Times New Roman"/>
          <w:bCs w:val="0"/>
          <w:i w:val="0"/>
          <w:color w:val="000000"/>
          <w:sz w:val="21"/>
          <w:szCs w:val="21"/>
          <w:lang w:val="hy-AM"/>
        </w:rPr>
        <w:t>♦</w:t>
      </w: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գործարար ծրագիր</w:t>
      </w: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Default="00393376" w:rsidP="00956636">
      <w:pPr>
        <w:shd w:val="clear" w:color="auto" w:fill="FFFFFF"/>
        <w:spacing w:after="0" w:line="240" w:lineRule="auto"/>
        <w:ind w:left="-450" w:right="-365" w:hanging="360"/>
        <w:jc w:val="both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Times New Roman" w:eastAsia="Times New Roman" w:hAnsi="Times New Roman" w:cs="Times New Roman"/>
          <w:bCs w:val="0"/>
          <w:i w:val="0"/>
          <w:color w:val="000000"/>
          <w:sz w:val="21"/>
          <w:szCs w:val="21"/>
          <w:lang w:val="hy-AM"/>
        </w:rPr>
        <w:t>♦</w:t>
      </w: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 գնելու 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համաձայնագրերը։ </w:t>
      </w:r>
    </w:p>
    <w:p w:rsidR="00393376" w:rsidRDefault="00393376" w:rsidP="00956636">
      <w:pPr>
        <w:shd w:val="clear" w:color="auto" w:fill="FFFFFF"/>
        <w:spacing w:after="0" w:line="240" w:lineRule="auto"/>
        <w:ind w:left="-450" w:right="-365" w:hanging="360"/>
        <w:jc w:val="both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</w:p>
    <w:p w:rsidR="00393376" w:rsidRPr="00393376" w:rsidRDefault="00393376" w:rsidP="00956636">
      <w:pPr>
        <w:shd w:val="clear" w:color="auto" w:fill="FFFFFF"/>
        <w:spacing w:after="0" w:line="240" w:lineRule="auto"/>
        <w:ind w:left="-450" w:right="-365" w:hanging="360"/>
        <w:jc w:val="both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proofErr w:type="spellStart"/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en-US"/>
        </w:rPr>
        <w:t>Մրցույթի</w:t>
      </w:r>
      <w:proofErr w:type="spellEnd"/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en-US"/>
        </w:rPr>
        <w:t xml:space="preserve"> </w:t>
      </w:r>
      <w:proofErr w:type="spellStart"/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en-US"/>
        </w:rPr>
        <w:t>մասնակից</w:t>
      </w:r>
      <w:proofErr w:type="spellEnd"/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en-US"/>
        </w:rPr>
        <w:t xml:space="preserve"> (</w:t>
      </w:r>
      <w:proofErr w:type="spellStart"/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en-US"/>
        </w:rPr>
        <w:t>լիազորված</w:t>
      </w:r>
      <w:proofErr w:type="spellEnd"/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en-US"/>
        </w:rPr>
        <w:t xml:space="preserve"> </w:t>
      </w:r>
      <w:proofErr w:type="spellStart"/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en-US"/>
        </w:rPr>
        <w:t>անձ</w:t>
      </w:r>
      <w:proofErr w:type="spellEnd"/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en-US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8"/>
        <w:gridCol w:w="3557"/>
      </w:tblGrid>
      <w:tr w:rsidR="00393376" w:rsidRPr="00393376" w:rsidTr="00D6703D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393376" w:rsidRPr="00393376" w:rsidRDefault="00393376" w:rsidP="00956636">
            <w:pPr>
              <w:spacing w:after="0" w:line="240" w:lineRule="auto"/>
              <w:ind w:left="-450" w:right="-365" w:hanging="360"/>
              <w:rPr>
                <w:rFonts w:ascii="Sylfaen" w:eastAsia="Times New Roman" w:hAnsi="Sylfaen" w:cs="Times New Roman"/>
                <w:bCs w:val="0"/>
                <w:i w:val="0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393376" w:rsidRPr="00393376" w:rsidRDefault="00393376" w:rsidP="00956636">
            <w:pPr>
              <w:spacing w:after="0" w:line="240" w:lineRule="auto"/>
              <w:ind w:left="-450" w:right="-365" w:hanging="360"/>
              <w:rPr>
                <w:rFonts w:ascii="Sylfaen" w:eastAsia="Times New Roman" w:hAnsi="Sylfaen" w:cs="Times New Roman"/>
                <w:bCs w:val="0"/>
                <w:i w:val="0"/>
                <w:color w:val="000000"/>
                <w:sz w:val="21"/>
                <w:szCs w:val="21"/>
                <w:lang w:val="en-US"/>
              </w:rPr>
            </w:pPr>
            <w:proofErr w:type="spellStart"/>
            <w:r w:rsidRPr="00393376">
              <w:rPr>
                <w:rFonts w:ascii="Sylfaen" w:eastAsia="Times New Roman" w:hAnsi="Sylfaen" w:cs="Times New Roman"/>
                <w:bCs w:val="0"/>
                <w:i w:val="0"/>
                <w:color w:val="000000"/>
                <w:sz w:val="15"/>
                <w:szCs w:val="15"/>
                <w:lang w:val="en-US"/>
              </w:rPr>
              <w:t>ստորագրությունը</w:t>
            </w:r>
            <w:proofErr w:type="spellEnd"/>
            <w:r w:rsidRPr="00393376">
              <w:rPr>
                <w:rFonts w:ascii="Sylfaen" w:eastAsia="Times New Roman" w:hAnsi="Sylfaen" w:cs="Times New Roman"/>
                <w:bCs w:val="0"/>
                <w:i w:val="0"/>
                <w:color w:val="000000"/>
                <w:sz w:val="15"/>
                <w:szCs w:val="15"/>
                <w:lang w:val="en-US"/>
              </w:rPr>
              <w:t>)</w:t>
            </w:r>
          </w:p>
        </w:tc>
      </w:tr>
    </w:tbl>
    <w:p w:rsidR="005F767D" w:rsidRDefault="00393376" w:rsidP="00956636">
      <w:pPr>
        <w:shd w:val="clear" w:color="auto" w:fill="FFFFFF"/>
        <w:spacing w:after="0" w:line="240" w:lineRule="auto"/>
        <w:ind w:left="7080" w:right="-365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en-US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en-US"/>
        </w:rPr>
        <w:t>____ _________ 20</w:t>
      </w: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20</w:t>
      </w:r>
      <w:r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en-US"/>
        </w:rPr>
        <w:t xml:space="preserve"> թ</w:t>
      </w:r>
    </w:p>
    <w:p w:rsidR="005F767D" w:rsidRDefault="005F767D" w:rsidP="00956636">
      <w:pPr>
        <w:shd w:val="clear" w:color="auto" w:fill="FFFFFF"/>
        <w:spacing w:after="0" w:line="240" w:lineRule="auto"/>
        <w:ind w:left="-450" w:right="-365" w:hanging="360"/>
        <w:jc w:val="right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en-US"/>
        </w:rPr>
      </w:pPr>
    </w:p>
    <w:p w:rsidR="00F93D53" w:rsidRDefault="00F93D53" w:rsidP="00956636">
      <w:pPr>
        <w:shd w:val="clear" w:color="auto" w:fill="FFFFFF"/>
        <w:tabs>
          <w:tab w:val="left" w:pos="990"/>
        </w:tabs>
        <w:spacing w:after="0" w:line="240" w:lineRule="auto"/>
        <w:ind w:left="-450" w:right="-365" w:hanging="36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</w:pPr>
    </w:p>
    <w:p w:rsidR="00F93D53" w:rsidRDefault="00F93D53" w:rsidP="00956636">
      <w:pPr>
        <w:shd w:val="clear" w:color="auto" w:fill="FFFFFF"/>
        <w:tabs>
          <w:tab w:val="left" w:pos="990"/>
        </w:tabs>
        <w:spacing w:after="0" w:line="240" w:lineRule="auto"/>
        <w:ind w:left="-450" w:right="-365" w:hanging="36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</w:pPr>
    </w:p>
    <w:p w:rsidR="00F93D53" w:rsidRDefault="00F93D53" w:rsidP="00956636">
      <w:pPr>
        <w:shd w:val="clear" w:color="auto" w:fill="FFFFFF"/>
        <w:tabs>
          <w:tab w:val="left" w:pos="990"/>
        </w:tabs>
        <w:spacing w:after="0" w:line="240" w:lineRule="auto"/>
        <w:ind w:left="-450" w:right="-365" w:hanging="36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</w:pPr>
    </w:p>
    <w:p w:rsidR="00393376" w:rsidRPr="00393376" w:rsidRDefault="00393376" w:rsidP="00956636">
      <w:pPr>
        <w:shd w:val="clear" w:color="auto" w:fill="FFFFFF"/>
        <w:tabs>
          <w:tab w:val="left" w:pos="990"/>
        </w:tabs>
        <w:spacing w:after="0" w:line="240" w:lineRule="auto"/>
        <w:ind w:left="-450" w:right="-365" w:hanging="360"/>
        <w:jc w:val="center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en-US"/>
        </w:rPr>
      </w:pPr>
      <w:r w:rsidRPr="00393376"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  <w:t>ԳՐԱՎՈՐ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  <w:t>ԱՌԱՋԱՐԿ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  <w:t>ՄՐՑՈՒՅԹԻ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  <w:t>ՊԱՅՄԱՆՆԵՐԻ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  <w:t>ՎԵՐԱԲԵՐՅԱԼ</w:t>
      </w:r>
    </w:p>
    <w:p w:rsidR="00393376" w:rsidRPr="00393376" w:rsidRDefault="00393376" w:rsidP="00393376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</w:pPr>
    </w:p>
    <w:p w:rsidR="00393376" w:rsidRPr="00393376" w:rsidRDefault="00393376" w:rsidP="00393376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</w:pPr>
    </w:p>
    <w:p w:rsidR="00393376" w:rsidRPr="00393376" w:rsidRDefault="00393376" w:rsidP="00393376">
      <w:pPr>
        <w:spacing w:after="0"/>
        <w:ind w:firstLine="720"/>
        <w:jc w:val="both"/>
        <w:rPr>
          <w:rFonts w:ascii="GHEA Grapalat" w:hAnsi="GHEA Grapalat" w:cs="Sylfaen"/>
          <w:bCs w:val="0"/>
          <w:i w:val="0"/>
          <w:sz w:val="20"/>
          <w:szCs w:val="20"/>
          <w:lang w:val="hy-AM"/>
        </w:rPr>
      </w:pPr>
      <w:r w:rsidRPr="00393376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----------</w:t>
      </w:r>
      <w:r w:rsidRPr="00393376">
        <w:rPr>
          <w:rFonts w:ascii="GHEA Grapalat" w:hAnsi="GHEA Grapalat" w:cs="Sylfaen"/>
          <w:bCs w:val="0"/>
          <w:i w:val="0"/>
          <w:sz w:val="20"/>
          <w:szCs w:val="20"/>
          <w:vertAlign w:val="subscript"/>
          <w:lang w:val="hy-AM"/>
        </w:rPr>
        <w:t>մասնակցի անվանումը</w:t>
      </w:r>
      <w:r w:rsidRPr="00393376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----------</w:t>
      </w:r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հայտնում</w:t>
      </w:r>
      <w:proofErr w:type="spellEnd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է, </w:t>
      </w:r>
      <w:proofErr w:type="spellStart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որ</w:t>
      </w:r>
      <w:proofErr w:type="spellEnd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ցանկություն</w:t>
      </w:r>
      <w:proofErr w:type="spellEnd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ունի</w:t>
      </w:r>
      <w:proofErr w:type="spellEnd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մասնակցել</w:t>
      </w:r>
      <w:proofErr w:type="spellEnd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Պետական</w:t>
      </w:r>
      <w:proofErr w:type="spellEnd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գույքի</w:t>
      </w:r>
      <w:proofErr w:type="spellEnd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կառավարման</w:t>
      </w:r>
      <w:proofErr w:type="spellEnd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կոմիտե</w:t>
      </w:r>
      <w:proofErr w:type="spellEnd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կողմից</w:t>
      </w:r>
      <w:proofErr w:type="spellEnd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r w:rsidRPr="00393376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«1</w:t>
      </w:r>
      <w:r w:rsidR="00C22734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276</w:t>
      </w:r>
      <w:r w:rsidRPr="00393376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-Ա»</w:t>
      </w:r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 </w:t>
      </w:r>
      <w:proofErr w:type="spellStart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ծածկագրով</w:t>
      </w:r>
      <w:proofErr w:type="spellEnd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հայտարարված</w:t>
      </w:r>
      <w:proofErr w:type="spellEnd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r w:rsidRPr="00393376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 xml:space="preserve">մրցույթին </w:t>
      </w:r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և </w:t>
      </w:r>
      <w:r w:rsidRPr="00393376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հրապարակային ծանուցման</w:t>
      </w:r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պահանջներին</w:t>
      </w:r>
      <w:proofErr w:type="spellEnd"/>
      <w:r w:rsidRPr="00393376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 xml:space="preserve"> ու պայմաններին</w:t>
      </w:r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համապատասխան</w:t>
      </w:r>
      <w:proofErr w:type="spellEnd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 </w:t>
      </w:r>
      <w:proofErr w:type="spellStart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ներկայացնում</w:t>
      </w:r>
      <w:proofErr w:type="spellEnd"/>
      <w:r w:rsidRPr="00393376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 է </w:t>
      </w:r>
      <w:r w:rsidRPr="00393376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հետևյալ առաջարկը.</w:t>
      </w:r>
    </w:p>
    <w:p w:rsidR="00393376" w:rsidRPr="00393376" w:rsidRDefault="00393376" w:rsidP="00393376">
      <w:pPr>
        <w:spacing w:after="0"/>
        <w:ind w:firstLine="720"/>
        <w:jc w:val="both"/>
        <w:rPr>
          <w:rFonts w:ascii="GHEA Grapalat" w:hAnsi="GHEA Grapalat" w:cs="Sylfaen"/>
          <w:bCs w:val="0"/>
          <w:i w:val="0"/>
          <w:sz w:val="20"/>
          <w:szCs w:val="20"/>
          <w:lang w:val="hy-AM"/>
        </w:rPr>
      </w:pPr>
    </w:p>
    <w:p w:rsidR="00393376" w:rsidRPr="00393376" w:rsidRDefault="00393376" w:rsidP="00393376">
      <w:pPr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</w:pPr>
      <w:r w:rsidRPr="00393376"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  <w:t>Գնային առաջարկ</w:t>
      </w:r>
    </w:p>
    <w:p w:rsidR="00393376" w:rsidRPr="00393376" w:rsidRDefault="00393376" w:rsidP="00393376">
      <w:pPr>
        <w:spacing w:after="0"/>
        <w:ind w:left="1080"/>
        <w:jc w:val="both"/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</w:pPr>
    </w:p>
    <w:p w:rsidR="00393376" w:rsidRPr="00393376" w:rsidRDefault="00393376" w:rsidP="00393376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es-ES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427"/>
        <w:gridCol w:w="1843"/>
        <w:gridCol w:w="2268"/>
        <w:gridCol w:w="2256"/>
      </w:tblGrid>
      <w:tr w:rsidR="00393376" w:rsidRPr="00393376" w:rsidTr="00D6703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color w:val="000000"/>
                <w:sz w:val="18"/>
                <w:szCs w:val="18"/>
                <w:lang w:val="hy-AM"/>
              </w:rPr>
            </w:pPr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Գույքի</w:t>
            </w:r>
            <w:proofErr w:type="spellEnd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հասցեն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93376" w:rsidRPr="00393376" w:rsidRDefault="00393376" w:rsidP="00393376">
            <w:pPr>
              <w:spacing w:after="0" w:line="240" w:lineRule="auto"/>
              <w:ind w:right="-21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Հողի</w:t>
            </w:r>
            <w:proofErr w:type="spellEnd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կադաստրային</w:t>
            </w:r>
            <w:proofErr w:type="spellEnd"/>
          </w:p>
          <w:p w:rsidR="00393376" w:rsidRPr="00393376" w:rsidRDefault="00393376" w:rsidP="00393376">
            <w:pPr>
              <w:spacing w:after="0" w:line="240" w:lineRule="auto"/>
              <w:ind w:right="-21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արժեքը</w:t>
            </w:r>
            <w:proofErr w:type="spellEnd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 xml:space="preserve"> (ՀՀ </w:t>
            </w: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դրամ</w:t>
            </w:r>
            <w:proofErr w:type="spellEnd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Գույքի</w:t>
            </w:r>
            <w:proofErr w:type="spellEnd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արժեքի</w:t>
            </w:r>
            <w:proofErr w:type="spellEnd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որոշման</w:t>
            </w:r>
            <w:proofErr w:type="spellEnd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հետ</w:t>
            </w:r>
            <w:proofErr w:type="spellEnd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կապված</w:t>
            </w:r>
            <w:proofErr w:type="spellEnd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գումարը</w:t>
            </w:r>
            <w:proofErr w:type="spellEnd"/>
          </w:p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</w:pPr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 xml:space="preserve">(ՀՀ </w:t>
            </w: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դրամ</w:t>
            </w:r>
            <w:proofErr w:type="spellEnd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</w:pPr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 xml:space="preserve">Առաջարկվող գին </w:t>
            </w:r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 xml:space="preserve">(ՀՀ </w:t>
            </w: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դրամ</w:t>
            </w:r>
            <w:proofErr w:type="spellEnd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393376" w:rsidRPr="00393376" w:rsidTr="00D6703D">
        <w:trPr>
          <w:trHeight w:val="79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18"/>
                <w:szCs w:val="18"/>
                <w:lang w:val="en-US"/>
              </w:rPr>
            </w:pPr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393376" w:rsidRPr="00393376" w:rsidRDefault="0090567F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22"/>
                <w:szCs w:val="18"/>
                <w:lang w:val="en-US"/>
              </w:rPr>
            </w:pPr>
            <w:r w:rsidRPr="0090567F">
              <w:rPr>
                <w:rFonts w:ascii="GHEA Mariam" w:hAnsi="GHEA Mariam" w:cs="Times New Roman"/>
                <w:bCs w:val="0"/>
                <w:i w:val="0"/>
                <w:sz w:val="22"/>
                <w:szCs w:val="22"/>
                <w:lang w:val="hy-AM"/>
              </w:rPr>
              <w:t>Երևան, Արաբկիր, Օրբելի փողոցի 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AF9" w:rsidRDefault="00762AF9" w:rsidP="00393376">
            <w:pPr>
              <w:spacing w:after="0" w:line="240" w:lineRule="auto"/>
              <w:jc w:val="center"/>
              <w:rPr>
                <w:rFonts w:ascii="GHEA Mariam" w:hAnsi="GHEA Mariam" w:cs="Times New Roman"/>
                <w:bCs w:val="0"/>
                <w:i w:val="0"/>
                <w:sz w:val="22"/>
                <w:szCs w:val="22"/>
                <w:lang w:val="hy-AM"/>
              </w:rPr>
            </w:pPr>
            <w:r w:rsidRPr="00762AF9">
              <w:rPr>
                <w:rFonts w:ascii="GHEA Mariam" w:hAnsi="GHEA Mariam" w:cs="Times New Roman"/>
                <w:bCs w:val="0"/>
                <w:i w:val="0"/>
                <w:sz w:val="22"/>
                <w:szCs w:val="22"/>
                <w:lang w:val="hy-AM"/>
              </w:rPr>
              <w:t xml:space="preserve">837 299 093 և </w:t>
            </w:r>
          </w:p>
          <w:p w:rsidR="00393376" w:rsidRPr="00393376" w:rsidRDefault="00762AF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22"/>
                <w:szCs w:val="18"/>
                <w:lang w:val="en-US"/>
              </w:rPr>
            </w:pPr>
            <w:r w:rsidRPr="00762AF9">
              <w:rPr>
                <w:rFonts w:ascii="GHEA Mariam" w:hAnsi="GHEA Mariam" w:cs="Times New Roman"/>
                <w:bCs w:val="0"/>
                <w:i w:val="0"/>
                <w:sz w:val="22"/>
                <w:szCs w:val="22"/>
                <w:lang w:val="hy-AM"/>
              </w:rPr>
              <w:t>1</w:t>
            </w:r>
            <w:r>
              <w:rPr>
                <w:rFonts w:ascii="GHEA Mariam" w:hAnsi="GHEA Mariam" w:cs="Times New Roman"/>
                <w:bCs w:val="0"/>
                <w:i w:val="0"/>
                <w:sz w:val="22"/>
                <w:szCs w:val="22"/>
                <w:lang w:val="hy-AM"/>
              </w:rPr>
              <w:t xml:space="preserve"> </w:t>
            </w:r>
            <w:r w:rsidRPr="00762AF9">
              <w:rPr>
                <w:rFonts w:ascii="GHEA Mariam" w:hAnsi="GHEA Mariam" w:cs="Times New Roman"/>
                <w:bCs w:val="0"/>
                <w:i w:val="0"/>
                <w:sz w:val="22"/>
                <w:szCs w:val="22"/>
                <w:lang w:val="hy-AM"/>
              </w:rPr>
              <w:t>105</w:t>
            </w:r>
            <w:r>
              <w:rPr>
                <w:rFonts w:ascii="GHEA Mariam" w:hAnsi="GHEA Mariam" w:cs="Times New Roman"/>
                <w:bCs w:val="0"/>
                <w:i w:val="0"/>
                <w:sz w:val="22"/>
                <w:szCs w:val="22"/>
                <w:lang w:val="hy-AM"/>
              </w:rPr>
              <w:t xml:space="preserve"> </w:t>
            </w:r>
            <w:r w:rsidRPr="00762AF9">
              <w:rPr>
                <w:rFonts w:ascii="GHEA Mariam" w:hAnsi="GHEA Mariam" w:cs="Times New Roman"/>
                <w:bCs w:val="0"/>
                <w:i w:val="0"/>
                <w:sz w:val="22"/>
                <w:szCs w:val="22"/>
                <w:lang w:val="hy-AM"/>
              </w:rPr>
              <w:t>260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76" w:rsidRPr="00393376" w:rsidRDefault="0046362A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Mariam" w:hAnsi="GHEA Mariam" w:cs="Times New Roman"/>
                <w:bCs w:val="0"/>
                <w:i w:val="0"/>
                <w:sz w:val="22"/>
                <w:szCs w:val="22"/>
                <w:lang w:val="hy-AM"/>
              </w:rPr>
              <w:t>1 194 625</w:t>
            </w:r>
            <w:r w:rsidR="00393376" w:rsidRPr="00393376">
              <w:rPr>
                <w:rFonts w:ascii="GHEA Mariam" w:hAnsi="GHEA Mariam" w:cs="Times New Roman"/>
                <w:bCs w:val="0"/>
                <w:i w:val="0"/>
                <w:sz w:val="22"/>
                <w:szCs w:val="22"/>
                <w:lang w:val="hy-AM"/>
              </w:rPr>
              <w:t xml:space="preserve">  </w:t>
            </w:r>
          </w:p>
        </w:tc>
        <w:tc>
          <w:tcPr>
            <w:tcW w:w="2256" w:type="dxa"/>
            <w:shd w:val="clear" w:color="auto" w:fill="auto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93376" w:rsidRPr="00393376" w:rsidRDefault="00393376" w:rsidP="00393376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</w:pPr>
    </w:p>
    <w:p w:rsidR="00393376" w:rsidRPr="00393376" w:rsidRDefault="00393376" w:rsidP="00393376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</w:pPr>
    </w:p>
    <w:p w:rsidR="00393376" w:rsidRPr="00393376" w:rsidRDefault="00393376" w:rsidP="00393376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</w:pPr>
    </w:p>
    <w:p w:rsidR="00393376" w:rsidRPr="00393376" w:rsidRDefault="00393376" w:rsidP="00393376">
      <w:pPr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</w:pPr>
      <w:r w:rsidRPr="00393376"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  <w:t>Գործարար ծրագրի շրջանակներում առաջարկվող ներդրումների չափ</w:t>
      </w:r>
    </w:p>
    <w:p w:rsidR="00393376" w:rsidRPr="00393376" w:rsidRDefault="00393376" w:rsidP="00393376">
      <w:pPr>
        <w:spacing w:after="0"/>
        <w:jc w:val="both"/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493"/>
        <w:gridCol w:w="4115"/>
      </w:tblGrid>
      <w:tr w:rsidR="00393376" w:rsidRPr="00316AAB" w:rsidTr="00D6703D">
        <w:trPr>
          <w:trHeight w:val="584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color w:val="000000"/>
                <w:sz w:val="18"/>
                <w:szCs w:val="18"/>
                <w:lang w:val="hy-AM"/>
              </w:rPr>
            </w:pPr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Գույքի</w:t>
            </w:r>
            <w:proofErr w:type="spellEnd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հասցեն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393376" w:rsidRPr="00393376" w:rsidRDefault="00393376" w:rsidP="00393376">
            <w:pPr>
              <w:spacing w:after="0" w:line="240" w:lineRule="auto"/>
              <w:ind w:right="-21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</w:pPr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 xml:space="preserve">Առաջարկվող ներդրումների չափ </w:t>
            </w:r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(</w:t>
            </w:r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>ՀՀ դրամ</w:t>
            </w:r>
            <w:r w:rsidRPr="0039337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393376" w:rsidRPr="00271FF7" w:rsidTr="00D6703D">
        <w:trPr>
          <w:trHeight w:val="701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18"/>
                <w:szCs w:val="18"/>
                <w:lang w:val="en-US"/>
              </w:rPr>
            </w:pPr>
            <w:r w:rsidRPr="00393376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393376" w:rsidRPr="00393376" w:rsidRDefault="00393376" w:rsidP="00F0301F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22"/>
                <w:szCs w:val="18"/>
                <w:lang w:val="en-US"/>
              </w:rPr>
            </w:pPr>
            <w:r w:rsidRPr="00393376">
              <w:rPr>
                <w:rFonts w:ascii="GHEA Mariam" w:hAnsi="GHEA Mariam" w:cs="Times New Roman"/>
                <w:bCs w:val="0"/>
                <w:i w:val="0"/>
                <w:sz w:val="22"/>
                <w:szCs w:val="22"/>
                <w:lang w:val="hy-AM"/>
              </w:rPr>
              <w:t xml:space="preserve">Երևան, </w:t>
            </w:r>
            <w:r w:rsidR="00F0301F">
              <w:rPr>
                <w:rFonts w:ascii="GHEA Mariam" w:hAnsi="GHEA Mariam" w:cs="Times New Roman"/>
                <w:bCs w:val="0"/>
                <w:i w:val="0"/>
                <w:sz w:val="22"/>
                <w:szCs w:val="22"/>
                <w:lang w:val="hy-AM"/>
              </w:rPr>
              <w:t>Արաբկիր</w:t>
            </w:r>
            <w:r w:rsidRPr="00393376">
              <w:rPr>
                <w:rFonts w:ascii="GHEA Mariam" w:hAnsi="GHEA Mariam" w:cs="Times New Roman"/>
                <w:bCs w:val="0"/>
                <w:i w:val="0"/>
                <w:sz w:val="22"/>
                <w:szCs w:val="22"/>
                <w:lang w:val="hy-AM"/>
              </w:rPr>
              <w:t xml:space="preserve">, </w:t>
            </w:r>
            <w:r w:rsidR="00F0301F">
              <w:rPr>
                <w:rFonts w:ascii="GHEA Mariam" w:hAnsi="GHEA Mariam" w:cs="Times New Roman"/>
                <w:bCs w:val="0"/>
                <w:i w:val="0"/>
                <w:sz w:val="22"/>
                <w:szCs w:val="22"/>
                <w:lang w:val="hy-AM"/>
              </w:rPr>
              <w:t>Օրբելի</w:t>
            </w:r>
            <w:r w:rsidRPr="00393376">
              <w:rPr>
                <w:rFonts w:ascii="GHEA Mariam" w:hAnsi="GHEA Mariam" w:cs="Times New Roman"/>
                <w:bCs w:val="0"/>
                <w:i w:val="0"/>
                <w:sz w:val="22"/>
                <w:szCs w:val="22"/>
                <w:lang w:val="hy-AM"/>
              </w:rPr>
              <w:t xml:space="preserve"> փողոցի </w:t>
            </w:r>
            <w:r w:rsidR="00F0301F">
              <w:rPr>
                <w:rFonts w:ascii="GHEA Mariam" w:hAnsi="GHEA Mariam" w:cs="Times New Roman"/>
                <w:bCs w:val="0"/>
                <w:i w:val="0"/>
                <w:sz w:val="22"/>
                <w:szCs w:val="22"/>
                <w:lang w:val="hy-AM"/>
              </w:rPr>
              <w:t>23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393376" w:rsidRPr="00393376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93376" w:rsidRPr="00393376" w:rsidRDefault="00393376" w:rsidP="00393376">
      <w:pPr>
        <w:spacing w:after="0"/>
        <w:jc w:val="both"/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</w:pPr>
    </w:p>
    <w:p w:rsidR="00393376" w:rsidRPr="00393376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</w:p>
    <w:p w:rsidR="00393376" w:rsidRPr="00393376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  <w:r w:rsidRPr="00393376">
        <w:rPr>
          <w:rFonts w:ascii="GHEA Grapalat" w:hAnsi="GHEA Grapalat" w:cs="Times New Roman"/>
          <w:bCs w:val="0"/>
          <w:sz w:val="20"/>
          <w:szCs w:val="20"/>
          <w:lang w:val="hy-AM"/>
        </w:rPr>
        <w:t>Գործարար ծրագիրը կցվում է։</w:t>
      </w:r>
    </w:p>
    <w:p w:rsidR="00393376" w:rsidRPr="00393376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</w:p>
    <w:p w:rsidR="00393376" w:rsidRPr="00393376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</w:p>
    <w:p w:rsidR="00393376" w:rsidRPr="00393376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</w:p>
    <w:p w:rsidR="00393376" w:rsidRPr="00393376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</w:p>
    <w:p w:rsidR="00393376" w:rsidRPr="00393376" w:rsidRDefault="00393376" w:rsidP="00393376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</w:pPr>
      <w:r w:rsidRPr="00393376">
        <w:rPr>
          <w:rFonts w:ascii="GHEA Grapalat" w:hAnsi="GHEA Grapalat" w:cs="Times New Roman"/>
          <w:bCs w:val="0"/>
          <w:i w:val="0"/>
          <w:color w:val="000000"/>
          <w:sz w:val="18"/>
          <w:szCs w:val="18"/>
          <w:lang w:val="hy-AM"/>
        </w:rPr>
        <w:t>Մրցույթի մասնակից (լիազորված անձ</w:t>
      </w: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393376" w:rsidRPr="00393376" w:rsidTr="00D6703D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393376" w:rsidRPr="00393376" w:rsidRDefault="00393376" w:rsidP="00393376">
            <w:pPr>
              <w:spacing w:after="0" w:line="240" w:lineRule="auto"/>
              <w:rPr>
                <w:rFonts w:ascii="Sylfaen" w:eastAsia="Times New Roman" w:hAnsi="Sylfaen" w:cs="Times New Roman"/>
                <w:bCs w:val="0"/>
                <w:i w:val="0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393376" w:rsidRPr="00393376" w:rsidRDefault="00393376" w:rsidP="00393376">
            <w:pPr>
              <w:spacing w:after="0" w:line="240" w:lineRule="auto"/>
              <w:rPr>
                <w:rFonts w:ascii="Sylfaen" w:eastAsia="Times New Roman" w:hAnsi="Sylfaen" w:cs="Times New Roman"/>
                <w:bCs w:val="0"/>
                <w:i w:val="0"/>
                <w:color w:val="000000"/>
                <w:sz w:val="21"/>
                <w:szCs w:val="21"/>
                <w:lang w:val="en-US"/>
              </w:rPr>
            </w:pPr>
            <w:r w:rsidRPr="00393376">
              <w:rPr>
                <w:rFonts w:ascii="Sylfaen" w:eastAsia="Times New Roman" w:hAnsi="Sylfaen" w:cs="Times New Roman"/>
                <w:bCs w:val="0"/>
                <w:i w:val="0"/>
                <w:color w:val="000000"/>
                <w:sz w:val="15"/>
                <w:szCs w:val="15"/>
                <w:lang w:val="en-US"/>
              </w:rPr>
              <w:t>(</w:t>
            </w:r>
            <w:proofErr w:type="spellStart"/>
            <w:r w:rsidRPr="00393376">
              <w:rPr>
                <w:rFonts w:ascii="Sylfaen" w:eastAsia="Times New Roman" w:hAnsi="Sylfaen" w:cs="Times New Roman"/>
                <w:bCs w:val="0"/>
                <w:i w:val="0"/>
                <w:color w:val="000000"/>
                <w:sz w:val="15"/>
                <w:szCs w:val="15"/>
                <w:lang w:val="en-US"/>
              </w:rPr>
              <w:t>ստորագրությունը</w:t>
            </w:r>
            <w:proofErr w:type="spellEnd"/>
            <w:r w:rsidRPr="00393376">
              <w:rPr>
                <w:rFonts w:ascii="Sylfaen" w:eastAsia="Times New Roman" w:hAnsi="Sylfaen" w:cs="Times New Roman"/>
                <w:bCs w:val="0"/>
                <w:i w:val="0"/>
                <w:color w:val="000000"/>
                <w:sz w:val="15"/>
                <w:szCs w:val="15"/>
                <w:lang w:val="en-US"/>
              </w:rPr>
              <w:t>)</w:t>
            </w:r>
          </w:p>
        </w:tc>
      </w:tr>
    </w:tbl>
    <w:p w:rsidR="00393376" w:rsidRPr="00393376" w:rsidRDefault="00393376" w:rsidP="00393376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en-US"/>
        </w:rPr>
      </w:pP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en-US"/>
        </w:rPr>
        <w:t>____ _________ 20</w:t>
      </w: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20</w:t>
      </w:r>
      <w:r w:rsidRPr="00393376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en-US"/>
        </w:rPr>
        <w:t xml:space="preserve"> թ.</w:t>
      </w:r>
    </w:p>
    <w:p w:rsidR="00393376" w:rsidRPr="00393376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</w:p>
    <w:p w:rsidR="00393376" w:rsidRPr="00393376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</w:p>
    <w:p w:rsidR="00393376" w:rsidRPr="00393376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</w:p>
    <w:p w:rsidR="003153DE" w:rsidRPr="00C57465" w:rsidRDefault="003153DE" w:rsidP="003153DE">
      <w:pPr>
        <w:spacing w:after="0" w:line="360" w:lineRule="auto"/>
        <w:jc w:val="center"/>
        <w:rPr>
          <w:rFonts w:ascii="GHEA Grapalat" w:hAnsi="GHEA Grapalat"/>
          <w:b/>
          <w:i w:val="0"/>
          <w:spacing w:val="16"/>
          <w:sz w:val="24"/>
          <w:szCs w:val="24"/>
          <w:lang w:val="en-US"/>
        </w:rPr>
      </w:pPr>
    </w:p>
    <w:p w:rsidR="007A5ADB" w:rsidRPr="00A62DA8" w:rsidRDefault="007A5ADB" w:rsidP="00A62DA8">
      <w:pPr>
        <w:spacing w:after="0" w:line="360" w:lineRule="auto"/>
        <w:jc w:val="both"/>
        <w:rPr>
          <w:rFonts w:ascii="GHEA Grapalat" w:hAnsi="GHEA Grapalat"/>
          <w:i w:val="0"/>
          <w:sz w:val="24"/>
          <w:szCs w:val="24"/>
          <w:lang w:val="nb-NO"/>
        </w:rPr>
      </w:pPr>
    </w:p>
    <w:sectPr w:rsidR="007A5ADB" w:rsidRPr="00A62DA8" w:rsidSect="00335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260" w:left="1701" w:header="180" w:footer="603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84" w:rsidRDefault="00E11384" w:rsidP="00EC0B09">
      <w:pPr>
        <w:spacing w:after="0" w:line="240" w:lineRule="auto"/>
      </w:pPr>
      <w:r>
        <w:separator/>
      </w:r>
    </w:p>
  </w:endnote>
  <w:endnote w:type="continuationSeparator" w:id="0">
    <w:p w:rsidR="00E11384" w:rsidRDefault="00E11384" w:rsidP="00EC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arumianHeghna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91" w:rsidRDefault="00AF4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91" w:rsidRDefault="00AF4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D5" w:rsidRPr="00A84A36" w:rsidRDefault="007E75D5" w:rsidP="007E75D5">
    <w:pPr>
      <w:spacing w:after="0" w:line="240" w:lineRule="auto"/>
      <w:ind w:left="-720"/>
      <w:jc w:val="both"/>
      <w:rPr>
        <w:rFonts w:ascii="GHEA Grapalat" w:hAnsi="GHEA Grapalat" w:cs="Sylfaen"/>
        <w:sz w:val="16"/>
        <w:szCs w:val="16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84" w:rsidRDefault="00E11384" w:rsidP="00EC0B09">
      <w:pPr>
        <w:spacing w:after="0" w:line="240" w:lineRule="auto"/>
      </w:pPr>
      <w:r>
        <w:separator/>
      </w:r>
    </w:p>
  </w:footnote>
  <w:footnote w:type="continuationSeparator" w:id="0">
    <w:p w:rsidR="00E11384" w:rsidRDefault="00E11384" w:rsidP="00EC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91" w:rsidRDefault="00AF4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91" w:rsidRDefault="00AF4C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91" w:rsidRDefault="00AF4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2B8"/>
    <w:multiLevelType w:val="hybridMultilevel"/>
    <w:tmpl w:val="819EE92A"/>
    <w:lvl w:ilvl="0" w:tplc="AE64DC1A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02A0C"/>
    <w:multiLevelType w:val="hybridMultilevel"/>
    <w:tmpl w:val="9AF4FF02"/>
    <w:lvl w:ilvl="0" w:tplc="E0769654">
      <w:start w:val="1"/>
      <w:numFmt w:val="decimal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B09"/>
    <w:rsid w:val="00006CA6"/>
    <w:rsid w:val="00016B06"/>
    <w:rsid w:val="00016C83"/>
    <w:rsid w:val="000226B2"/>
    <w:rsid w:val="000238B0"/>
    <w:rsid w:val="0005211D"/>
    <w:rsid w:val="00063494"/>
    <w:rsid w:val="0007423B"/>
    <w:rsid w:val="00080F2A"/>
    <w:rsid w:val="000840B8"/>
    <w:rsid w:val="00087A3C"/>
    <w:rsid w:val="00090BAE"/>
    <w:rsid w:val="00097663"/>
    <w:rsid w:val="000B73A9"/>
    <w:rsid w:val="000C3CC9"/>
    <w:rsid w:val="000C482B"/>
    <w:rsid w:val="000F183B"/>
    <w:rsid w:val="000F71B1"/>
    <w:rsid w:val="00107092"/>
    <w:rsid w:val="00126C56"/>
    <w:rsid w:val="0013765D"/>
    <w:rsid w:val="00142383"/>
    <w:rsid w:val="00151FC1"/>
    <w:rsid w:val="00162395"/>
    <w:rsid w:val="0017582F"/>
    <w:rsid w:val="001902B6"/>
    <w:rsid w:val="00194707"/>
    <w:rsid w:val="001A1C46"/>
    <w:rsid w:val="001A371A"/>
    <w:rsid w:val="001B22E2"/>
    <w:rsid w:val="00205532"/>
    <w:rsid w:val="0021578E"/>
    <w:rsid w:val="00225AD0"/>
    <w:rsid w:val="00226000"/>
    <w:rsid w:val="0023097F"/>
    <w:rsid w:val="00245D7D"/>
    <w:rsid w:val="00271FF7"/>
    <w:rsid w:val="00292ADC"/>
    <w:rsid w:val="002A327B"/>
    <w:rsid w:val="002A569B"/>
    <w:rsid w:val="002A731A"/>
    <w:rsid w:val="002B27AB"/>
    <w:rsid w:val="002C2FE2"/>
    <w:rsid w:val="002C755D"/>
    <w:rsid w:val="002E03B3"/>
    <w:rsid w:val="002E2612"/>
    <w:rsid w:val="002E691B"/>
    <w:rsid w:val="002E69D6"/>
    <w:rsid w:val="00302011"/>
    <w:rsid w:val="003132CF"/>
    <w:rsid w:val="003153DE"/>
    <w:rsid w:val="00316AAB"/>
    <w:rsid w:val="00317E19"/>
    <w:rsid w:val="00331BA0"/>
    <w:rsid w:val="00335744"/>
    <w:rsid w:val="003470E2"/>
    <w:rsid w:val="0035555A"/>
    <w:rsid w:val="00355742"/>
    <w:rsid w:val="003636B4"/>
    <w:rsid w:val="00382946"/>
    <w:rsid w:val="00382A71"/>
    <w:rsid w:val="003867A9"/>
    <w:rsid w:val="00386DE3"/>
    <w:rsid w:val="00393376"/>
    <w:rsid w:val="00394E09"/>
    <w:rsid w:val="003B03E1"/>
    <w:rsid w:val="003B3CCE"/>
    <w:rsid w:val="003E3D62"/>
    <w:rsid w:val="003F58BA"/>
    <w:rsid w:val="003F64D3"/>
    <w:rsid w:val="00401DA9"/>
    <w:rsid w:val="00411152"/>
    <w:rsid w:val="004132B8"/>
    <w:rsid w:val="00420873"/>
    <w:rsid w:val="00424F18"/>
    <w:rsid w:val="004364F1"/>
    <w:rsid w:val="00452A40"/>
    <w:rsid w:val="00456800"/>
    <w:rsid w:val="00462466"/>
    <w:rsid w:val="004629FC"/>
    <w:rsid w:val="0046362A"/>
    <w:rsid w:val="00463F4A"/>
    <w:rsid w:val="0046592F"/>
    <w:rsid w:val="00496FA5"/>
    <w:rsid w:val="004A32B7"/>
    <w:rsid w:val="004B4D34"/>
    <w:rsid w:val="004C7A3A"/>
    <w:rsid w:val="004F1A3E"/>
    <w:rsid w:val="00516475"/>
    <w:rsid w:val="005416CD"/>
    <w:rsid w:val="0054470A"/>
    <w:rsid w:val="0055094C"/>
    <w:rsid w:val="005510F3"/>
    <w:rsid w:val="0056339B"/>
    <w:rsid w:val="005726AF"/>
    <w:rsid w:val="00574AED"/>
    <w:rsid w:val="005750CB"/>
    <w:rsid w:val="005754D2"/>
    <w:rsid w:val="00582BEC"/>
    <w:rsid w:val="005940F4"/>
    <w:rsid w:val="00597B5A"/>
    <w:rsid w:val="005A316B"/>
    <w:rsid w:val="005A46A5"/>
    <w:rsid w:val="005C3948"/>
    <w:rsid w:val="005C7D4E"/>
    <w:rsid w:val="005F4E31"/>
    <w:rsid w:val="005F767D"/>
    <w:rsid w:val="00610D39"/>
    <w:rsid w:val="00611C36"/>
    <w:rsid w:val="00617404"/>
    <w:rsid w:val="00617544"/>
    <w:rsid w:val="00634BBD"/>
    <w:rsid w:val="0064462F"/>
    <w:rsid w:val="00644AB0"/>
    <w:rsid w:val="006516D2"/>
    <w:rsid w:val="00662BFF"/>
    <w:rsid w:val="00684820"/>
    <w:rsid w:val="0068605C"/>
    <w:rsid w:val="006C0929"/>
    <w:rsid w:val="006C6125"/>
    <w:rsid w:val="006D4276"/>
    <w:rsid w:val="006F32D0"/>
    <w:rsid w:val="006F4521"/>
    <w:rsid w:val="006F5356"/>
    <w:rsid w:val="00702591"/>
    <w:rsid w:val="00723E73"/>
    <w:rsid w:val="00725B29"/>
    <w:rsid w:val="007322F5"/>
    <w:rsid w:val="00733CCC"/>
    <w:rsid w:val="00741FA7"/>
    <w:rsid w:val="00762AF9"/>
    <w:rsid w:val="007679BD"/>
    <w:rsid w:val="007736B8"/>
    <w:rsid w:val="007752F4"/>
    <w:rsid w:val="00791D59"/>
    <w:rsid w:val="007A53E9"/>
    <w:rsid w:val="007A5ADB"/>
    <w:rsid w:val="007B5597"/>
    <w:rsid w:val="007D595B"/>
    <w:rsid w:val="007E4055"/>
    <w:rsid w:val="007E75D5"/>
    <w:rsid w:val="0087391B"/>
    <w:rsid w:val="008954F4"/>
    <w:rsid w:val="008B1BA7"/>
    <w:rsid w:val="008B6591"/>
    <w:rsid w:val="008C3341"/>
    <w:rsid w:val="008E107D"/>
    <w:rsid w:val="008E766F"/>
    <w:rsid w:val="0090567F"/>
    <w:rsid w:val="00906876"/>
    <w:rsid w:val="009266C1"/>
    <w:rsid w:val="00933DA1"/>
    <w:rsid w:val="0093464C"/>
    <w:rsid w:val="009449C9"/>
    <w:rsid w:val="00956636"/>
    <w:rsid w:val="009667BD"/>
    <w:rsid w:val="009679F5"/>
    <w:rsid w:val="0097316A"/>
    <w:rsid w:val="00973959"/>
    <w:rsid w:val="009837E3"/>
    <w:rsid w:val="009A74EE"/>
    <w:rsid w:val="009B090C"/>
    <w:rsid w:val="009B5B07"/>
    <w:rsid w:val="009C0D72"/>
    <w:rsid w:val="009C3E48"/>
    <w:rsid w:val="009C5253"/>
    <w:rsid w:val="009D2A56"/>
    <w:rsid w:val="009E0532"/>
    <w:rsid w:val="009E49B2"/>
    <w:rsid w:val="009E7474"/>
    <w:rsid w:val="009F60E2"/>
    <w:rsid w:val="009F660E"/>
    <w:rsid w:val="00A0336C"/>
    <w:rsid w:val="00A2018E"/>
    <w:rsid w:val="00A2553D"/>
    <w:rsid w:val="00A26C18"/>
    <w:rsid w:val="00A2792F"/>
    <w:rsid w:val="00A50A61"/>
    <w:rsid w:val="00A6044C"/>
    <w:rsid w:val="00A62DA8"/>
    <w:rsid w:val="00A65EBA"/>
    <w:rsid w:val="00A77533"/>
    <w:rsid w:val="00A80DB2"/>
    <w:rsid w:val="00A84A36"/>
    <w:rsid w:val="00A9392D"/>
    <w:rsid w:val="00A94E9E"/>
    <w:rsid w:val="00A977C7"/>
    <w:rsid w:val="00AA5FDD"/>
    <w:rsid w:val="00AD21E0"/>
    <w:rsid w:val="00AE1BC0"/>
    <w:rsid w:val="00AF4333"/>
    <w:rsid w:val="00AF4C91"/>
    <w:rsid w:val="00B02E90"/>
    <w:rsid w:val="00B12DE5"/>
    <w:rsid w:val="00B17130"/>
    <w:rsid w:val="00B2416D"/>
    <w:rsid w:val="00B46FF7"/>
    <w:rsid w:val="00B50C40"/>
    <w:rsid w:val="00B51025"/>
    <w:rsid w:val="00B62F83"/>
    <w:rsid w:val="00B65869"/>
    <w:rsid w:val="00B76A5A"/>
    <w:rsid w:val="00B84D9B"/>
    <w:rsid w:val="00B85807"/>
    <w:rsid w:val="00BB3611"/>
    <w:rsid w:val="00BB4599"/>
    <w:rsid w:val="00BC1B79"/>
    <w:rsid w:val="00BC2BD4"/>
    <w:rsid w:val="00BD134F"/>
    <w:rsid w:val="00BD594F"/>
    <w:rsid w:val="00BE562A"/>
    <w:rsid w:val="00BF2E30"/>
    <w:rsid w:val="00BF352F"/>
    <w:rsid w:val="00BF4351"/>
    <w:rsid w:val="00C00025"/>
    <w:rsid w:val="00C0137B"/>
    <w:rsid w:val="00C0418D"/>
    <w:rsid w:val="00C0471B"/>
    <w:rsid w:val="00C0510B"/>
    <w:rsid w:val="00C22734"/>
    <w:rsid w:val="00C27770"/>
    <w:rsid w:val="00C41700"/>
    <w:rsid w:val="00C52581"/>
    <w:rsid w:val="00C57465"/>
    <w:rsid w:val="00C62198"/>
    <w:rsid w:val="00C667A7"/>
    <w:rsid w:val="00C76FBC"/>
    <w:rsid w:val="00C835AA"/>
    <w:rsid w:val="00CA5204"/>
    <w:rsid w:val="00CB06AA"/>
    <w:rsid w:val="00CB15FC"/>
    <w:rsid w:val="00CB2F8C"/>
    <w:rsid w:val="00CB41D5"/>
    <w:rsid w:val="00CD22A6"/>
    <w:rsid w:val="00CD65D8"/>
    <w:rsid w:val="00CE31EC"/>
    <w:rsid w:val="00CF285B"/>
    <w:rsid w:val="00D03CC3"/>
    <w:rsid w:val="00D20015"/>
    <w:rsid w:val="00D24764"/>
    <w:rsid w:val="00D263B0"/>
    <w:rsid w:val="00D263E1"/>
    <w:rsid w:val="00D27D94"/>
    <w:rsid w:val="00D31290"/>
    <w:rsid w:val="00D44073"/>
    <w:rsid w:val="00D54DC8"/>
    <w:rsid w:val="00D751A5"/>
    <w:rsid w:val="00D8145F"/>
    <w:rsid w:val="00D8389D"/>
    <w:rsid w:val="00D849E6"/>
    <w:rsid w:val="00D86C6F"/>
    <w:rsid w:val="00DA175B"/>
    <w:rsid w:val="00DB1710"/>
    <w:rsid w:val="00DE3545"/>
    <w:rsid w:val="00E10302"/>
    <w:rsid w:val="00E11384"/>
    <w:rsid w:val="00E2410E"/>
    <w:rsid w:val="00E3076A"/>
    <w:rsid w:val="00E445CF"/>
    <w:rsid w:val="00E45891"/>
    <w:rsid w:val="00E60477"/>
    <w:rsid w:val="00E837C3"/>
    <w:rsid w:val="00EA414D"/>
    <w:rsid w:val="00EA689B"/>
    <w:rsid w:val="00EB042B"/>
    <w:rsid w:val="00EC0B09"/>
    <w:rsid w:val="00EC59F4"/>
    <w:rsid w:val="00ED2EAF"/>
    <w:rsid w:val="00ED518A"/>
    <w:rsid w:val="00EE5727"/>
    <w:rsid w:val="00EF6148"/>
    <w:rsid w:val="00F00B72"/>
    <w:rsid w:val="00F029F0"/>
    <w:rsid w:val="00F0301F"/>
    <w:rsid w:val="00F04CBC"/>
    <w:rsid w:val="00F07834"/>
    <w:rsid w:val="00F130FE"/>
    <w:rsid w:val="00F21C4E"/>
    <w:rsid w:val="00F22A7A"/>
    <w:rsid w:val="00F234B4"/>
    <w:rsid w:val="00F26085"/>
    <w:rsid w:val="00F40BBB"/>
    <w:rsid w:val="00F53A6A"/>
    <w:rsid w:val="00F627EB"/>
    <w:rsid w:val="00F65B81"/>
    <w:rsid w:val="00F80C03"/>
    <w:rsid w:val="00F86F2E"/>
    <w:rsid w:val="00F93C72"/>
    <w:rsid w:val="00F93D53"/>
    <w:rsid w:val="00F94754"/>
    <w:rsid w:val="00F97F38"/>
    <w:rsid w:val="00FA2CA9"/>
    <w:rsid w:val="00FB1FDF"/>
    <w:rsid w:val="00FB370B"/>
    <w:rsid w:val="00FB5A4C"/>
    <w:rsid w:val="00FD32B9"/>
    <w:rsid w:val="00FD4414"/>
    <w:rsid w:val="00FD7399"/>
    <w:rsid w:val="00FE2318"/>
    <w:rsid w:val="00FF3407"/>
    <w:rsid w:val="00FF5D14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5CEEF"/>
  <w15:docId w15:val="{C8FB0861-894F-4C6D-9032-11A9434B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TarumianHeghnar" w:eastAsia="Calibri" w:hAnsi="ArTarumianHeghnar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2A6"/>
    <w:pPr>
      <w:spacing w:after="200" w:line="276" w:lineRule="auto"/>
    </w:pPr>
    <w:rPr>
      <w:bCs/>
      <w:i/>
      <w:sz w:val="36"/>
      <w:szCs w:val="3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0B09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bCs w:val="0"/>
      <w:i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,Header Char Char,h"/>
    <w:basedOn w:val="Normal"/>
    <w:link w:val="HeaderChar"/>
    <w:unhideWhenUsed/>
    <w:rsid w:val="00E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rsid w:val="00EC0B09"/>
  </w:style>
  <w:style w:type="paragraph" w:styleId="Footer">
    <w:name w:val="footer"/>
    <w:basedOn w:val="Normal"/>
    <w:link w:val="FooterChar"/>
    <w:uiPriority w:val="99"/>
    <w:unhideWhenUsed/>
    <w:rsid w:val="00E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09"/>
  </w:style>
  <w:style w:type="character" w:customStyle="1" w:styleId="Heading1Char">
    <w:name w:val="Heading 1 Char"/>
    <w:link w:val="Heading1"/>
    <w:rsid w:val="00EC0B09"/>
    <w:rPr>
      <w:rFonts w:ascii="Times Armenian" w:eastAsia="Times New Roman" w:hAnsi="Times Armenian" w:cs="Times New Roman"/>
      <w:bCs w:val="0"/>
      <w:i w:val="0"/>
      <w:sz w:val="24"/>
      <w:szCs w:val="20"/>
      <w:lang w:val="en-US"/>
    </w:rPr>
  </w:style>
  <w:style w:type="character" w:styleId="Hyperlink">
    <w:name w:val="Hyperlink"/>
    <w:uiPriority w:val="99"/>
    <w:rsid w:val="00A2018E"/>
    <w:rPr>
      <w:color w:val="0000FF"/>
      <w:u w:val="single"/>
    </w:rPr>
  </w:style>
  <w:style w:type="paragraph" w:styleId="NormalWeb">
    <w:name w:val="Normal (Web)"/>
    <w:basedOn w:val="Normal"/>
    <w:uiPriority w:val="99"/>
    <w:rsid w:val="00597B5A"/>
    <w:pPr>
      <w:spacing w:before="100" w:beforeAutospacing="1" w:after="100" w:afterAutospacing="1"/>
      <w:ind w:firstLine="706"/>
      <w:jc w:val="both"/>
    </w:pPr>
    <w:rPr>
      <w:rFonts w:ascii="Times New Roman" w:eastAsia="Times New Roman" w:hAnsi="Times New Roman" w:cs="Times New Roman"/>
      <w:bCs w:val="0"/>
      <w:i w:val="0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393376"/>
  </w:style>
  <w:style w:type="paragraph" w:customStyle="1" w:styleId="norm">
    <w:name w:val="norm"/>
    <w:basedOn w:val="Normal"/>
    <w:link w:val="normChar"/>
    <w:qFormat/>
    <w:rsid w:val="0039337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bCs w:val="0"/>
      <w:i w:val="0"/>
      <w:sz w:val="22"/>
      <w:szCs w:val="20"/>
      <w:lang w:val="en-US" w:eastAsia="ru-RU"/>
    </w:rPr>
  </w:style>
  <w:style w:type="character" w:customStyle="1" w:styleId="normChar">
    <w:name w:val="norm Char"/>
    <w:link w:val="norm"/>
    <w:locked/>
    <w:rsid w:val="00393376"/>
    <w:rPr>
      <w:rFonts w:ascii="Arial Armenian" w:eastAsia="Times New Roman" w:hAnsi="Arial Armenian" w:cs="Times New Roman"/>
      <w:sz w:val="22"/>
      <w:lang w:val="en-US"/>
    </w:rPr>
  </w:style>
  <w:style w:type="paragraph" w:customStyle="1" w:styleId="mechtex">
    <w:name w:val="mechtex"/>
    <w:basedOn w:val="Normal"/>
    <w:link w:val="mechtexChar"/>
    <w:rsid w:val="00393376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2"/>
      <w:lang w:val="en-US" w:eastAsia="ru-RU"/>
    </w:rPr>
  </w:style>
  <w:style w:type="character" w:customStyle="1" w:styleId="mechtexChar">
    <w:name w:val="mechtex Char"/>
    <w:link w:val="mechtex"/>
    <w:locked/>
    <w:rsid w:val="00393376"/>
    <w:rPr>
      <w:rFonts w:ascii="Arial Armenian" w:eastAsia="Times New Roman" w:hAnsi="Arial Armenian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76"/>
    <w:pPr>
      <w:spacing w:after="0" w:line="240" w:lineRule="auto"/>
      <w:jc w:val="both"/>
    </w:pPr>
    <w:rPr>
      <w:rFonts w:ascii="Tahoma" w:hAnsi="Tahoma" w:cs="Tahoma"/>
      <w:bCs w:val="0"/>
      <w:i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76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393376"/>
    <w:rPr>
      <w:b/>
      <w:bCs/>
    </w:rPr>
  </w:style>
  <w:style w:type="character" w:styleId="Emphasis">
    <w:name w:val="Emphasis"/>
    <w:uiPriority w:val="20"/>
    <w:qFormat/>
    <w:rsid w:val="00393376"/>
    <w:rPr>
      <w:i/>
      <w:iCs/>
    </w:rPr>
  </w:style>
  <w:style w:type="table" w:styleId="TableGrid">
    <w:name w:val="Table Grid"/>
    <w:basedOn w:val="TableNormal"/>
    <w:uiPriority w:val="59"/>
    <w:rsid w:val="00393376"/>
    <w:rPr>
      <w:rFonts w:ascii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3376"/>
    <w:pPr>
      <w:spacing w:line="360" w:lineRule="auto"/>
      <w:jc w:val="both"/>
    </w:pPr>
    <w:rPr>
      <w:rFonts w:ascii="Calibri" w:hAnsi="Calibri" w:cs="Times New Roman"/>
      <w:bCs w:val="0"/>
      <w:i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376"/>
    <w:rPr>
      <w:rFonts w:ascii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393376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93376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3F93-77A2-41DE-80A3-EFB26567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10</Pages>
  <Words>1909</Words>
  <Characters>10887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https://mul-spm.gov.am/tasks/docs/attachment.php?id=122100&amp;fn=GRUTYUN_kadastr+01.07.2020.docx&amp;out=1&amp;token=81c1b8011ec5f222d8a3</cp:keywords>
  <cp:lastModifiedBy>Windows User</cp:lastModifiedBy>
  <cp:revision>41</cp:revision>
  <dcterms:created xsi:type="dcterms:W3CDTF">2020-07-20T08:20:00Z</dcterms:created>
  <dcterms:modified xsi:type="dcterms:W3CDTF">2020-09-29T07:19:00Z</dcterms:modified>
</cp:coreProperties>
</file>