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E6" w:rsidRDefault="000456E6" w:rsidP="000456E6">
      <w:pPr>
        <w:spacing w:line="216" w:lineRule="auto"/>
        <w:ind w:left="142" w:right="-988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0456E6" w:rsidRDefault="000456E6" w:rsidP="000456E6">
      <w:pPr>
        <w:spacing w:line="216" w:lineRule="auto"/>
        <w:ind w:left="142" w:right="-988"/>
        <w:jc w:val="center"/>
        <w:rPr>
          <w:rFonts w:ascii="GHEA Grapalat" w:hAnsi="GHEA Grapalat"/>
          <w:b/>
          <w:i/>
          <w:sz w:val="10"/>
          <w:szCs w:val="28"/>
          <w:lang w:val="af-ZA"/>
        </w:rPr>
      </w:pPr>
    </w:p>
    <w:p w:rsidR="000456E6" w:rsidRDefault="000456E6" w:rsidP="000456E6">
      <w:pPr>
        <w:spacing w:line="216" w:lineRule="auto"/>
        <w:ind w:left="142" w:right="-988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ԿԱՏԱՐՈՂԱԿԱՆ  ՎԱՐՈՒՅԹԸ  ԿԱՍԵՑՆԵԼՈՒ  ՄԱՍԻՆ</w:t>
      </w:r>
    </w:p>
    <w:p w:rsidR="000456E6" w:rsidRDefault="00E027B3" w:rsidP="000456E6">
      <w:pPr>
        <w:spacing w:line="216" w:lineRule="auto"/>
        <w:ind w:left="142" w:right="-988" w:hanging="85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21.10.2020թ</w:t>
      </w:r>
      <w:r w:rsidR="000456E6">
        <w:rPr>
          <w:rFonts w:ascii="GHEA Grapalat" w:hAnsi="GHEA Grapalat"/>
          <w:b/>
          <w:i/>
          <w:lang w:val="hy-AM"/>
        </w:rPr>
        <w:tab/>
      </w:r>
      <w:r w:rsidR="000456E6">
        <w:rPr>
          <w:rFonts w:ascii="GHEA Grapalat" w:hAnsi="GHEA Grapalat"/>
          <w:b/>
          <w:i/>
          <w:lang w:val="hy-AM"/>
        </w:rPr>
        <w:tab/>
      </w:r>
      <w:r w:rsidR="000456E6">
        <w:rPr>
          <w:rFonts w:ascii="GHEA Grapalat" w:hAnsi="GHEA Grapalat"/>
          <w:b/>
          <w:i/>
          <w:lang w:val="hy-AM"/>
        </w:rPr>
        <w:tab/>
      </w:r>
      <w:r w:rsidR="000456E6">
        <w:rPr>
          <w:rFonts w:ascii="GHEA Grapalat" w:hAnsi="GHEA Grapalat"/>
          <w:b/>
          <w:i/>
          <w:lang w:val="hy-AM"/>
        </w:rPr>
        <w:tab/>
      </w:r>
      <w:r w:rsidR="000456E6">
        <w:rPr>
          <w:rFonts w:ascii="GHEA Grapalat" w:hAnsi="GHEA Grapalat"/>
          <w:b/>
          <w:i/>
          <w:lang w:val="hy-AM"/>
        </w:rPr>
        <w:tab/>
      </w:r>
      <w:r w:rsidR="000456E6">
        <w:rPr>
          <w:rFonts w:ascii="GHEA Grapalat" w:hAnsi="GHEA Grapalat"/>
          <w:b/>
          <w:i/>
          <w:lang w:val="hy-AM"/>
        </w:rPr>
        <w:tab/>
      </w:r>
      <w:r>
        <w:rPr>
          <w:rFonts w:ascii="GHEA Grapalat" w:hAnsi="GHEA Grapalat"/>
          <w:b/>
          <w:i/>
          <w:lang w:val="hy-AM"/>
        </w:rPr>
        <w:tab/>
        <w:t xml:space="preserve">  </w:t>
      </w:r>
      <w:r w:rsidR="000456E6">
        <w:rPr>
          <w:rFonts w:ascii="GHEA Grapalat" w:hAnsi="GHEA Grapalat"/>
          <w:b/>
          <w:i/>
          <w:lang w:val="hy-AM"/>
        </w:rPr>
        <w:tab/>
      </w:r>
      <w:r w:rsidR="000456E6">
        <w:rPr>
          <w:rFonts w:ascii="GHEA Grapalat" w:hAnsi="GHEA Grapalat"/>
          <w:b/>
          <w:i/>
          <w:lang w:val="hy-AM"/>
        </w:rPr>
        <w:tab/>
      </w:r>
      <w:r w:rsidR="000456E6">
        <w:rPr>
          <w:rFonts w:ascii="GHEA Grapalat" w:hAnsi="GHEA Grapalat"/>
          <w:b/>
          <w:i/>
          <w:lang w:val="hy-AM"/>
        </w:rPr>
        <w:tab/>
      </w:r>
      <w:r w:rsidR="000456E6">
        <w:rPr>
          <w:rFonts w:ascii="GHEA Grapalat" w:hAnsi="GHEA Grapalat"/>
          <w:b/>
          <w:i/>
          <w:lang w:val="hy-AM"/>
        </w:rPr>
        <w:tab/>
      </w:r>
      <w:r w:rsidR="000456E6">
        <w:rPr>
          <w:rFonts w:ascii="GHEA Grapalat" w:hAnsi="GHEA Grapalat"/>
          <w:b/>
          <w:i/>
          <w:lang w:val="hy-AM"/>
        </w:rPr>
        <w:tab/>
      </w:r>
      <w:r>
        <w:rPr>
          <w:rFonts w:ascii="GHEA Grapalat" w:hAnsi="GHEA Grapalat"/>
          <w:b/>
          <w:i/>
          <w:lang w:val="hy-AM"/>
        </w:rPr>
        <w:t xml:space="preserve">         </w:t>
      </w:r>
      <w:proofErr w:type="spellStart"/>
      <w:r w:rsidR="000456E6">
        <w:rPr>
          <w:rFonts w:ascii="GHEA Grapalat" w:hAnsi="GHEA Grapalat"/>
          <w:b/>
          <w:i/>
          <w:lang w:val="hy-AM"/>
        </w:rPr>
        <w:t>ք.Երևան</w:t>
      </w:r>
      <w:proofErr w:type="spellEnd"/>
    </w:p>
    <w:p w:rsidR="000456E6" w:rsidRDefault="00E027B3" w:rsidP="000456E6">
      <w:pPr>
        <w:spacing w:line="216" w:lineRule="auto"/>
        <w:ind w:left="142" w:right="-988" w:hanging="85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ab/>
      </w:r>
    </w:p>
    <w:p w:rsidR="000456E6" w:rsidRDefault="000456E6" w:rsidP="000456E6">
      <w:pPr>
        <w:pStyle w:val="3"/>
        <w:tabs>
          <w:tab w:val="left" w:pos="142"/>
        </w:tabs>
        <w:ind w:left="-709" w:right="-988"/>
        <w:jc w:val="both"/>
        <w:rPr>
          <w:rFonts w:ascii="GHEA Grapalat" w:hAnsi="GHEA Grapalat"/>
          <w:i/>
          <w:color w:val="000000"/>
          <w:sz w:val="24"/>
          <w:szCs w:val="22"/>
          <w:lang w:val="af-ZA"/>
        </w:rPr>
      </w:pPr>
      <w:r>
        <w:rPr>
          <w:rFonts w:ascii="GHEA Grapalat" w:hAnsi="GHEA Grapalat"/>
          <w:color w:val="000000"/>
          <w:sz w:val="24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4"/>
          <w:szCs w:val="22"/>
          <w:lang w:val="hy-AM"/>
        </w:rPr>
        <w:t>Հ</w:t>
      </w:r>
      <w:r>
        <w:rPr>
          <w:rFonts w:ascii="GHEA Grapalat" w:hAnsi="GHEA Grapalat"/>
          <w:i/>
          <w:color w:val="000000"/>
          <w:sz w:val="24"/>
          <w:szCs w:val="22"/>
          <w:lang w:val="af-ZA"/>
        </w:rPr>
        <w:t xml:space="preserve">արկադիր կատարումն ապահովող ծառայության Երևան քաղաքի Ավան և Նոր Նորք բաժնի </w:t>
      </w:r>
      <w:r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ավագ </w:t>
      </w:r>
      <w:r>
        <w:rPr>
          <w:rFonts w:ascii="GHEA Grapalat" w:hAnsi="GHEA Grapalat"/>
          <w:i/>
          <w:color w:val="000000"/>
          <w:sz w:val="24"/>
          <w:szCs w:val="22"/>
          <w:lang w:val="af-ZA"/>
        </w:rPr>
        <w:t>հարկադիր կատարող,</w:t>
      </w:r>
      <w:r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արդարադատության ավագ լեյտենանտ</w:t>
      </w:r>
      <w:r>
        <w:rPr>
          <w:rFonts w:ascii="GHEA Grapalat" w:hAnsi="GHEA Grapalat"/>
          <w:i/>
          <w:color w:val="000000"/>
          <w:sz w:val="24"/>
          <w:szCs w:val="22"/>
          <w:lang w:val="af-ZA"/>
        </w:rPr>
        <w:t xml:space="preserve">` </w:t>
      </w:r>
      <w:r>
        <w:rPr>
          <w:rFonts w:ascii="GHEA Grapalat" w:hAnsi="GHEA Grapalat"/>
          <w:i/>
          <w:color w:val="000000"/>
          <w:sz w:val="24"/>
          <w:szCs w:val="22"/>
          <w:lang w:val="hy-AM"/>
        </w:rPr>
        <w:t>Գրիշա</w:t>
      </w:r>
      <w:r>
        <w:rPr>
          <w:rFonts w:ascii="GHEA Grapalat" w:hAnsi="GHEA Grapalat"/>
          <w:i/>
          <w:color w:val="000000"/>
          <w:sz w:val="24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color w:val="000000"/>
          <w:sz w:val="24"/>
          <w:szCs w:val="22"/>
          <w:lang w:val="hy-AM"/>
        </w:rPr>
        <w:t>Դավթյանս</w:t>
      </w:r>
      <w:proofErr w:type="spellEnd"/>
      <w:r>
        <w:rPr>
          <w:rFonts w:ascii="GHEA Grapalat" w:hAnsi="GHEA Grapalat"/>
          <w:i/>
          <w:color w:val="000000"/>
          <w:sz w:val="24"/>
          <w:szCs w:val="22"/>
          <w:lang w:val="af-ZA"/>
        </w:rPr>
        <w:t xml:space="preserve"> ուսումնասիրելով</w:t>
      </w:r>
      <w:r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 թիվ</w:t>
      </w:r>
      <w:r>
        <w:rPr>
          <w:rFonts w:ascii="GHEA Grapalat" w:hAnsi="GHEA Grapalat"/>
          <w:i/>
          <w:color w:val="000000"/>
          <w:sz w:val="24"/>
          <w:szCs w:val="22"/>
          <w:lang w:val="af-ZA"/>
        </w:rPr>
        <w:t xml:space="preserve"> </w:t>
      </w:r>
      <w:r w:rsidR="004F4581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04110223 </w:t>
      </w:r>
      <w:r>
        <w:rPr>
          <w:rFonts w:ascii="GHEA Grapalat" w:hAnsi="GHEA Grapalat"/>
          <w:i/>
          <w:color w:val="000000"/>
          <w:sz w:val="24"/>
          <w:szCs w:val="22"/>
          <w:lang w:val="hy-AM"/>
        </w:rPr>
        <w:t>կատարողական</w:t>
      </w:r>
      <w:r>
        <w:rPr>
          <w:rFonts w:ascii="GHEA Grapalat" w:hAnsi="GHEA Grapalat"/>
          <w:i/>
          <w:color w:val="000000"/>
          <w:sz w:val="24"/>
          <w:szCs w:val="22"/>
          <w:lang w:val="af-ZA"/>
        </w:rPr>
        <w:t xml:space="preserve"> </w:t>
      </w:r>
      <w:r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վարույթի </w:t>
      </w:r>
      <w:r>
        <w:rPr>
          <w:rFonts w:ascii="GHEA Grapalat" w:hAnsi="GHEA Grapalat"/>
          <w:i/>
          <w:color w:val="000000"/>
          <w:sz w:val="24"/>
          <w:szCs w:val="22"/>
          <w:lang w:val="af-ZA"/>
        </w:rPr>
        <w:t xml:space="preserve"> </w:t>
      </w:r>
      <w:r>
        <w:rPr>
          <w:rFonts w:ascii="GHEA Grapalat" w:hAnsi="GHEA Grapalat"/>
          <w:i/>
          <w:color w:val="000000"/>
          <w:sz w:val="24"/>
          <w:szCs w:val="22"/>
          <w:lang w:val="hy-AM"/>
        </w:rPr>
        <w:t>նյութերը</w:t>
      </w:r>
      <w:r>
        <w:rPr>
          <w:rFonts w:ascii="GHEA Grapalat" w:hAnsi="GHEA Grapalat"/>
          <w:i/>
          <w:color w:val="000000"/>
          <w:sz w:val="24"/>
          <w:szCs w:val="22"/>
          <w:lang w:val="af-ZA"/>
        </w:rPr>
        <w:t>.</w:t>
      </w:r>
    </w:p>
    <w:p w:rsidR="000456E6" w:rsidRDefault="000456E6" w:rsidP="000456E6">
      <w:pPr>
        <w:tabs>
          <w:tab w:val="left" w:pos="142"/>
        </w:tabs>
        <w:spacing w:line="276" w:lineRule="auto"/>
        <w:ind w:left="-426" w:right="-988"/>
        <w:jc w:val="center"/>
        <w:rPr>
          <w:rFonts w:ascii="GHEA Grapalat" w:hAnsi="GHEA Grapalat"/>
          <w:b/>
          <w:i/>
          <w:color w:val="000000"/>
          <w:sz w:val="28"/>
          <w:lang w:val="af-ZA"/>
        </w:rPr>
      </w:pPr>
      <w:r>
        <w:rPr>
          <w:rFonts w:ascii="GHEA Grapalat" w:hAnsi="GHEA Grapalat"/>
          <w:b/>
          <w:i/>
          <w:color w:val="000000"/>
          <w:sz w:val="28"/>
          <w:lang w:val="hy-AM"/>
        </w:rPr>
        <w:t>Պ Ա Ր Զ Ե Ց Ի</w:t>
      </w:r>
    </w:p>
    <w:p w:rsidR="000456E6" w:rsidRDefault="000456E6" w:rsidP="000456E6">
      <w:pPr>
        <w:tabs>
          <w:tab w:val="left" w:pos="142"/>
        </w:tabs>
        <w:spacing w:line="276" w:lineRule="auto"/>
        <w:ind w:left="-426" w:right="-988"/>
        <w:jc w:val="both"/>
        <w:rPr>
          <w:rFonts w:ascii="GHEA Grapalat" w:hAnsi="GHEA Grapalat"/>
          <w:sz w:val="4"/>
          <w:szCs w:val="16"/>
          <w:lang w:val="af-ZA"/>
        </w:rPr>
      </w:pPr>
      <w:r>
        <w:rPr>
          <w:rFonts w:ascii="GHEA Grapalat" w:hAnsi="GHEA Grapalat"/>
          <w:lang w:val="hy-AM"/>
        </w:rPr>
        <w:tab/>
      </w:r>
    </w:p>
    <w:p w:rsidR="000456E6" w:rsidRDefault="000456E6" w:rsidP="000456E6">
      <w:pPr>
        <w:pStyle w:val="a4"/>
        <w:spacing w:line="276" w:lineRule="auto"/>
        <w:ind w:left="-709" w:right="-988"/>
        <w:jc w:val="both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i/>
          <w:szCs w:val="22"/>
          <w:lang w:val="hy-AM"/>
        </w:rPr>
        <w:tab/>
        <w:t xml:space="preserve">ՀՀ </w:t>
      </w:r>
      <w:proofErr w:type="spellStart"/>
      <w:r>
        <w:rPr>
          <w:rFonts w:ascii="GHEA Grapalat" w:hAnsi="GHEA Grapalat"/>
          <w:i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Cs w:val="22"/>
          <w:lang w:val="af-ZA"/>
        </w:rPr>
        <w:t xml:space="preserve"> </w:t>
      </w:r>
      <w:r>
        <w:rPr>
          <w:rFonts w:ascii="GHEA Grapalat" w:hAnsi="GHEA Grapalat"/>
          <w:i/>
          <w:szCs w:val="22"/>
          <w:lang w:val="hy-AM"/>
        </w:rPr>
        <w:t xml:space="preserve">քաղաքի ընդհանուր իրավասության դատարանի կողմից </w:t>
      </w:r>
      <w:r w:rsidR="004F4581">
        <w:rPr>
          <w:rFonts w:ascii="GHEA Grapalat" w:hAnsi="GHEA Grapalat"/>
          <w:i/>
          <w:szCs w:val="22"/>
          <w:lang w:val="hy-AM"/>
        </w:rPr>
        <w:t>21.08.2020թ</w:t>
      </w:r>
      <w:r>
        <w:rPr>
          <w:rFonts w:ascii="GHEA Grapalat" w:hAnsi="GHEA Grapalat"/>
          <w:i/>
          <w:szCs w:val="22"/>
          <w:lang w:val="hy-AM"/>
        </w:rPr>
        <w:t xml:space="preserve">  տրված </w:t>
      </w:r>
      <w:r>
        <w:rPr>
          <w:rFonts w:ascii="GHEA Grapalat" w:hAnsi="GHEA Grapalat" w:cs="Sylfaen"/>
          <w:i/>
          <w:szCs w:val="22"/>
          <w:lang w:val="hy-AM"/>
        </w:rPr>
        <w:t>թիվ</w:t>
      </w:r>
      <w:r>
        <w:rPr>
          <w:rFonts w:ascii="GHEA Grapalat" w:hAnsi="GHEA Grapalat"/>
          <w:i/>
          <w:szCs w:val="22"/>
          <w:lang w:val="hy-AM"/>
        </w:rPr>
        <w:t xml:space="preserve"> </w:t>
      </w:r>
      <w:r w:rsidR="004F4581">
        <w:rPr>
          <w:rFonts w:ascii="GHEA Grapalat" w:hAnsi="GHEA Grapalat" w:cs="Sylfaen"/>
          <w:i/>
          <w:szCs w:val="22"/>
          <w:lang w:val="hy-AM"/>
        </w:rPr>
        <w:t>ԵԴ/0540/02/18</w:t>
      </w:r>
      <w:r>
        <w:rPr>
          <w:rFonts w:ascii="GHEA Grapalat" w:hAnsi="GHEA Grapalat"/>
          <w:i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Cs w:val="22"/>
          <w:lang w:val="hy-AM"/>
        </w:rPr>
        <w:t>կատարողական</w:t>
      </w:r>
      <w:r>
        <w:rPr>
          <w:rFonts w:ascii="GHEA Grapalat" w:hAnsi="GHEA Grapalat"/>
          <w:i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Cs w:val="22"/>
          <w:lang w:val="hy-AM"/>
        </w:rPr>
        <w:t>թերթի</w:t>
      </w:r>
      <w:r>
        <w:rPr>
          <w:rFonts w:ascii="GHEA Grapalat" w:hAnsi="GHEA Grapalat"/>
          <w:i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Cs w:val="22"/>
          <w:lang w:val="hy-AM"/>
        </w:rPr>
        <w:t>համաձայն</w:t>
      </w:r>
      <w:r>
        <w:rPr>
          <w:rFonts w:ascii="GHEA Grapalat" w:hAnsi="GHEA Grapalat"/>
          <w:i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Cs w:val="22"/>
          <w:lang w:val="hy-AM"/>
        </w:rPr>
        <w:t>պետք</w:t>
      </w:r>
      <w:r>
        <w:rPr>
          <w:rFonts w:ascii="GHEA Grapalat" w:hAnsi="GHEA Grapalat"/>
          <w:i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Cs w:val="22"/>
          <w:lang w:val="hy-AM"/>
        </w:rPr>
        <w:t xml:space="preserve">է՝ </w:t>
      </w:r>
      <w:r w:rsidR="004F4581" w:rsidRPr="004F4581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Վարազդատ </w:t>
      </w:r>
      <w:proofErr w:type="spellStart"/>
      <w:r w:rsidR="004F4581" w:rsidRPr="004F4581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Սաշիկի</w:t>
      </w:r>
      <w:proofErr w:type="spellEnd"/>
      <w:r w:rsidR="004F4581" w:rsidRPr="004F4581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Մարգարյանից հօգուտ «ԲԵՏՍԱԼ» ՍՊԸ-ի բռնագանձել 111,531,598</w:t>
      </w:r>
      <w:r w:rsidR="004F4581" w:rsidRPr="004F4581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ab/>
        <w:t xml:space="preserve"> ՀՀ</w:t>
      </w:r>
      <w:r w:rsidR="004F4581" w:rsidRPr="004F4581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ab/>
        <w:t xml:space="preserve"> դրամ: Հայցի ապահովման միջոցը՝ 111,531,598.00 ՀՀ դրամի չափով պատասխանող Վարազդատ </w:t>
      </w:r>
      <w:proofErr w:type="spellStart"/>
      <w:r w:rsidR="004F4581" w:rsidRPr="004F4581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Սաշիկի</w:t>
      </w:r>
      <w:proofErr w:type="spellEnd"/>
      <w:r w:rsidR="004F4581" w:rsidRPr="004F4581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Մարգարյանին սեփականության իրավունքով պատկանող գույքի վրա դրված արգելանքը պահպանել </w:t>
      </w:r>
      <w:proofErr w:type="spellStart"/>
      <w:r w:rsidR="004F4581" w:rsidRPr="004F4581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մինչև</w:t>
      </w:r>
      <w:proofErr w:type="spellEnd"/>
      <w:r w:rsidR="004F4581" w:rsidRPr="004F4581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վճռի կատարումը</w:t>
      </w:r>
      <w:r w:rsidRPr="004F4581">
        <w:rPr>
          <w:rFonts w:ascii="GHEA Grapalat" w:hAnsi="GHEA Grapalat"/>
          <w:i/>
          <w:color w:val="000000" w:themeColor="text1"/>
          <w:lang w:val="hy-AM"/>
        </w:rPr>
        <w:t xml:space="preserve">: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Պարտապանից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բռնագանձել նաև կատարողական գործողությունների կատարման ծախս՝ բռնագանձվող գումարի 5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տոկոի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չափով:Կատարողական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վարույթով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բռնագանձման վերաբերյալ վճռի հարկադիր կատարման ընթացքում պարտապանների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պահանջատիրոջ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 w:rsidR="004F4581">
        <w:rPr>
          <w:rFonts w:ascii="GHEA Grapalat" w:hAnsi="GHEA Grapalat" w:cs="Sylfaen"/>
          <w:i/>
          <w:szCs w:val="22"/>
          <w:lang w:val="hy-AM"/>
        </w:rPr>
        <w:tab/>
      </w:r>
      <w:r w:rsidR="004F4581">
        <w:rPr>
          <w:rFonts w:ascii="GHEA Grapalat" w:hAnsi="GHEA Grapalat" w:cs="Sylfaen"/>
          <w:i/>
          <w:szCs w:val="22"/>
          <w:lang w:val="hy-AM"/>
        </w:rPr>
        <w:tab/>
      </w:r>
      <w:r w:rsidR="004F4581">
        <w:rPr>
          <w:rFonts w:ascii="GHEA Grapalat" w:hAnsi="GHEA Grapalat" w:cs="Sylfaen"/>
          <w:i/>
          <w:szCs w:val="22"/>
          <w:lang w:val="hy-AM"/>
        </w:rPr>
        <w:tab/>
      </w:r>
      <w:r w:rsidR="004F4581">
        <w:rPr>
          <w:rFonts w:ascii="GHEA Grapalat" w:hAnsi="GHEA Grapalat" w:cs="Sylfaen"/>
          <w:i/>
          <w:szCs w:val="22"/>
          <w:lang w:val="hy-AM"/>
        </w:rPr>
        <w:tab/>
      </w:r>
      <w:r w:rsidR="004F4581">
        <w:rPr>
          <w:rFonts w:ascii="GHEA Grapalat" w:hAnsi="GHEA Grapalat" w:cs="Sylfaen"/>
          <w:i/>
          <w:szCs w:val="22"/>
          <w:lang w:val="hy-AM"/>
        </w:rPr>
        <w:tab/>
      </w:r>
      <w:r w:rsidR="004F4581"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proofErr w:type="spellStart"/>
      <w:r>
        <w:rPr>
          <w:rFonts w:ascii="GHEA Grapalat" w:hAnsi="GHEA Grapalat"/>
          <w:b/>
          <w:i/>
          <w:sz w:val="20"/>
          <w:szCs w:val="22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0"/>
          <w:szCs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0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0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28, 28.1, 37-րդ հոդվածի 8-րդ կետով և 39 հոդվածներով՝</w:t>
      </w:r>
      <w:r>
        <w:rPr>
          <w:rFonts w:ascii="GHEA Grapalat" w:hAnsi="GHEA Grapalat"/>
          <w:b/>
          <w:i/>
          <w:sz w:val="20"/>
          <w:szCs w:val="22"/>
          <w:lang w:val="hy-AM"/>
        </w:rPr>
        <w:tab/>
      </w:r>
      <w:r>
        <w:rPr>
          <w:rFonts w:ascii="GHEA Grapalat" w:hAnsi="GHEA Grapalat"/>
          <w:b/>
          <w:i/>
          <w:sz w:val="20"/>
          <w:szCs w:val="22"/>
          <w:lang w:val="hy-AM"/>
        </w:rPr>
        <w:tab/>
      </w:r>
      <w:r>
        <w:rPr>
          <w:rFonts w:ascii="GHEA Grapalat" w:hAnsi="GHEA Grapalat"/>
          <w:b/>
          <w:i/>
          <w:sz w:val="20"/>
          <w:szCs w:val="22"/>
          <w:lang w:val="hy-AM"/>
        </w:rPr>
        <w:tab/>
      </w:r>
      <w:r>
        <w:rPr>
          <w:rFonts w:ascii="GHEA Grapalat" w:hAnsi="GHEA Grapalat"/>
          <w:b/>
          <w:i/>
          <w:sz w:val="20"/>
          <w:szCs w:val="22"/>
          <w:lang w:val="hy-AM"/>
        </w:rPr>
        <w:tab/>
      </w:r>
      <w:r>
        <w:rPr>
          <w:rFonts w:ascii="GHEA Grapalat" w:hAnsi="GHEA Grapalat"/>
          <w:b/>
          <w:i/>
          <w:sz w:val="20"/>
          <w:szCs w:val="22"/>
          <w:lang w:val="hy-AM"/>
        </w:rPr>
        <w:tab/>
      </w:r>
      <w:r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0456E6" w:rsidRDefault="000456E6" w:rsidP="000456E6">
      <w:pPr>
        <w:spacing w:line="216" w:lineRule="auto"/>
        <w:ind w:left="142" w:right="-988"/>
        <w:jc w:val="center"/>
        <w:rPr>
          <w:rFonts w:ascii="GHEA Grapalat" w:hAnsi="GHEA Grapalat"/>
          <w:i/>
          <w:sz w:val="10"/>
          <w:lang w:val="hy-AM"/>
        </w:rPr>
      </w:pPr>
    </w:p>
    <w:p w:rsidR="000456E6" w:rsidRDefault="000456E6" w:rsidP="000456E6">
      <w:pPr>
        <w:tabs>
          <w:tab w:val="left" w:pos="-284"/>
          <w:tab w:val="left" w:pos="9214"/>
        </w:tabs>
        <w:spacing w:line="216" w:lineRule="auto"/>
        <w:ind w:left="-709" w:right="-988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1. Կասեցնել թիվ </w:t>
      </w:r>
      <w:r w:rsidR="004F4581">
        <w:rPr>
          <w:rFonts w:ascii="GHEA Grapalat" w:hAnsi="GHEA Grapalat"/>
          <w:b/>
          <w:i/>
          <w:lang w:val="hy-AM"/>
        </w:rPr>
        <w:t xml:space="preserve">04110223 </w:t>
      </w:r>
      <w:r>
        <w:rPr>
          <w:rFonts w:ascii="GHEA Grapalat" w:hAnsi="GHEA Grapalat"/>
          <w:b/>
          <w:i/>
          <w:lang w:val="hy-AM"/>
        </w:rPr>
        <w:t xml:space="preserve">կատարողական վարույթը  </w:t>
      </w:r>
      <w:r w:rsidR="004F4581">
        <w:rPr>
          <w:rFonts w:ascii="GHEA Grapalat" w:hAnsi="GHEA Grapalat"/>
          <w:b/>
          <w:i/>
          <w:lang w:val="hy-AM"/>
        </w:rPr>
        <w:t>90</w:t>
      </w:r>
      <w:r>
        <w:rPr>
          <w:rFonts w:ascii="GHEA Grapalat" w:hAnsi="GHEA Grapalat"/>
          <w:b/>
          <w:i/>
          <w:lang w:val="hy-AM"/>
        </w:rPr>
        <w:t>-օրյա ժամկետով:</w:t>
      </w:r>
    </w:p>
    <w:p w:rsidR="000456E6" w:rsidRDefault="000456E6" w:rsidP="000456E6">
      <w:pPr>
        <w:tabs>
          <w:tab w:val="left" w:pos="9214"/>
        </w:tabs>
        <w:spacing w:line="216" w:lineRule="auto"/>
        <w:ind w:left="-709" w:right="-988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2.Առաջարկել </w:t>
      </w:r>
      <w:proofErr w:type="spellStart"/>
      <w:r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/>
          <w:i/>
          <w:lang w:val="hy-AM"/>
        </w:rPr>
        <w:t>որևէ</w:t>
      </w:r>
      <w:proofErr w:type="spellEnd"/>
      <w:r>
        <w:rPr>
          <w:rFonts w:ascii="GHEA Grapalat" w:hAnsi="GHEA Grapalat"/>
          <w:b/>
          <w:i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/>
          <w:i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0456E6" w:rsidRDefault="000456E6" w:rsidP="000456E6">
      <w:pPr>
        <w:tabs>
          <w:tab w:val="left" w:pos="9214"/>
        </w:tabs>
        <w:spacing w:line="216" w:lineRule="auto"/>
        <w:ind w:left="-709" w:right="-988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3.Սույն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ինտերնետային</w:t>
      </w:r>
      <w:proofErr w:type="spellEnd"/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կայքում</w:t>
      </w:r>
      <w:proofErr w:type="spellEnd"/>
      <w:r>
        <w:rPr>
          <w:rFonts w:ascii="GHEA Grapalat" w:hAnsi="GHEA Grapalat"/>
          <w:b/>
          <w:i/>
          <w:lang w:val="hy-AM"/>
        </w:rPr>
        <w:t>.</w:t>
      </w:r>
    </w:p>
    <w:p w:rsidR="000456E6" w:rsidRDefault="000456E6" w:rsidP="000456E6">
      <w:pPr>
        <w:tabs>
          <w:tab w:val="left" w:pos="9214"/>
        </w:tabs>
        <w:spacing w:line="216" w:lineRule="auto"/>
        <w:ind w:left="-709" w:right="-988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0456E6" w:rsidRDefault="000456E6" w:rsidP="000456E6">
      <w:pPr>
        <w:tabs>
          <w:tab w:val="left" w:pos="9214"/>
        </w:tabs>
        <w:spacing w:line="216" w:lineRule="auto"/>
        <w:ind w:left="-709" w:right="-988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երկամսյա ժամկետում:</w:t>
      </w:r>
    </w:p>
    <w:p w:rsidR="00B662A2" w:rsidRDefault="00B662A2" w:rsidP="000456E6">
      <w:pPr>
        <w:tabs>
          <w:tab w:val="left" w:pos="9214"/>
        </w:tabs>
        <w:spacing w:line="216" w:lineRule="auto"/>
        <w:ind w:left="-709" w:right="-988"/>
        <w:jc w:val="both"/>
        <w:rPr>
          <w:rFonts w:ascii="GHEA Grapalat" w:hAnsi="GHEA Grapalat"/>
          <w:b/>
          <w:i/>
          <w:lang w:val="hy-AM"/>
        </w:rPr>
      </w:pPr>
    </w:p>
    <w:p w:rsidR="00B662A2" w:rsidRDefault="00B662A2" w:rsidP="000456E6">
      <w:pPr>
        <w:tabs>
          <w:tab w:val="left" w:pos="9214"/>
        </w:tabs>
        <w:spacing w:line="216" w:lineRule="auto"/>
        <w:ind w:left="-709" w:right="-988"/>
        <w:jc w:val="both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p w:rsidR="000456E6" w:rsidRDefault="000456E6" w:rsidP="000456E6">
      <w:pPr>
        <w:tabs>
          <w:tab w:val="left" w:pos="9214"/>
        </w:tabs>
        <w:spacing w:line="216" w:lineRule="auto"/>
        <w:ind w:left="-709" w:right="-1272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ԱՎԱԳ ՀԱՐԿԱԴԻՐ ԿԱՏԱՐՈՂ՝</w:t>
      </w:r>
    </w:p>
    <w:p w:rsidR="001411F0" w:rsidRPr="000456E6" w:rsidRDefault="000456E6" w:rsidP="000456E6">
      <w:pPr>
        <w:tabs>
          <w:tab w:val="left" w:pos="567"/>
        </w:tabs>
        <w:ind w:left="-709" w:right="-1272"/>
        <w:rPr>
          <w:lang w:val="hy-AM"/>
        </w:rPr>
      </w:pPr>
      <w:r>
        <w:rPr>
          <w:rFonts w:ascii="GHEA Grapalat" w:hAnsi="GHEA Grapalat"/>
          <w:b/>
          <w:i/>
          <w:lang w:val="hy-AM"/>
        </w:rPr>
        <w:t>ԱՐԴԱՐԱԴԱՏՈՒԹՅԱՆ ԱՎԱԳ ԼԵՅՏԵՆԱՆՏ՝                                             Գ.ԴԱՎԹՅԱՆ</w:t>
      </w:r>
    </w:p>
    <w:sectPr w:rsidR="001411F0" w:rsidRPr="000456E6" w:rsidSect="000456E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75"/>
    <w:rsid w:val="000456E6"/>
    <w:rsid w:val="001411F0"/>
    <w:rsid w:val="004F4581"/>
    <w:rsid w:val="00963653"/>
    <w:rsid w:val="00B662A2"/>
    <w:rsid w:val="00DF2075"/>
    <w:rsid w:val="00E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F91A"/>
  <w15:chartTrackingRefBased/>
  <w15:docId w15:val="{1162C551-F537-47C2-B7DB-A94D46A5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E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6E6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456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456E6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3">
    <w:name w:val="Body Text Indent 3"/>
    <w:basedOn w:val="a"/>
    <w:link w:val="30"/>
    <w:semiHidden/>
    <w:unhideWhenUsed/>
    <w:rsid w:val="000456E6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0456E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6">
    <w:name w:val="Balloon Text"/>
    <w:basedOn w:val="a"/>
    <w:link w:val="a7"/>
    <w:uiPriority w:val="99"/>
    <w:semiHidden/>
    <w:unhideWhenUsed/>
    <w:rsid w:val="00E02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7B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Avan-3</dc:creator>
  <cp:keywords/>
  <dc:description/>
  <cp:lastModifiedBy>Avan-3</cp:lastModifiedBy>
  <cp:revision>8</cp:revision>
  <cp:lastPrinted>2020-10-21T08:14:00Z</cp:lastPrinted>
  <dcterms:created xsi:type="dcterms:W3CDTF">2019-10-21T12:54:00Z</dcterms:created>
  <dcterms:modified xsi:type="dcterms:W3CDTF">2020-10-21T08:14:00Z</dcterms:modified>
</cp:coreProperties>
</file>