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34" w:rsidRDefault="00982034" w:rsidP="00982034">
      <w:pPr>
        <w:spacing w:line="276" w:lineRule="auto"/>
        <w:ind w:left="-709" w:right="-705"/>
        <w:jc w:val="center"/>
        <w:rPr>
          <w:rFonts w:ascii="GHEA Grapalat" w:hAnsi="GHEA Grapalat"/>
          <w:b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ՈՐՈՇՈՒՄ</w:t>
      </w:r>
    </w:p>
    <w:p w:rsidR="00982034" w:rsidRDefault="00982034" w:rsidP="00982034">
      <w:pPr>
        <w:spacing w:line="276" w:lineRule="auto"/>
        <w:ind w:left="-709" w:right="-705"/>
        <w:jc w:val="center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Կատարողական վարույթը կասեցնելու մասին</w:t>
      </w:r>
    </w:p>
    <w:p w:rsidR="00982034" w:rsidRDefault="00982034" w:rsidP="00982034">
      <w:pPr>
        <w:spacing w:line="276" w:lineRule="auto"/>
        <w:ind w:left="-709" w:right="-705"/>
        <w:jc w:val="center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982034" w:rsidRDefault="00982034" w:rsidP="00982034">
      <w:pPr>
        <w:pStyle w:val="a3"/>
        <w:tabs>
          <w:tab w:val="left" w:pos="142"/>
          <w:tab w:val="left" w:pos="426"/>
          <w:tab w:val="left" w:pos="709"/>
          <w:tab w:val="left" w:pos="6330"/>
          <w:tab w:val="left" w:pos="10348"/>
        </w:tabs>
        <w:spacing w:line="276" w:lineRule="auto"/>
        <w:ind w:left="-709" w:right="-705" w:firstLine="0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       25.11.2020</w:t>
      </w:r>
      <w:r>
        <w:rPr>
          <w:rFonts w:ascii="GHEA Grapalat" w:hAnsi="GHEA Grapalat" w:cs="Sylfaen"/>
          <w:i/>
          <w:sz w:val="22"/>
          <w:szCs w:val="22"/>
          <w:lang w:val="af-ZA"/>
        </w:rPr>
        <w:t>թ</w:t>
      </w:r>
      <w:r>
        <w:rPr>
          <w:rFonts w:ascii="GHEA Grapalat" w:hAnsi="GHEA Grapalat"/>
          <w:i/>
          <w:sz w:val="22"/>
          <w:szCs w:val="22"/>
          <w:lang w:val="af-ZA"/>
        </w:rPr>
        <w:t>.                                                                                                            ք</w:t>
      </w:r>
      <w:r>
        <w:rPr>
          <w:rFonts w:ascii="GHEA Grapalat" w:hAnsi="GHEA Grapalat" w:cs="Sylfaen"/>
          <w:i/>
          <w:sz w:val="22"/>
          <w:szCs w:val="22"/>
          <w:lang w:val="af-ZA"/>
        </w:rPr>
        <w:t>.Երևան</w:t>
      </w:r>
    </w:p>
    <w:p w:rsidR="00982034" w:rsidRDefault="00982034" w:rsidP="00982034">
      <w:pPr>
        <w:tabs>
          <w:tab w:val="left" w:pos="-142"/>
          <w:tab w:val="left" w:pos="426"/>
          <w:tab w:val="left" w:pos="709"/>
          <w:tab w:val="left" w:pos="2520"/>
          <w:tab w:val="left" w:pos="4256"/>
          <w:tab w:val="left" w:pos="10348"/>
        </w:tabs>
        <w:ind w:left="-709" w:right="-705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                 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Հարկադիր կատարումն ապահովող ծառայության </w:t>
      </w:r>
      <w:proofErr w:type="spellStart"/>
      <w:r>
        <w:rPr>
          <w:rStyle w:val="a5"/>
          <w:rFonts w:ascii="GHEA Grapalat" w:hAnsi="GHEA Grapalat" w:cs="Sylfaen"/>
          <w:sz w:val="22"/>
          <w:szCs w:val="22"/>
          <w:lang w:val="hy-AM"/>
        </w:rPr>
        <w:t>Երևան</w:t>
      </w:r>
      <w:proofErr w:type="spellEnd"/>
      <w:r>
        <w:rPr>
          <w:rStyle w:val="a5"/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Style w:val="a5"/>
          <w:rFonts w:ascii="GHEA Grapalat" w:hAnsi="GHEA Grapalat" w:cs="Sylfaen"/>
          <w:sz w:val="22"/>
          <w:szCs w:val="22"/>
          <w:lang w:val="hy-AM"/>
        </w:rPr>
        <w:t>քաղաքի</w:t>
      </w:r>
      <w:r>
        <w:rPr>
          <w:rStyle w:val="a5"/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Style w:val="a5"/>
          <w:rFonts w:ascii="GHEA Grapalat" w:hAnsi="GHEA Grapalat" w:cs="Sylfaen"/>
          <w:sz w:val="22"/>
          <w:szCs w:val="22"/>
          <w:lang w:val="hy-AM"/>
        </w:rPr>
        <w:t>Մալաթիա-Սեբաստիա</w:t>
      </w:r>
      <w:r>
        <w:rPr>
          <w:rStyle w:val="a5"/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Style w:val="a5"/>
          <w:rFonts w:ascii="GHEA Grapalat" w:hAnsi="GHEA Grapalat" w:cs="Sylfaen"/>
          <w:sz w:val="22"/>
          <w:szCs w:val="22"/>
          <w:lang w:val="hy-AM"/>
        </w:rPr>
        <w:t xml:space="preserve">բաժնի գլխավոր խորհրդատու՝ արդարադատության կապիտան </w:t>
      </w:r>
      <w:proofErr w:type="spellStart"/>
      <w:r>
        <w:rPr>
          <w:rStyle w:val="a5"/>
          <w:rFonts w:ascii="GHEA Grapalat" w:hAnsi="GHEA Grapalat" w:cs="Sylfaen"/>
          <w:sz w:val="22"/>
          <w:szCs w:val="22"/>
          <w:lang w:val="hy-AM"/>
        </w:rPr>
        <w:t>Էդ.Չոբանյանս</w:t>
      </w:r>
      <w:proofErr w:type="spellEnd"/>
      <w:r>
        <w:rPr>
          <w:rFonts w:ascii="GHEA Grapalat" w:hAnsi="GHEA Grapalat" w:cs="Sylfaen"/>
          <w:i/>
          <w:sz w:val="22"/>
          <w:szCs w:val="22"/>
          <w:lang w:val="hy-AM"/>
        </w:rPr>
        <w:t xml:space="preserve"> ուսումնասիրելով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af-ZA"/>
        </w:rPr>
        <w:t>29.10.2020</w:t>
      </w:r>
      <w:r>
        <w:rPr>
          <w:rFonts w:ascii="GHEA Grapalat" w:hAnsi="GHEA Grapalat" w:cs="Sylfaen"/>
          <w:i/>
          <w:sz w:val="22"/>
          <w:szCs w:val="22"/>
          <w:lang w:val="af-ZA"/>
        </w:rPr>
        <w:t>թ. վերսկսված թիվ 06517694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վարույթի նյութերը </w:t>
      </w:r>
    </w:p>
    <w:p w:rsidR="00982034" w:rsidRDefault="00982034" w:rsidP="00982034">
      <w:pPr>
        <w:tabs>
          <w:tab w:val="left" w:pos="142"/>
          <w:tab w:val="left" w:pos="426"/>
          <w:tab w:val="left" w:pos="709"/>
          <w:tab w:val="left" w:pos="2520"/>
          <w:tab w:val="left" w:pos="4256"/>
          <w:tab w:val="left" w:pos="10348"/>
        </w:tabs>
        <w:ind w:left="-709" w:right="-70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82034" w:rsidRDefault="00982034" w:rsidP="00982034">
      <w:pPr>
        <w:tabs>
          <w:tab w:val="left" w:pos="142"/>
          <w:tab w:val="left" w:pos="426"/>
          <w:tab w:val="left" w:pos="709"/>
          <w:tab w:val="left" w:pos="2520"/>
          <w:tab w:val="left" w:pos="4256"/>
          <w:tab w:val="left" w:pos="10348"/>
        </w:tabs>
        <w:ind w:left="-709" w:right="-705"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982034" w:rsidRDefault="00982034" w:rsidP="00982034">
      <w:pPr>
        <w:tabs>
          <w:tab w:val="left" w:pos="142"/>
          <w:tab w:val="left" w:pos="426"/>
          <w:tab w:val="left" w:pos="709"/>
          <w:tab w:val="left" w:pos="10348"/>
        </w:tabs>
        <w:spacing w:line="276" w:lineRule="auto"/>
        <w:ind w:left="-709" w:right="-705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982034" w:rsidRDefault="00982034" w:rsidP="00982034">
      <w:pPr>
        <w:tabs>
          <w:tab w:val="left" w:pos="142"/>
          <w:tab w:val="left" w:pos="426"/>
          <w:tab w:val="left" w:pos="709"/>
          <w:tab w:val="left" w:pos="10348"/>
        </w:tabs>
        <w:spacing w:line="276" w:lineRule="auto"/>
        <w:ind w:left="-709" w:right="-705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Պ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Ա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Զ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Ե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Ց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Ի</w:t>
      </w:r>
    </w:p>
    <w:p w:rsidR="00982034" w:rsidRDefault="00982034" w:rsidP="00982034">
      <w:pPr>
        <w:ind w:left="-709" w:right="-70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</w:t>
      </w:r>
    </w:p>
    <w:p w:rsidR="00982034" w:rsidRDefault="00982034" w:rsidP="00982034">
      <w:pPr>
        <w:ind w:left="-709" w:right="-705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        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քաղաքի ընդհանուր իրավասության դատարանի կողմից 01.08.2020թ.-ին տրված թիվ ԵԴ/3745/17/20 կատարողական թերթի համաձայն պետք է </w:t>
      </w:r>
      <w:bookmarkStart w:id="0" w:name="_GoBack"/>
      <w:r>
        <w:rPr>
          <w:rFonts w:ascii="GHEA Grapalat" w:hAnsi="GHEA Grapalat" w:cs="Arial"/>
          <w:i/>
          <w:sz w:val="22"/>
          <w:szCs w:val="22"/>
          <w:lang w:val="hy-AM"/>
        </w:rPr>
        <w:t xml:space="preserve">Մանուկ Ռազմիկի Վարդանյանից հօգուտ &lt;&lt;Գլոբալ Կրեդիտ ՈՒՎԿ&gt;&gt; ՓԲԸ-ի բռնագանձել 6.307.430 ՀՀ դրամ և կատարողական թերթով հաշվարկվող </w:t>
      </w:r>
      <w:proofErr w:type="spellStart"/>
      <w:r>
        <w:rPr>
          <w:rFonts w:ascii="GHEA Grapalat" w:hAnsi="GHEA Grapalat" w:cs="Arial"/>
          <w:i/>
          <w:sz w:val="22"/>
          <w:szCs w:val="22"/>
          <w:lang w:val="hy-AM"/>
        </w:rPr>
        <w:t>տոկոսագումարներ</w:t>
      </w:r>
      <w:proofErr w:type="spellEnd"/>
      <w:r>
        <w:rPr>
          <w:rFonts w:ascii="GHEA Grapalat" w:hAnsi="GHEA Grapalat" w:cs="Arial"/>
          <w:i/>
          <w:sz w:val="22"/>
          <w:szCs w:val="22"/>
          <w:lang w:val="hy-AM"/>
        </w:rPr>
        <w:t>:</w:t>
      </w:r>
    </w:p>
    <w:p w:rsidR="00982034" w:rsidRDefault="00982034" w:rsidP="00982034">
      <w:pPr>
        <w:ind w:left="-709" w:right="-705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 w:cs="Arial"/>
          <w:i/>
          <w:sz w:val="22"/>
          <w:szCs w:val="22"/>
          <w:lang w:val="hy-AM"/>
        </w:rPr>
        <w:t xml:space="preserve">                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Պարտապանից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 xml:space="preserve"> պետք է բռնագանձել նաև բռնագանձվող գումարի 5 տոկոսի չափով գումար, որպես կատարողական գործողությունների կատարման ծախս: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</w:p>
    <w:p w:rsidR="00982034" w:rsidRDefault="00982034" w:rsidP="00982034">
      <w:pPr>
        <w:tabs>
          <w:tab w:val="left" w:pos="142"/>
          <w:tab w:val="left" w:pos="426"/>
          <w:tab w:val="left" w:pos="709"/>
          <w:tab w:val="left" w:pos="2520"/>
          <w:tab w:val="left" w:pos="4256"/>
          <w:tab w:val="left" w:pos="10348"/>
        </w:tabs>
        <w:ind w:left="-709" w:right="-705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 w:cs="Sylfaen"/>
          <w:i/>
          <w:sz w:val="22"/>
          <w:szCs w:val="22"/>
          <w:lang w:val="af-ZA"/>
        </w:rPr>
        <w:t xml:space="preserve">                 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Կատարողական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գործողությունների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ընթացքում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արգելանք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է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դրվել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  <w:lang w:val="en-US"/>
        </w:rPr>
        <w:t>Մանուկ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  <w:lang w:val="en-US"/>
        </w:rPr>
        <w:t>Ռազմիկի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  <w:lang w:val="en-US"/>
        </w:rPr>
        <w:t>Վարդանյանի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անվամբ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սեփականության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իրավունքով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գրանցված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 w:cs="Arial"/>
          <w:i/>
          <w:sz w:val="22"/>
          <w:szCs w:val="22"/>
          <w:lang w:val="af-ZA"/>
        </w:rPr>
        <w:t xml:space="preserve"> /</w:t>
      </w:r>
      <w:r>
        <w:rPr>
          <w:rFonts w:ascii="GHEA Grapalat" w:hAnsi="GHEA Grapalat" w:cs="Arial"/>
          <w:b/>
          <w:i/>
          <w:sz w:val="22"/>
          <w:szCs w:val="22"/>
          <w:lang w:val="af-ZA"/>
        </w:rPr>
        <w:t xml:space="preserve">MERCEDES-BENZ CLS 500 </w:t>
      </w:r>
      <w:proofErr w:type="spellStart"/>
      <w:r>
        <w:rPr>
          <w:rFonts w:ascii="GHEA Grapalat" w:hAnsi="GHEA Grapalat" w:cs="Arial"/>
          <w:b/>
          <w:i/>
          <w:sz w:val="22"/>
          <w:szCs w:val="22"/>
        </w:rPr>
        <w:t>մակնիշի</w:t>
      </w:r>
      <w:proofErr w:type="spellEnd"/>
      <w:r>
        <w:rPr>
          <w:rFonts w:ascii="GHEA Grapalat" w:hAnsi="GHEA Grapalat" w:cs="Arial"/>
          <w:b/>
          <w:i/>
          <w:sz w:val="22"/>
          <w:szCs w:val="22"/>
          <w:lang w:val="af-ZA"/>
        </w:rPr>
        <w:t xml:space="preserve"> 35 VC 372 </w:t>
      </w:r>
      <w:proofErr w:type="spellStart"/>
      <w:r>
        <w:rPr>
          <w:rFonts w:ascii="GHEA Grapalat" w:hAnsi="GHEA Grapalat" w:cs="Arial"/>
          <w:b/>
          <w:i/>
          <w:sz w:val="22"/>
          <w:szCs w:val="22"/>
          <w:lang w:val="en-US"/>
        </w:rPr>
        <w:t>պետհամարանիշի</w:t>
      </w:r>
      <w:proofErr w:type="spellEnd"/>
      <w:r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 w:cs="Arial"/>
          <w:i/>
          <w:sz w:val="22"/>
          <w:szCs w:val="22"/>
          <w:lang w:val="af-ZA"/>
        </w:rPr>
        <w:t>/ տրանսպորըային միջոցի նկատմամբ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որը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ըստ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&lt;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Ամինտաս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Գրուպ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&gt; </w:t>
      </w:r>
      <w:r>
        <w:rPr>
          <w:rFonts w:ascii="GHEA Grapalat" w:hAnsi="GHEA Grapalat" w:cs="Sylfaen"/>
          <w:i/>
          <w:sz w:val="22"/>
          <w:szCs w:val="22"/>
        </w:rPr>
        <w:t>ՍՊԸ</w:t>
      </w:r>
      <w:r>
        <w:rPr>
          <w:rFonts w:ascii="GHEA Grapalat" w:hAnsi="GHEA Grapalat" w:cs="Sylfaen"/>
          <w:i/>
          <w:sz w:val="22"/>
          <w:szCs w:val="22"/>
          <w:lang w:val="af-ZA"/>
        </w:rPr>
        <w:t>-</w:t>
      </w:r>
      <w:r>
        <w:rPr>
          <w:rFonts w:ascii="GHEA Grapalat" w:hAnsi="GHEA Grapalat" w:cs="Sylfaen"/>
          <w:i/>
          <w:sz w:val="22"/>
          <w:szCs w:val="22"/>
        </w:rPr>
        <w:t>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եզրակացության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2"/>
          <w:szCs w:val="22"/>
        </w:rPr>
        <w:t>գնահատվել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է՝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 w:cs="Arial"/>
          <w:i/>
          <w:sz w:val="22"/>
          <w:szCs w:val="22"/>
          <w:lang w:val="af-ZA"/>
        </w:rPr>
        <w:t xml:space="preserve">4.400.000 </w:t>
      </w:r>
      <w:r>
        <w:rPr>
          <w:rFonts w:ascii="GHEA Grapalat" w:hAnsi="GHEA Grapalat" w:cs="Arial"/>
          <w:i/>
          <w:sz w:val="22"/>
          <w:szCs w:val="22"/>
        </w:rPr>
        <w:t>ՀՀ</w:t>
      </w:r>
      <w:r>
        <w:rPr>
          <w:rFonts w:ascii="GHEA Grapalat" w:hAnsi="GHEA Grapalat" w:cs="Arial"/>
          <w:i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="Arial"/>
          <w:i/>
          <w:sz w:val="22"/>
          <w:szCs w:val="22"/>
        </w:rPr>
        <w:t>դրամ</w:t>
      </w:r>
      <w:proofErr w:type="spellEnd"/>
      <w:r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:rsidR="00982034" w:rsidRDefault="00982034" w:rsidP="00982034">
      <w:pPr>
        <w:ind w:left="-709" w:right="-705"/>
        <w:jc w:val="both"/>
        <w:rPr>
          <w:rFonts w:ascii="GHEA Grapalat" w:hAnsi="GHEA Grapalat"/>
          <w:bCs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af-ZA"/>
        </w:rPr>
        <w:t xml:space="preserve">           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Միաժամանակ՝ ըստ պահանջատեր՝ &lt;&lt;Գլոբալ Կրեդիտ&gt;&gt; ՈՒՎԿ ՓԲԸ-ի գրություն թիվ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ԵԴ/3745/17/20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քաղաքացիական գործով պարտապանի պարտքը 24.11.2020թ.-ի դրությամբ կազմում է 7.503.641 ՀՀ դրամ,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որը վերջինիս պարտավորության չափը գերազանցում է նվազագույն աշխատավարձի </w:t>
      </w:r>
      <w:proofErr w:type="spellStart"/>
      <w:r>
        <w:rPr>
          <w:rFonts w:ascii="GHEA Grapalat" w:hAnsi="GHEA Grapalat"/>
          <w:i/>
          <w:sz w:val="22"/>
          <w:szCs w:val="22"/>
          <w:lang w:val="hy-AM"/>
        </w:rPr>
        <w:t>երկուհազարապատիկը</w:t>
      </w:r>
      <w:proofErr w:type="spellEnd"/>
      <w:r>
        <w:rPr>
          <w:rFonts w:ascii="GHEA Grapalat" w:hAnsi="GHEA Grapalat"/>
          <w:i/>
          <w:sz w:val="22"/>
          <w:szCs w:val="22"/>
          <w:lang w:val="hy-AM"/>
        </w:rPr>
        <w:t>:</w:t>
      </w:r>
    </w:p>
    <w:bookmarkEnd w:id="0"/>
    <w:p w:rsidR="00982034" w:rsidRDefault="00982034" w:rsidP="00982034">
      <w:pPr>
        <w:tabs>
          <w:tab w:val="left" w:pos="-180"/>
        </w:tabs>
        <w:ind w:left="-709" w:right="-70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i/>
          <w:szCs w:val="18"/>
          <w:lang w:val="hy-AM"/>
        </w:rPr>
        <w:tab/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մասին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» ՀՀ օրենքի 6-րդ հոդվածի 2-րդ մասով, «Դատական ակտերի հարկադիր կատարման մասին» ՀՀ օրենքի 28, 28.1 հոդվածներով և 37 հոդվածի 8-րդ կետով</w:t>
      </w:r>
    </w:p>
    <w:p w:rsidR="00982034" w:rsidRDefault="00982034" w:rsidP="00982034">
      <w:pPr>
        <w:spacing w:line="276" w:lineRule="auto"/>
        <w:ind w:left="-709" w:right="-705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</w:p>
    <w:p w:rsidR="00982034" w:rsidRDefault="00982034" w:rsidP="00982034">
      <w:pPr>
        <w:spacing w:line="276" w:lineRule="auto"/>
        <w:ind w:left="-709" w:right="-705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  <w:t>ՈՐՈՇԵՑԻ</w:t>
      </w:r>
    </w:p>
    <w:p w:rsidR="00982034" w:rsidRDefault="00982034" w:rsidP="00982034">
      <w:pPr>
        <w:ind w:left="-709" w:right="-705"/>
        <w:jc w:val="both"/>
        <w:rPr>
          <w:rFonts w:ascii="GHEA Grapalat" w:hAnsi="GHEA Grapalat"/>
          <w:b/>
          <w:bCs/>
          <w:i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2"/>
          <w:szCs w:val="22"/>
          <w:lang w:val="hy-AM"/>
        </w:rPr>
        <w:tab/>
      </w:r>
    </w:p>
    <w:p w:rsidR="00982034" w:rsidRDefault="00982034" w:rsidP="00982034">
      <w:pPr>
        <w:ind w:left="-709" w:right="-705"/>
        <w:jc w:val="both"/>
        <w:rPr>
          <w:rFonts w:ascii="GHEA Grapalat" w:hAnsi="GHEA Grapalat"/>
          <w:bCs/>
          <w:i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i/>
          <w:sz w:val="22"/>
          <w:szCs w:val="22"/>
          <w:lang w:val="af-ZA"/>
        </w:rPr>
        <w:t>29.10.2020</w:t>
      </w:r>
      <w:r>
        <w:rPr>
          <w:rFonts w:ascii="GHEA Grapalat" w:hAnsi="GHEA Grapalat" w:cs="Sylfaen"/>
          <w:i/>
          <w:sz w:val="22"/>
          <w:szCs w:val="22"/>
          <w:lang w:val="af-ZA"/>
        </w:rPr>
        <w:t>թ. վերսկսված թիվ 06517694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>կատարողական վարույթը 90-օրյա ժամկետով:</w:t>
      </w:r>
    </w:p>
    <w:p w:rsidR="00982034" w:rsidRDefault="00982034" w:rsidP="00982034">
      <w:pPr>
        <w:tabs>
          <w:tab w:val="left" w:pos="-180"/>
        </w:tabs>
        <w:ind w:left="-709" w:right="-705"/>
        <w:jc w:val="both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Cs/>
          <w:i/>
          <w:color w:val="000000"/>
          <w:sz w:val="22"/>
          <w:szCs w:val="22"/>
          <w:lang w:val="hy-AM"/>
        </w:rPr>
        <w:tab/>
        <w:t xml:space="preserve">Առաջարկել </w:t>
      </w:r>
      <w:proofErr w:type="spellStart"/>
      <w:r>
        <w:rPr>
          <w:rFonts w:ascii="GHEA Grapalat" w:hAnsi="GHEA Grapalat"/>
          <w:bCs/>
          <w:i/>
          <w:color w:val="000000"/>
          <w:sz w:val="22"/>
          <w:szCs w:val="22"/>
          <w:lang w:val="hy-AM"/>
        </w:rPr>
        <w:t>պահանջատիրոջը</w:t>
      </w:r>
      <w:proofErr w:type="spellEnd"/>
      <w:r>
        <w:rPr>
          <w:rFonts w:ascii="GHEA Grapalat" w:hAnsi="GHEA Grapalat"/>
          <w:bCs/>
          <w:i/>
          <w:color w:val="000000"/>
          <w:sz w:val="22"/>
          <w:szCs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Cs/>
          <w:i/>
          <w:color w:val="000000"/>
          <w:sz w:val="22"/>
          <w:szCs w:val="22"/>
          <w:lang w:val="hy-AM"/>
        </w:rPr>
        <w:t>որևէ</w:t>
      </w:r>
      <w:proofErr w:type="spellEnd"/>
      <w:r>
        <w:rPr>
          <w:rFonts w:ascii="GHEA Grapalat" w:hAnsi="GHEA Grapalat"/>
          <w:bCs/>
          <w:i/>
          <w:color w:val="000000"/>
          <w:sz w:val="22"/>
          <w:szCs w:val="22"/>
          <w:lang w:val="hy-AM"/>
        </w:rPr>
        <w:t xml:space="preserve"> մեկի նախաձեռնությամբ 90-օրյա ժամկետում </w:t>
      </w:r>
      <w:proofErr w:type="spellStart"/>
      <w:r>
        <w:rPr>
          <w:rFonts w:ascii="GHEA Grapalat" w:hAnsi="GHEA Grapalat"/>
          <w:bCs/>
          <w:i/>
          <w:color w:val="000000"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bCs/>
          <w:i/>
          <w:color w:val="000000"/>
          <w:sz w:val="22"/>
          <w:szCs w:val="22"/>
          <w:lang w:val="hy-AM"/>
        </w:rPr>
        <w:t xml:space="preserve"> հայց ներկայացնել դատարան:</w:t>
      </w:r>
    </w:p>
    <w:p w:rsidR="00982034" w:rsidRDefault="00982034" w:rsidP="00982034">
      <w:pPr>
        <w:tabs>
          <w:tab w:val="left" w:pos="-180"/>
        </w:tabs>
        <w:ind w:left="-709" w:right="-70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i/>
          <w:color w:val="000000"/>
          <w:sz w:val="18"/>
          <w:szCs w:val="18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:</w:t>
      </w:r>
    </w:p>
    <w:p w:rsidR="00982034" w:rsidRDefault="00982034" w:rsidP="00982034">
      <w:pPr>
        <w:ind w:left="-709" w:right="-705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Որոշման պատճեն ուղարկել կողմերին:</w:t>
      </w:r>
    </w:p>
    <w:p w:rsidR="00982034" w:rsidRDefault="00982034" w:rsidP="00982034">
      <w:pPr>
        <w:spacing w:line="276" w:lineRule="auto"/>
        <w:ind w:left="-709" w:right="-705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Որոշումը կարող է բողոքարկվել վերադասության կարգով՝ որոշումն ուժի մեջ մտնելու օրվանից՝ երկամսյա ժամկետում կամ վարչական դատարան՝ օրենքով սահմանված ժամկետներում:</w:t>
      </w:r>
    </w:p>
    <w:p w:rsidR="00982034" w:rsidRDefault="00982034" w:rsidP="00982034">
      <w:pPr>
        <w:tabs>
          <w:tab w:val="left" w:pos="-180"/>
        </w:tabs>
        <w:spacing w:line="276" w:lineRule="auto"/>
        <w:ind w:left="-709" w:right="-705"/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</w:pPr>
    </w:p>
    <w:p w:rsidR="00982034" w:rsidRDefault="00982034" w:rsidP="00982034">
      <w:pPr>
        <w:tabs>
          <w:tab w:val="left" w:pos="-180"/>
        </w:tabs>
        <w:spacing w:line="276" w:lineRule="auto"/>
        <w:ind w:left="-709" w:right="-705"/>
        <w:rPr>
          <w:rFonts w:ascii="GHEA Grapalat" w:hAnsi="GHEA Grapalat"/>
          <w:b/>
          <w:bCs/>
          <w:i/>
          <w:color w:val="000000"/>
          <w:lang w:val="hy-AM"/>
        </w:rPr>
      </w:pPr>
    </w:p>
    <w:p w:rsidR="00982034" w:rsidRDefault="00982034" w:rsidP="00982034">
      <w:pPr>
        <w:tabs>
          <w:tab w:val="left" w:pos="-180"/>
        </w:tabs>
        <w:spacing w:line="276" w:lineRule="auto"/>
        <w:ind w:left="-709" w:right="-705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ԳԼԽԱՎՈՐ ԽՈՐՀՐԴԱՏՈՒ</w:t>
      </w:r>
    </w:p>
    <w:p w:rsidR="00D04EA6" w:rsidRPr="009535E7" w:rsidRDefault="00982034" w:rsidP="00982034">
      <w:pPr>
        <w:ind w:left="-709" w:right="-705"/>
        <w:rPr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ԱՐԴԱՐԱԴԱՏՈՒԹՅԱՆ ԿԱՊԻՏԱՆ՝ </w:t>
      </w:r>
      <w:r>
        <w:rPr>
          <w:rFonts w:ascii="GHEA Grapalat" w:hAnsi="GHEA Grapalat"/>
          <w:b/>
          <w:bCs/>
          <w:i/>
          <w:color w:val="000000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                                           ԷԴ.ՉՈԲԱՆՅԱՆ</w:t>
      </w:r>
    </w:p>
    <w:sectPr w:rsidR="00D04EA6" w:rsidRPr="009535E7" w:rsidSect="0098203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09"/>
    <w:rsid w:val="00002A09"/>
    <w:rsid w:val="009535E7"/>
    <w:rsid w:val="00982034"/>
    <w:rsid w:val="00D04EA6"/>
    <w:rsid w:val="00F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0038F-DA0E-4258-8C21-3FA47EC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3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2034"/>
    <w:pPr>
      <w:spacing w:line="360" w:lineRule="auto"/>
      <w:ind w:firstLine="708"/>
      <w:jc w:val="both"/>
    </w:pPr>
    <w:rPr>
      <w:rFonts w:ascii="Arial Armenian" w:hAnsi="Arial Armenian"/>
      <w:noProof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2034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character" w:styleId="a5">
    <w:name w:val="Emphasis"/>
    <w:basedOn w:val="a0"/>
    <w:qFormat/>
    <w:rsid w:val="00982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Malatia-6</cp:lastModifiedBy>
  <cp:revision>4</cp:revision>
  <dcterms:created xsi:type="dcterms:W3CDTF">2020-11-25T08:21:00Z</dcterms:created>
  <dcterms:modified xsi:type="dcterms:W3CDTF">2020-11-25T08:29:00Z</dcterms:modified>
</cp:coreProperties>
</file>