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6E" w:rsidRDefault="000E136E" w:rsidP="000E136E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0E136E" w:rsidRDefault="000E136E" w:rsidP="000E136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272</w:t>
      </w:r>
    </w:p>
    <w:p w:rsidR="000E136E" w:rsidRDefault="000E136E" w:rsidP="000E136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0E136E" w:rsidRPr="00403481" w:rsidRDefault="000E136E" w:rsidP="000E136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0E136E" w:rsidRPr="00ED2589" w:rsidRDefault="000E136E" w:rsidP="000E136E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Cambria Math"/>
          <w:sz w:val="18"/>
          <w:szCs w:val="18"/>
        </w:rPr>
        <w:t>մայիսի</w:t>
      </w:r>
      <w:proofErr w:type="spellEnd"/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403481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854F9B" w:rsidRPr="000E136E" w:rsidRDefault="00854F9B" w:rsidP="00AA6B2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B811AE" w:rsidRPr="006B539C" w:rsidRDefault="00B811AE" w:rsidP="00B811AE">
      <w:pPr>
        <w:jc w:val="center"/>
        <w:rPr>
          <w:rFonts w:ascii="GHEA Grapalat" w:hAnsi="GHEA Grapalat"/>
          <w:b/>
          <w:lang w:val="hy-AM"/>
        </w:rPr>
      </w:pPr>
      <w:r w:rsidRPr="006B539C">
        <w:rPr>
          <w:rFonts w:ascii="GHEA Grapalat" w:hAnsi="GHEA Grapalat" w:cs="Sylfaen"/>
          <w:b/>
          <w:lang w:val="hy-AM"/>
        </w:rPr>
        <w:t>ՔԱՂԱՔԱՑԻԱԿԱՆ</w:t>
      </w:r>
      <w:r w:rsidRPr="006B539C">
        <w:rPr>
          <w:rFonts w:ascii="GHEA Grapalat" w:hAnsi="GHEA Grapalat"/>
          <w:b/>
          <w:lang w:val="hy-AM"/>
        </w:rPr>
        <w:t xml:space="preserve"> </w:t>
      </w:r>
      <w:r w:rsidRPr="006B539C">
        <w:rPr>
          <w:rFonts w:ascii="GHEA Grapalat" w:hAnsi="GHEA Grapalat" w:cs="Sylfaen"/>
          <w:b/>
          <w:lang w:val="hy-AM"/>
        </w:rPr>
        <w:t>ԾԱՌԱՅՈՒԹՅԱՆ</w:t>
      </w:r>
      <w:r w:rsidRPr="006B539C">
        <w:rPr>
          <w:rFonts w:ascii="GHEA Grapalat" w:hAnsi="GHEA Grapalat"/>
          <w:b/>
          <w:lang w:val="hy-AM"/>
        </w:rPr>
        <w:t xml:space="preserve"> </w:t>
      </w:r>
      <w:r w:rsidRPr="006B539C">
        <w:rPr>
          <w:rFonts w:ascii="GHEA Grapalat" w:hAnsi="GHEA Grapalat" w:cs="Sylfaen"/>
          <w:b/>
          <w:lang w:val="hy-AM"/>
        </w:rPr>
        <w:t>ՊԱՇՏՈՆԻ</w:t>
      </w:r>
      <w:r w:rsidRPr="006B539C">
        <w:rPr>
          <w:rFonts w:ascii="GHEA Grapalat" w:hAnsi="GHEA Grapalat"/>
          <w:b/>
          <w:lang w:val="hy-AM"/>
        </w:rPr>
        <w:t xml:space="preserve"> </w:t>
      </w:r>
      <w:r w:rsidRPr="006B539C">
        <w:rPr>
          <w:rFonts w:ascii="GHEA Grapalat" w:hAnsi="GHEA Grapalat" w:cs="Sylfaen"/>
          <w:b/>
          <w:lang w:val="hy-AM"/>
        </w:rPr>
        <w:t>ԱՆՁՆԱԳԻՐ</w:t>
      </w:r>
    </w:p>
    <w:p w:rsidR="00B811AE" w:rsidRPr="006B539C" w:rsidRDefault="00B811AE" w:rsidP="00B811AE">
      <w:pPr>
        <w:jc w:val="center"/>
        <w:rPr>
          <w:rFonts w:ascii="GHEA Grapalat" w:hAnsi="GHEA Grapalat"/>
          <w:b/>
          <w:caps/>
          <w:lang w:val="hy-AM"/>
        </w:rPr>
      </w:pPr>
      <w:r w:rsidRPr="006B539C">
        <w:rPr>
          <w:rFonts w:ascii="GHEA Grapalat" w:hAnsi="GHEA Grapalat" w:cs="Sylfaen"/>
          <w:b/>
          <w:caps/>
          <w:lang w:val="hy-AM"/>
        </w:rPr>
        <w:t xml:space="preserve">Շրջակա միջավայրի </w:t>
      </w:r>
      <w:r w:rsidRPr="006B539C">
        <w:rPr>
          <w:rFonts w:ascii="GHEA Grapalat" w:hAnsi="GHEA Grapalat"/>
          <w:b/>
          <w:caps/>
          <w:lang w:val="hy-AM"/>
        </w:rPr>
        <w:t xml:space="preserve"> </w:t>
      </w:r>
      <w:r w:rsidRPr="006B539C">
        <w:rPr>
          <w:rFonts w:ascii="GHEA Grapalat" w:hAnsi="GHEA Grapalat" w:cs="Sylfaen"/>
          <w:b/>
          <w:caps/>
          <w:lang w:val="hy-AM"/>
        </w:rPr>
        <w:t>նախարարության</w:t>
      </w:r>
      <w:r w:rsidRPr="006B539C">
        <w:rPr>
          <w:rFonts w:ascii="GHEA Grapalat" w:hAnsi="GHEA Grapalat"/>
          <w:b/>
          <w:caps/>
          <w:lang w:val="hy-AM"/>
        </w:rPr>
        <w:t xml:space="preserve"> հողերի եվ ընդերքի քաղաքականության ՎԱՐՉՈՒԹՅԱՆ ԳԼԽԱՎՈՐ ՄԱՍՆԱԳԵՏ</w:t>
      </w:r>
    </w:p>
    <w:p w:rsidR="00AA6B2D" w:rsidRPr="006B539C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6B539C" w:rsidTr="007C44F7">
        <w:tc>
          <w:tcPr>
            <w:tcW w:w="10173" w:type="dxa"/>
            <w:shd w:val="clear" w:color="auto" w:fill="auto"/>
          </w:tcPr>
          <w:p w:rsidR="00562D26" w:rsidRPr="006B539C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6B539C">
              <w:rPr>
                <w:rFonts w:ascii="GHEA Grapalat" w:hAnsi="GHEA Grapalat"/>
                <w:b/>
                <w:bCs/>
              </w:rPr>
              <w:t>1</w:t>
            </w:r>
            <w:r w:rsidRPr="006B539C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6B539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6B539C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6B539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6B539C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BE6D15" w:rsidTr="007C44F7">
        <w:tc>
          <w:tcPr>
            <w:tcW w:w="10173" w:type="dxa"/>
            <w:shd w:val="clear" w:color="auto" w:fill="auto"/>
          </w:tcPr>
          <w:p w:rsidR="00220B86" w:rsidRPr="006B539C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6B539C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="00562D26" w:rsidRPr="006B539C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562D26" w:rsidRPr="006B5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562D26" w:rsidRPr="006B539C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="00562D26" w:rsidRPr="006B539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562D26" w:rsidRPr="006B539C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220B86" w:rsidRPr="006B539C" w:rsidRDefault="00405C01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6B539C">
              <w:rPr>
                <w:rFonts w:ascii="GHEA Grapalat" w:hAnsi="GHEA Grapalat"/>
                <w:iCs/>
                <w:lang w:val="ru-RU"/>
              </w:rPr>
              <w:t>Շրջակա</w:t>
            </w:r>
            <w:r w:rsidRPr="006B539C">
              <w:rPr>
                <w:rFonts w:ascii="GHEA Grapalat" w:hAnsi="GHEA Grapalat"/>
                <w:iCs/>
              </w:rPr>
              <w:t xml:space="preserve"> </w:t>
            </w:r>
            <w:r w:rsidRPr="006B539C">
              <w:rPr>
                <w:rFonts w:ascii="GHEA Grapalat" w:hAnsi="GHEA Grapalat"/>
                <w:iCs/>
                <w:lang w:val="ru-RU"/>
              </w:rPr>
              <w:t>միջավայրի</w:t>
            </w:r>
            <w:r w:rsidR="00220B86" w:rsidRPr="006B539C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220B86" w:rsidRPr="006B539C">
              <w:rPr>
                <w:rFonts w:ascii="GHEA Grapalat" w:hAnsi="GHEA Grapalat"/>
                <w:iCs/>
              </w:rPr>
              <w:t>նախարարության</w:t>
            </w:r>
            <w:proofErr w:type="spellEnd"/>
            <w:r w:rsidR="00220B86" w:rsidRPr="006B539C">
              <w:rPr>
                <w:rFonts w:ascii="GHEA Grapalat" w:hAnsi="GHEA Grapalat"/>
                <w:iCs/>
              </w:rPr>
              <w:t xml:space="preserve"> </w:t>
            </w:r>
            <w:r w:rsidR="001B5B73" w:rsidRPr="006B539C">
              <w:rPr>
                <w:rFonts w:ascii="GHEA Grapalat" w:hAnsi="GHEA Grapalat"/>
              </w:rPr>
              <w:t>(</w:t>
            </w:r>
            <w:proofErr w:type="spellStart"/>
            <w:r w:rsidR="001B5B73" w:rsidRPr="006B539C">
              <w:rPr>
                <w:rFonts w:ascii="GHEA Grapalat" w:hAnsi="GHEA Grapalat"/>
              </w:rPr>
              <w:t>այսուհետ</w:t>
            </w:r>
            <w:proofErr w:type="spellEnd"/>
            <w:r w:rsidR="001B5B73" w:rsidRPr="006B539C">
              <w:rPr>
                <w:rFonts w:ascii="GHEA Grapalat" w:hAnsi="GHEA Grapalat"/>
              </w:rPr>
              <w:t xml:space="preserve">` </w:t>
            </w:r>
            <w:proofErr w:type="spellStart"/>
            <w:r w:rsidR="001B5B73" w:rsidRPr="006B539C">
              <w:rPr>
                <w:rFonts w:ascii="GHEA Grapalat" w:hAnsi="GHEA Grapalat"/>
              </w:rPr>
              <w:t>Նախարարություն</w:t>
            </w:r>
            <w:proofErr w:type="spellEnd"/>
            <w:r w:rsidR="001B5B73" w:rsidRPr="006B539C">
              <w:rPr>
                <w:rFonts w:ascii="GHEA Grapalat" w:hAnsi="GHEA Grapalat"/>
              </w:rPr>
              <w:t>)</w:t>
            </w:r>
            <w:r w:rsidR="001B5B73" w:rsidRPr="006B539C">
              <w:rPr>
                <w:rFonts w:ascii="GHEA Grapalat" w:hAnsi="GHEA Grapalat"/>
                <w:lang w:val="hy-AM"/>
              </w:rPr>
              <w:t xml:space="preserve"> </w:t>
            </w:r>
            <w:r w:rsidR="00DC6208" w:rsidRPr="006B539C">
              <w:rPr>
                <w:rFonts w:ascii="GHEA Grapalat" w:hAnsi="GHEA Grapalat"/>
                <w:lang w:val="hy-AM"/>
              </w:rPr>
              <w:t>հողերի և ընդերքի քաղաքականության վարչության</w:t>
            </w:r>
            <w:r w:rsidR="00DF7748" w:rsidRPr="006B539C">
              <w:rPr>
                <w:rFonts w:ascii="GHEA Grapalat" w:hAnsi="GHEA Grapalat"/>
              </w:rPr>
              <w:t xml:space="preserve"> </w:t>
            </w:r>
            <w:r w:rsidR="00E55CE0" w:rsidRPr="006B539C">
              <w:rPr>
                <w:rFonts w:ascii="GHEA Grapalat" w:hAnsi="GHEA Grapalat"/>
              </w:rPr>
              <w:t>(</w:t>
            </w:r>
            <w:proofErr w:type="spellStart"/>
            <w:r w:rsidR="00E55CE0" w:rsidRPr="006B539C">
              <w:rPr>
                <w:rFonts w:ascii="GHEA Grapalat" w:hAnsi="GHEA Grapalat"/>
              </w:rPr>
              <w:t>այսուհետ</w:t>
            </w:r>
            <w:proofErr w:type="spellEnd"/>
            <w:r w:rsidR="00E55CE0" w:rsidRPr="006B539C">
              <w:rPr>
                <w:rFonts w:ascii="GHEA Grapalat" w:hAnsi="GHEA Grapalat"/>
              </w:rPr>
              <w:t xml:space="preserve">` </w:t>
            </w:r>
            <w:r w:rsidR="00713BDD" w:rsidRPr="006B539C">
              <w:rPr>
                <w:rFonts w:ascii="GHEA Grapalat" w:hAnsi="GHEA Grapalat"/>
                <w:lang w:val="hy-AM"/>
              </w:rPr>
              <w:t>Վարչությու</w:t>
            </w:r>
            <w:r w:rsidR="009F61FE" w:rsidRPr="006B539C">
              <w:rPr>
                <w:rFonts w:ascii="GHEA Grapalat" w:hAnsi="GHEA Grapalat"/>
              </w:rPr>
              <w:t>ն)</w:t>
            </w:r>
            <w:r w:rsidR="00220B86" w:rsidRPr="006B539C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854F9B" w:rsidRPr="006B539C">
              <w:rPr>
                <w:rFonts w:ascii="GHEA Grapalat" w:hAnsi="GHEA Grapalat"/>
                <w:iCs/>
              </w:rPr>
              <w:t>գլխավոր</w:t>
            </w:r>
            <w:proofErr w:type="spellEnd"/>
            <w:r w:rsidR="00854F9B" w:rsidRPr="006B539C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="00854F9B" w:rsidRPr="006B539C">
              <w:rPr>
                <w:rFonts w:ascii="GHEA Grapalat" w:hAnsi="GHEA Grapalat"/>
                <w:iCs/>
              </w:rPr>
              <w:t>մասնագետ</w:t>
            </w:r>
            <w:proofErr w:type="spellEnd"/>
            <w:r w:rsidR="000C701E" w:rsidRPr="006B539C">
              <w:rPr>
                <w:rFonts w:ascii="GHEA Grapalat" w:hAnsi="GHEA Grapalat"/>
                <w:iCs/>
              </w:rPr>
              <w:t xml:space="preserve"> </w:t>
            </w:r>
            <w:r w:rsidR="000C701E" w:rsidRPr="006B539C">
              <w:rPr>
                <w:rFonts w:ascii="GHEA Grapalat" w:hAnsi="GHEA Grapalat"/>
                <w:lang w:val="hy-AM"/>
              </w:rPr>
              <w:t xml:space="preserve">(այսուհետ՝ </w:t>
            </w:r>
            <w:proofErr w:type="spellStart"/>
            <w:r w:rsidR="006860F3" w:rsidRPr="006B539C">
              <w:rPr>
                <w:rFonts w:ascii="GHEA Grapalat" w:hAnsi="GHEA Grapalat"/>
              </w:rPr>
              <w:t>Գլխավոր</w:t>
            </w:r>
            <w:proofErr w:type="spellEnd"/>
            <w:r w:rsidR="006860F3" w:rsidRPr="006B539C">
              <w:rPr>
                <w:rFonts w:ascii="GHEA Grapalat" w:hAnsi="GHEA Grapalat"/>
              </w:rPr>
              <w:t xml:space="preserve"> </w:t>
            </w:r>
            <w:proofErr w:type="spellStart"/>
            <w:r w:rsidR="006860F3" w:rsidRPr="006B539C">
              <w:rPr>
                <w:rFonts w:ascii="GHEA Grapalat" w:hAnsi="GHEA Grapalat"/>
              </w:rPr>
              <w:t>մաս</w:t>
            </w:r>
            <w:r w:rsidR="000C701E" w:rsidRPr="006B539C">
              <w:rPr>
                <w:rFonts w:ascii="GHEA Grapalat" w:hAnsi="GHEA Grapalat"/>
              </w:rPr>
              <w:t>ն</w:t>
            </w:r>
            <w:proofErr w:type="spellEnd"/>
            <w:r w:rsidR="006860F3" w:rsidRPr="006B539C"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="000C701E" w:rsidRPr="006B539C">
              <w:rPr>
                <w:rFonts w:ascii="GHEA Grapalat" w:hAnsi="GHEA Grapalat"/>
              </w:rPr>
              <w:t>գետ</w:t>
            </w:r>
            <w:proofErr w:type="spellEnd"/>
            <w:r w:rsidR="000C701E" w:rsidRPr="006B539C">
              <w:rPr>
                <w:rFonts w:ascii="GHEA Grapalat" w:hAnsi="GHEA Grapalat"/>
                <w:lang w:val="hy-AM"/>
              </w:rPr>
              <w:t>)</w:t>
            </w:r>
            <w:r w:rsidR="000C701E" w:rsidRPr="006B539C">
              <w:rPr>
                <w:rFonts w:ascii="GHEA Grapalat" w:hAnsi="GHEA Grapalat"/>
              </w:rPr>
              <w:t xml:space="preserve"> </w:t>
            </w:r>
            <w:r w:rsidR="00220B86" w:rsidRPr="006B539C">
              <w:rPr>
                <w:rFonts w:ascii="GHEA Grapalat" w:hAnsi="GHEA Grapalat"/>
              </w:rPr>
              <w:t xml:space="preserve"> (</w:t>
            </w:r>
            <w:proofErr w:type="spellStart"/>
            <w:r w:rsidR="00220B86" w:rsidRPr="006B539C">
              <w:rPr>
                <w:rFonts w:ascii="GHEA Grapalat" w:hAnsi="GHEA Grapalat"/>
              </w:rPr>
              <w:t>ծածկագիր</w:t>
            </w:r>
            <w:proofErr w:type="spellEnd"/>
            <w:r w:rsidR="00220B86" w:rsidRPr="006B539C">
              <w:rPr>
                <w:rFonts w:ascii="GHEA Grapalat" w:hAnsi="GHEA Grapalat"/>
              </w:rPr>
              <w:t>` 15-</w:t>
            </w:r>
            <w:r w:rsidR="00A1797F" w:rsidRPr="006B539C">
              <w:rPr>
                <w:rFonts w:ascii="GHEA Grapalat" w:hAnsi="GHEA Grapalat"/>
                <w:lang w:val="hy-AM"/>
              </w:rPr>
              <w:t>32.</w:t>
            </w:r>
            <w:r w:rsidR="00CE025E" w:rsidRPr="006B539C">
              <w:rPr>
                <w:rFonts w:ascii="GHEA Grapalat" w:hAnsi="GHEA Grapalat"/>
                <w:lang w:val="hy-AM"/>
              </w:rPr>
              <w:t>10</w:t>
            </w:r>
            <w:r w:rsidR="00A1797F" w:rsidRPr="006B539C">
              <w:rPr>
                <w:rFonts w:ascii="GHEA Grapalat" w:hAnsi="GHEA Grapalat"/>
                <w:lang w:val="hy-AM"/>
              </w:rPr>
              <w:t>-</w:t>
            </w:r>
            <w:r w:rsidR="00FC33A8" w:rsidRPr="006B539C">
              <w:rPr>
                <w:rFonts w:ascii="GHEA Grapalat" w:hAnsi="GHEA Grapalat"/>
              </w:rPr>
              <w:t>Մ2</w:t>
            </w:r>
            <w:r w:rsidR="00090FF9" w:rsidRPr="006B539C">
              <w:rPr>
                <w:rFonts w:ascii="GHEA Grapalat" w:hAnsi="GHEA Grapalat"/>
              </w:rPr>
              <w:t>-</w:t>
            </w:r>
            <w:r w:rsidR="00341867" w:rsidRPr="006B539C">
              <w:rPr>
                <w:rFonts w:ascii="GHEA Grapalat" w:hAnsi="GHEA Grapalat"/>
              </w:rPr>
              <w:t>2</w:t>
            </w:r>
            <w:r w:rsidR="00220B86" w:rsidRPr="006B539C">
              <w:rPr>
                <w:rFonts w:ascii="GHEA Grapalat" w:hAnsi="GHEA Grapalat"/>
              </w:rPr>
              <w:t>)</w:t>
            </w:r>
          </w:p>
          <w:p w:rsidR="00220B86" w:rsidRPr="006B539C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6B539C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6B539C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="00562D26" w:rsidRPr="006B539C">
              <w:rPr>
                <w:rFonts w:ascii="GHEA Grapalat" w:hAnsi="GHEA Grapalat"/>
                <w:b/>
              </w:rPr>
              <w:t xml:space="preserve"> </w:t>
            </w:r>
            <w:r w:rsidR="00562D26" w:rsidRPr="006B539C">
              <w:rPr>
                <w:rFonts w:ascii="GHEA Grapalat" w:hAnsi="GHEA Grapalat" w:cs="Sylfaen"/>
                <w:b/>
              </w:rPr>
              <w:t>և</w:t>
            </w:r>
            <w:r w:rsidR="00562D26" w:rsidRPr="006B5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562D26" w:rsidRPr="006B539C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="00562D26" w:rsidRPr="006B539C">
              <w:rPr>
                <w:rFonts w:ascii="GHEA Grapalat" w:hAnsi="GHEA Grapalat"/>
                <w:b/>
              </w:rPr>
              <w:t xml:space="preserve"> </w:t>
            </w:r>
            <w:r w:rsidR="00562D26" w:rsidRPr="006B539C">
              <w:rPr>
                <w:rFonts w:ascii="GHEA Grapalat" w:hAnsi="GHEA Grapalat" w:cs="Sylfaen"/>
                <w:b/>
              </w:rPr>
              <w:t>է</w:t>
            </w:r>
            <w:r w:rsidR="00562D26" w:rsidRPr="006B539C">
              <w:rPr>
                <w:rFonts w:ascii="GHEA Grapalat" w:hAnsi="GHEA Grapalat"/>
                <w:b/>
              </w:rPr>
              <w:t xml:space="preserve"> </w:t>
            </w:r>
          </w:p>
          <w:p w:rsidR="00220B86" w:rsidRPr="006B539C" w:rsidRDefault="0019472A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6B539C">
              <w:rPr>
                <w:rFonts w:ascii="GHEA Grapalat" w:hAnsi="GHEA Grapalat"/>
              </w:rPr>
              <w:t>Գլխավոր</w:t>
            </w:r>
            <w:proofErr w:type="spellEnd"/>
            <w:r w:rsidRPr="006B539C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6B539C">
              <w:rPr>
                <w:rFonts w:ascii="GHEA Grapalat" w:hAnsi="GHEA Grapalat"/>
              </w:rPr>
              <w:t>մասնագետն</w:t>
            </w:r>
            <w:proofErr w:type="spellEnd"/>
            <w:r w:rsidRPr="006B539C">
              <w:rPr>
                <w:rFonts w:ascii="GHEA Grapalat" w:hAnsi="GHEA Grapalat"/>
              </w:rPr>
              <w:t xml:space="preserve"> </w:t>
            </w:r>
            <w:r w:rsidR="00990D19" w:rsidRPr="006B539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990D19" w:rsidRPr="006B539C">
              <w:rPr>
                <w:rFonts w:ascii="GHEA Grapalat" w:hAnsi="GHEA Grapalat" w:cs="Sylfaen"/>
              </w:rPr>
              <w:t>անմիջական</w:t>
            </w:r>
            <w:proofErr w:type="spellEnd"/>
            <w:proofErr w:type="gramEnd"/>
            <w:r w:rsidR="007C44F7" w:rsidRPr="006B539C">
              <w:rPr>
                <w:rFonts w:ascii="GHEA Grapalat" w:hAnsi="GHEA Grapalat" w:cs="Sylfaen"/>
              </w:rPr>
              <w:t xml:space="preserve"> </w:t>
            </w:r>
            <w:r w:rsidR="00220B86" w:rsidRPr="006B539C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220B86" w:rsidRPr="006B539C">
              <w:rPr>
                <w:rFonts w:ascii="GHEA Grapalat" w:hAnsi="GHEA Grapalat" w:cs="Sylfaen"/>
              </w:rPr>
              <w:t xml:space="preserve"> </w:t>
            </w:r>
            <w:r w:rsidR="001A4BD2" w:rsidRPr="006B539C">
              <w:rPr>
                <w:rFonts w:ascii="GHEA Grapalat" w:hAnsi="GHEA Grapalat" w:cs="Sylfaen"/>
                <w:lang w:val="hy-AM"/>
              </w:rPr>
              <w:t>Վարչության</w:t>
            </w:r>
            <w:r w:rsidR="005B68B7" w:rsidRPr="006B539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5B68B7" w:rsidRPr="006B539C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6B539C">
              <w:rPr>
                <w:rFonts w:ascii="GHEA Grapalat" w:hAnsi="GHEA Grapalat"/>
                <w:lang w:val="hy-AM"/>
              </w:rPr>
              <w:t>։</w:t>
            </w:r>
          </w:p>
          <w:p w:rsidR="00BE58F4" w:rsidRPr="006B539C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B539C">
              <w:rPr>
                <w:rFonts w:ascii="GHEA Grapalat" w:hAnsi="GHEA Grapalat" w:cs="Sylfaen"/>
                <w:b/>
                <w:lang w:val="hy-AM"/>
              </w:rPr>
              <w:t>1.</w:t>
            </w:r>
            <w:r w:rsidR="0019472A" w:rsidRPr="006B539C">
              <w:rPr>
                <w:rFonts w:ascii="GHEA Grapalat" w:hAnsi="GHEA Grapalat" w:cs="Sylfaen"/>
                <w:b/>
                <w:lang w:val="hy-AM"/>
              </w:rPr>
              <w:t>3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6B539C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62D26"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6B539C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62D26"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6B539C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62D26"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6B539C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62D26"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6B539C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</w:p>
          <w:p w:rsidR="00B83570" w:rsidRPr="006B539C" w:rsidRDefault="00BE58F4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6B539C">
              <w:rPr>
                <w:rFonts w:ascii="GHEA Grapalat" w:hAnsi="GHEA Grapalat"/>
                <w:lang w:val="hy-AM"/>
              </w:rPr>
              <w:t>Գլխավոր մասնագետի</w:t>
            </w:r>
            <w:r w:rsidR="00220B86" w:rsidRPr="006B539C">
              <w:rPr>
                <w:rFonts w:ascii="GHEA Grapalat" w:hAnsi="GHEA Grapalat" w:cs="Sylfaen"/>
                <w:lang w:val="hy-AM"/>
              </w:rPr>
              <w:t xml:space="preserve"> բացակայության դեպքում նրան փոխարինում է </w:t>
            </w:r>
            <w:r w:rsidR="001A4BD2" w:rsidRPr="006B539C">
              <w:rPr>
                <w:rFonts w:ascii="GHEA Grapalat" w:hAnsi="GHEA Grapalat"/>
                <w:lang w:val="hy-AM"/>
              </w:rPr>
              <w:t xml:space="preserve">Վարչության մյուս </w:t>
            </w:r>
            <w:r w:rsidRPr="006B539C">
              <w:rPr>
                <w:rFonts w:ascii="GHEA Grapalat" w:hAnsi="GHEA Grapalat" w:cs="Sylfaen"/>
                <w:lang w:val="hy-AM"/>
              </w:rPr>
              <w:t xml:space="preserve"> գլխավոր մասնագետ</w:t>
            </w:r>
            <w:r w:rsidR="001A4BD2" w:rsidRPr="006B539C">
              <w:rPr>
                <w:rFonts w:ascii="GHEA Grapalat" w:hAnsi="GHEA Grapalat" w:cs="Sylfaen"/>
                <w:lang w:val="hy-AM"/>
              </w:rPr>
              <w:t>ներից մեկ</w:t>
            </w:r>
            <w:r w:rsidRPr="006B539C">
              <w:rPr>
                <w:rFonts w:ascii="GHEA Grapalat" w:hAnsi="GHEA Grapalat" w:cs="Sylfaen"/>
                <w:lang w:val="hy-AM"/>
              </w:rPr>
              <w:t>ը</w:t>
            </w:r>
            <w:r w:rsidR="000A2E2E" w:rsidRPr="006B539C">
              <w:rPr>
                <w:rFonts w:ascii="GHEA Grapalat" w:hAnsi="GHEA Grapalat" w:cs="Sylfaen"/>
                <w:lang w:val="hy-AM"/>
              </w:rPr>
              <w:t xml:space="preserve"> կամ </w:t>
            </w:r>
            <w:r w:rsidR="001A4BD2" w:rsidRPr="006B539C">
              <w:rPr>
                <w:rFonts w:ascii="GHEA Grapalat" w:hAnsi="GHEA Grapalat" w:cs="Sylfaen"/>
                <w:lang w:val="hy-AM"/>
              </w:rPr>
              <w:t xml:space="preserve">Վարչության </w:t>
            </w:r>
            <w:r w:rsidR="000A2E2E" w:rsidRPr="006B539C">
              <w:rPr>
                <w:rFonts w:ascii="GHEA Grapalat" w:hAnsi="GHEA Grapalat" w:cs="Sylfaen"/>
                <w:lang w:val="hy-AM"/>
              </w:rPr>
              <w:t>ավագ մասնագետը</w:t>
            </w:r>
            <w:r w:rsidR="00220B86" w:rsidRPr="006B539C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6B539C" w:rsidRDefault="0016399E" w:rsidP="0019472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B539C">
              <w:rPr>
                <w:rFonts w:ascii="GHEA Grapalat" w:hAnsi="GHEA Grapalat" w:cs="Sylfaen"/>
                <w:b/>
                <w:lang w:val="hy-AM"/>
              </w:rPr>
              <w:t>1.</w:t>
            </w:r>
            <w:r w:rsidR="0019472A" w:rsidRPr="006B539C">
              <w:rPr>
                <w:rFonts w:ascii="GHEA Grapalat" w:hAnsi="GHEA Grapalat" w:cs="Sylfaen"/>
                <w:b/>
                <w:lang w:val="hy-AM"/>
              </w:rPr>
              <w:t>4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.</w:t>
            </w:r>
            <w:r w:rsidR="00562D26" w:rsidRPr="006B539C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6B539C">
              <w:rPr>
                <w:rFonts w:ascii="GHEA Grapalat" w:hAnsi="GHEA Grapalat"/>
                <w:lang w:val="hy-AM"/>
              </w:rPr>
              <w:br/>
            </w:r>
            <w:r w:rsidR="00990D19" w:rsidRPr="006B539C">
              <w:rPr>
                <w:rFonts w:ascii="GHEA Grapalat" w:hAnsi="GHEA Grapalat" w:cs="Sylfaen"/>
                <w:lang w:val="hy-AM"/>
              </w:rPr>
              <w:t>Հայաստան</w:t>
            </w:r>
            <w:r w:rsidR="003547E6" w:rsidRPr="006B539C">
              <w:rPr>
                <w:rFonts w:ascii="GHEA Grapalat" w:hAnsi="GHEA Grapalat" w:cs="Sylfaen"/>
                <w:lang w:val="hy-AM"/>
              </w:rPr>
              <w:t xml:space="preserve">, </w:t>
            </w:r>
            <w:r w:rsidR="00990D19" w:rsidRPr="006B539C">
              <w:rPr>
                <w:rFonts w:ascii="GHEA Grapalat" w:hAnsi="GHEA Grapalat" w:cs="Sylfaen"/>
                <w:lang w:val="hy-AM"/>
              </w:rPr>
              <w:t xml:space="preserve"> </w:t>
            </w:r>
            <w:r w:rsidR="007C44F7" w:rsidRPr="006B539C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90D19" w:rsidRPr="006B539C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6B539C">
              <w:rPr>
                <w:rFonts w:ascii="GHEA Grapalat" w:hAnsi="GHEA Grapalat" w:cs="Sylfaen"/>
                <w:lang w:val="hy-AM"/>
              </w:rPr>
              <w:t xml:space="preserve"> N3 </w:t>
            </w:r>
            <w:r w:rsidR="007C44F7" w:rsidRPr="006B539C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562D26" w:rsidRPr="00BE6D15" w:rsidTr="007C44F7">
        <w:tc>
          <w:tcPr>
            <w:tcW w:w="10173" w:type="dxa"/>
            <w:shd w:val="clear" w:color="auto" w:fill="auto"/>
          </w:tcPr>
          <w:p w:rsidR="006F04F9" w:rsidRPr="006B539C" w:rsidRDefault="006F04F9" w:rsidP="006F04F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B539C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6B539C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6F04F9" w:rsidRPr="006B539C" w:rsidRDefault="006F04F9" w:rsidP="006F04F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6B539C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Աշխատանքիբնույթը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6B539C">
              <w:rPr>
                <w:rFonts w:ascii="GHEA Grapalat" w:hAnsi="GHEA Grapalat"/>
                <w:sz w:val="24"/>
                <w:lang w:val="hy-AM"/>
              </w:rPr>
              <w:t>ընդերքօգտագործման ոլորտում շրջակա միջավայրի պահպանության, բնապահպանական կորուստների կանխարգելման և նվազեցման, ընդերքօգտագործման թափոնների կառավարման ոլորտի սոցիալ-տնտեսական, գիտելիքահենք ու նորարար նախաձեռնությունների վրա հիմնված պետական ծրագրերի, քաղաքականությունների և ռազմավարությունների մշակումը, ներդրման և իրականացման ապահովումը: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B539C">
              <w:rPr>
                <w:rFonts w:ascii="GHEA Grapalat" w:hAnsi="GHEA Grapalat"/>
                <w:sz w:val="24"/>
                <w:lang w:val="hy-AM"/>
              </w:rPr>
              <w:t xml:space="preserve">Իրականացնում է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հողերի և ընդերքի</w:t>
            </w:r>
            <w:r w:rsidRPr="006B539C">
              <w:rPr>
                <w:rFonts w:ascii="GHEA Grapalat" w:hAnsi="GHEA Grapalat"/>
                <w:sz w:val="24"/>
                <w:lang w:val="hy-AM"/>
              </w:rPr>
              <w:t xml:space="preserve"> պահպանության քաղաքականության ոլորտին վերաբերող իրավական ակտերի  նախագծերի մշակումը: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eastAsia="Times New Roman" w:hAnsi="GHEA Grapalat" w:cs="Tahoma"/>
                <w:bCs/>
                <w:sz w:val="24"/>
                <w:szCs w:val="24"/>
                <w:lang w:val="hy-AM" w:eastAsia="hy-AM"/>
              </w:rPr>
              <w:t>Իրականացնում է</w:t>
            </w: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 ընդերքօգտագործման թափոնների օբյեկտների վերջնական փակումից հետո ընդերքօգտագործողի փոխարեն ընդերքօգտագործման թափոնների կառավարման և վերամշակման պլաններով նախատեսված միջոցառումների իրականացման գործընթացի ապահովումը: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Իրականացնում է շրջակա միջավայրի վրա ազդեցության գնահատման և փորձաքննության շրջանակներում Վարչության գործառույթների մասով մասնագիտական կարծիքի տրամադրումը: 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հողերի կայուն կառավարման համատեքստում 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 իրավաuությունների uահմաններում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հողերի օգտագործման՝ Հայաստանի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>Հանրապետության օրենսդրությամբ սահմանված բնապահպանական սահմանափակումների կիրառումը, հողերի որակի վատթարացման, աղտոտման և դեգրադացիայի կանխման սոցիալ-տնտեսական, պետական ծրագրերի, քաղաքականությունների և ռազմավարությունների մշակումը և ներդրման ապահովումը: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հողերի և ընդերքի</w:t>
            </w:r>
            <w:r w:rsidRPr="006B539C">
              <w:rPr>
                <w:rFonts w:ascii="GHEA Grapalat" w:hAnsi="GHEA Grapalat"/>
                <w:sz w:val="24"/>
                <w:lang w:val="hy-AM"/>
              </w:rPr>
              <w:t xml:space="preserve"> վիճակի վրա վնաuակար ներգործության և դրանց աղբյուրների բացահայտման, ուuումնաuիրության և մոնիթորինգի (դիտանցի) չափորոշիչների մշակումը: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ընդերքի օգտագործման հետ կապված՝ շրջակա միջավայրի պահպանության՝ Հայաստանի Հանրապետության օրենսդրությամբ նախատեսված սահմանափակումների կիրառումը: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 ընդերքօգտագործման թափոնների կառավարման կամ ընդերքօգտագործման թափոնների վերամշակման պլաններով նախատեսված միջոցառումների իրականացման վերաբերյալ հաշվետվությունների ընդունումը, թափոնների օբկտների փակման մասին որոշման ընդունման ապահովումը: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/>
              </w:rPr>
              <w:t>ընդերքօգտագործման հետևանքով բնապահպանական կորուստների նվազեցման, անվերադարձ ազդեցության կանխարգելման նպատակով պլանավորվող աշխատանքների ծրագրի և դրանց իրականացման մշտադիտարկման ցուցիչների համաձայնեցման գործընթացի ապահովումը: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6B539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ընդերքօգտագործման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հետևանքով բնապահպանական կորուստների նվազեցման, անվերադարձ ազդեցության կանխարգելման նպատակով պլանավորվող մշտադիտարկումների  արդյունքների վերաբերյալ հաշվետվություն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ընդունումը, դրանց վերաբերյալ միասնական համակարգի ստեղծումն ու վարումը: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հողերի և ընդերքի պահպանության ոլորտում գործարար և ներդրումային միջավայրի բարելավման և զարգացման, ինչպես նաև սոցիալ-տնտեսական ծրագրերի վերաբերյալ առաջարկությունների մշակումը: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 իրավաuությունների uահմաններում իրականացնում է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նորմատիվ իրավական ակտերի նախագծերի` շրջակա միջավայրի բնագավառում կարգավորման ազդեցության գնահատման եզրակացության տրամադրման գործընթացը</w:t>
            </w: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հողերի և ընդերքի պահպանության տնտեսական մեխանիզմների մշակման աշխատանքները: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Վարչության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տրամադրումը: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հողերի և ընդերքի պահպանության ոլորտում 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lastRenderedPageBreak/>
              <w:t>հաշվետվությունների, նախատեսվող և/ կամ իրականացվող ծրագրերի վերաբերյալ կարծիքի տրամադրման գործընթացը: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Մասնակցում է 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գործընթացին՝ հողերի և ընդերքի պահպանության մասով: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lang w:val="hy-AM"/>
              </w:rPr>
              <w:t xml:space="preserve">Մասնակցում է </w:t>
            </w: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քաղաքացիների առաջարկությունների, դիմում-բողոքների սահմանված կարգով քննարկմանը և պատասխանների տրամադրման գործընթացին: 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lang w:val="hy-AM"/>
              </w:rPr>
              <w:t xml:space="preserve">Մասնակցում է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հողերի և ընդերքի պահպանության ոլորտում շրջակա միջավայրի պահպանության բնագավառում պետական ծրագրերի մշակման և բյուջետային գործընթացի իրականացման աշխատանքներին</w:t>
            </w:r>
            <w:r w:rsidRPr="006B539C">
              <w:rPr>
                <w:rFonts w:ascii="GHEA Grapalat" w:hAnsi="GHEA Grapalat"/>
                <w:sz w:val="24"/>
                <w:lang w:val="hy-AM"/>
              </w:rPr>
              <w:t xml:space="preserve">: 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lang w:val="hy-AM"/>
              </w:rPr>
              <w:t>Մասնակցում է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հողերի և ընդերքի</w:t>
            </w: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 պահպանության տեսանկյունից լավագույն հասանելի տեխնոլոգիաների օգտագործման խթանման քաղաքականության մշակմանը: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Մասնակցում է ընդերքօգտագործման թափոնների փակված օբյեկտների գույքագրման իրականացման գործընթացին և ռեեստրի վարմանը: 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 ընդերքօգտագործման թափոնների կառավարման և ընդերքօգտագործման թափոնների վերամշակման փոփոխված պլանների քննարկմանը: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 ընդերքօգտագործման թափոնների կառավարման և ընդերքօգտագործման թափոնների վերամշակման</w:t>
            </w: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ab/>
              <w:t xml:space="preserve"> պլաններով նախատեսված միջոցառումների չիրականացման համար գրավոր զգուշացման և ֆինանսական երաշխիքով նախատեսված գումարի վճարման պահանջի ներկայացման գործընթացի ապահովմանը: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Մասնակցում է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սեյսմիկ և արտածին երկրաբանական երևույթների ռիսկի գնահատման համար օգտագործվող տվյալների բազայի ստեղծման և ընդլայնման, երկրորդային սեյսմիկ վտանգի գնահատման ընթացքում օգտագործվող տվյալների բազայի ընդլայնման </w:t>
            </w: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ապահովմանը: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lang w:val="hy-AM"/>
              </w:rPr>
              <w:t xml:space="preserve">Մասնակցում է </w:t>
            </w: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ընդերքօգտագործման հետ կապված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/>
              </w:rPr>
              <w:t>կանաչ տնտեսության խթանմանն ուղղված քաղաքականության մշակմանն ու իրականացմանը: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 w:cs="Tahoma"/>
                <w:sz w:val="24"/>
                <w:szCs w:val="24"/>
                <w:lang w:val="hy-AM" w:bidi="hy-AM"/>
              </w:rPr>
            </w:pP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 շրջակա միջավայրի պահպանության դրամագլխի և 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ապահովմանը:</w:t>
            </w:r>
          </w:p>
          <w:p w:rsidR="006F04F9" w:rsidRPr="006B539C" w:rsidRDefault="006F04F9" w:rsidP="006F04F9">
            <w:pPr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>կոլոգիական գիտության և կրթության ռազմավարության հիմնական ուղղությունների մշակման գուրծընթացին</w:t>
            </w:r>
            <w:r w:rsidRPr="006B539C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:</w:t>
            </w:r>
          </w:p>
          <w:p w:rsidR="006F04F9" w:rsidRPr="006B539C" w:rsidRDefault="006F04F9" w:rsidP="006F04F9">
            <w:pPr>
              <w:pStyle w:val="BodyTextIndent"/>
              <w:spacing w:after="0" w:line="240" w:lineRule="auto"/>
              <w:ind w:left="425"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B53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6F04F9" w:rsidRPr="006B539C" w:rsidRDefault="006F04F9" w:rsidP="006F04F9">
            <w:pPr>
              <w:numPr>
                <w:ilvl w:val="0"/>
                <w:numId w:val="11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B539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տարբեր հնարավոր տեղեկատվական աղբյուրներից օգտվելու, պետական և ոչ պետական կառույցների, միջազգային կազմակերպությունների հետ 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lastRenderedPageBreak/>
              <w:t>համագործակցելու միջոցով ծանոթանալ միջազգային փորձին,</w:t>
            </w:r>
          </w:p>
          <w:p w:rsidR="006F04F9" w:rsidRPr="006B539C" w:rsidRDefault="006F04F9" w:rsidP="006F04F9">
            <w:pPr>
              <w:numPr>
                <w:ilvl w:val="0"/>
                <w:numId w:val="11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վարչության գործառույթներին առնչվող հարցերով պետական կառավարման և տեղական ինքնակառավարման մարմիններից, պաշտոնատար անձանցից,  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այլ ստորաբաժանումներից, գիտական հաստատություններից, հասարակական կազմակերպություններից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անհրաժեշտ տեղեկատվություն և նյութեր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պահանջել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ստանալ,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right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կողմից իրականացվող աշխատանքներին այլ մասնագետներ, փորձագետներ և գիտական հաստատությունների ներկայացուցիչներ ներգրավելու վերաբերյալ Վարչության պետին առաջարկություններ ներկայացնել,</w:t>
            </w:r>
          </w:p>
          <w:p w:rsidR="006F04F9" w:rsidRPr="006B539C" w:rsidRDefault="006F04F9" w:rsidP="006F04F9">
            <w:pPr>
              <w:numPr>
                <w:ilvl w:val="0"/>
                <w:numId w:val="11"/>
              </w:numPr>
              <w:tabs>
                <w:tab w:val="left" w:pos="166"/>
                <w:tab w:val="left" w:pos="274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Վարչության գործառույթների իրականացման նպատակով խորհրդակցություններ, քննարկումներ կազմակերպելու վերաբերյալ </w:t>
            </w: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առաջարկություններ ներկայացնել:</w:t>
            </w:r>
          </w:p>
          <w:p w:rsidR="006F04F9" w:rsidRPr="006B539C" w:rsidRDefault="006F04F9" w:rsidP="006F04F9">
            <w:pPr>
              <w:pStyle w:val="BodyTextIndent"/>
              <w:spacing w:after="0" w:line="240" w:lineRule="auto"/>
              <w:ind w:left="425"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F04F9" w:rsidRPr="006B539C" w:rsidRDefault="006F04F9" w:rsidP="006F04F9">
            <w:pPr>
              <w:pStyle w:val="ListParagraph"/>
              <w:spacing w:after="0" w:line="240" w:lineRule="auto"/>
              <w:ind w:right="-2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B539C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Պարտականությունները`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վ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երլուծել ոլորտի օրենսդրական կարգավորումների բացերը</w:t>
            </w:r>
            <w:r w:rsidRPr="006B539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մշակել</w:t>
            </w:r>
            <w:proofErr w:type="spellEnd"/>
            <w:r w:rsidRPr="006B53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6B53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Վարչության</w:t>
            </w:r>
            <w:proofErr w:type="spellEnd"/>
            <w:r w:rsidRPr="006B53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պետին</w:t>
            </w:r>
            <w:proofErr w:type="spellEnd"/>
            <w:r w:rsidRPr="006B53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ներկայացնել</w:t>
            </w:r>
            <w:proofErr w:type="spellEnd"/>
            <w:r w:rsidRPr="006B53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ոլորտի</w:t>
            </w:r>
            <w:proofErr w:type="spellEnd"/>
            <w:r w:rsidRPr="006B53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իրավական</w:t>
            </w:r>
            <w:proofErr w:type="spellEnd"/>
            <w:r w:rsidRPr="006B53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ակտերի</w:t>
            </w:r>
            <w:proofErr w:type="spellEnd"/>
            <w:r w:rsidRPr="006B53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B539C">
              <w:rPr>
                <w:rFonts w:ascii="GHEA Grapalat" w:hAnsi="GHEA Grapalat"/>
                <w:sz w:val="24"/>
                <w:szCs w:val="24"/>
                <w:lang w:val="en-US"/>
              </w:rPr>
              <w:t>նախագծեր</w:t>
            </w:r>
            <w:proofErr w:type="spellEnd"/>
            <w:r w:rsidRPr="006B539C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 xml:space="preserve">ուսումնասիրել ներկայացված փաստաթղթերի համապատասխանությունը՝ հողերի և ընդերքի օգտագործման բնագավառի գործող Հայաստանի Հանրապետության օրենսդրությամբ սահամանված պահանջներին, ինչպես նաև </w:t>
            </w: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բնապահպանական օրենսդրության սահմանափակումների</w:t>
            </w:r>
            <w:r w:rsidRPr="006B539C">
              <w:rPr>
                <w:rFonts w:ascii="GHEA Grapalat" w:hAnsi="GHEA Grapalat" w:cs="Sylfaen"/>
                <w:sz w:val="24"/>
                <w:szCs w:val="24"/>
                <w:lang w:val="af-ZA"/>
              </w:rPr>
              <w:t>ն,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af-ZA"/>
              </w:rPr>
              <w:t>ո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և Վարչության</w:t>
            </w:r>
            <w:r w:rsidRPr="006B539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Pr="006B539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Pr="006B539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կարծիք</w:t>
            </w:r>
            <w:r w:rsidRPr="006B539C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ը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նդերքօգտագործման թափոնների օբյեկտների վերջնական փակումից հետո նախատեսված միջոցառումների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af-ZA" w:eastAsia="hy-AM"/>
              </w:rPr>
              <w:t xml:space="preserve">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վերաբերյալ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և Վարչության պետին ներկայացնել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կարծիք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քաղաքացիների դիմումներով բարձրացված հարցերի վերաբերյալ,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մշակել և Վարչության պետին ներկայացնել  առաջարկություններ և դիտողություններ ընդերքօգտագործման թափոնների կառավարման և ընդերքօգտագործման թափոնների վերամշակման պլանների վերաբերյալ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af-ZA" w:eastAsia="hy-AM"/>
              </w:rPr>
              <w:t>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ուսումնասիրել և Վարչության պետին տրամադրել կարծիք ֆինանսական երաշխիքով և ընդերքօգտագործման թափոնների կառավարման և վերամշակման պլաններով նախատեսված գումարների համապատասախանության վերաբերյալ, մասնակցել ֆինանսական երաշխիքով նախատեսված գումարի վճարման պահանջի ներկայացման գործընթացին,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ուսումնասիրել և Վարչության պետին ներկայացնել կարծիք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ընդերքօգտագործման թափոնների կառավարման կամ ընդերքօգտագործման թափոնների վերամշակման պլաններով նախատեսված միջոցառումների իրականացման վերաբերյալ հաշվետվությունների վերաբերյալ,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 xml:space="preserve"> նախապատրաստել նախատեսված միջոցառումների իրականացման տեխնիկական առաջադրանքը,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ամփոփել, վերլուծել և Վարչության պետին տրամադրել տեղեկատվություն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 xml:space="preserve"> հողերի և ընդերքի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պահպանության բնագավառում միջազգային պայմանագրերի 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մշակմանը և պարտավորությունների կատարման վերաբերյալ,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պետին ներկայացնել առաջարկություններ 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հողերի և ընդերքի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վիճակի վրա վնաuակար ներգործության և դրանց աղբյուրների բացահայտման, ուuումնաuիրության և մոնիթորինգի (դիտանցի) չափորոշիչների վերաբերյալ,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 xml:space="preserve">ուսումնասիրել շրջակա միջավայրի վրա ազդեցության փորձաքննության ներկայացված փաստաթղթերը՝ շրջակա միջավայրի պահպանության դրամագլխին նախատեսված հատկացումների չափերի մասով, 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մշակել ռեկուլտիվացիոն աշխատանքների իրականացման տեխնիկական առաջադրանքի կազմման համար անհրաժեշտ փաստաթղթերը,</w:t>
            </w:r>
          </w:p>
          <w:p w:rsidR="006F04F9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 xml:space="preserve">ուսումնասիրել 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B539C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նդերքօգտագործման թափոնների կառավարման և ընդերքօգտագործման թափոնների վերամշակման փոփոխված պլանները և Վարչության պետին ներկայացնել առաջարկություններ, կարծիք,</w:t>
            </w:r>
          </w:p>
          <w:p w:rsidR="007C44F7" w:rsidRPr="006B539C" w:rsidRDefault="006F04F9" w:rsidP="006F04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Վարչության աշխատանքների արդյունքների վերլուծություն, Վարչության պետին ներկայացնել տվյալներ աշխատանքային ծրագրերի և հաշվետվությունների կազմման նպատակով:</w:t>
            </w:r>
          </w:p>
        </w:tc>
      </w:tr>
      <w:tr w:rsidR="00562D26" w:rsidRPr="006B539C" w:rsidTr="007C44F7">
        <w:tc>
          <w:tcPr>
            <w:tcW w:w="10173" w:type="dxa"/>
            <w:shd w:val="clear" w:color="auto" w:fill="auto"/>
          </w:tcPr>
          <w:p w:rsidR="00562D26" w:rsidRPr="006B539C" w:rsidRDefault="00562D26" w:rsidP="009A78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6B539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6B539C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6B539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6B539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9B0FCE" w:rsidRPr="006B539C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6B539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91E35" w:rsidRPr="006B539C" w:rsidRDefault="00B91E35" w:rsidP="00B91E3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604"/>
              <w:gridCol w:w="7991"/>
            </w:tblGrid>
            <w:tr w:rsidR="00B91E35" w:rsidRPr="006B539C" w:rsidTr="00766E64"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proofErr w:type="spellStart"/>
                  <w:r w:rsidRPr="006B539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Բնական</w:t>
                  </w:r>
                  <w:proofErr w:type="spellEnd"/>
                  <w:r w:rsidRPr="006B539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39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6B539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39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մաթեմատիկա</w:t>
                  </w:r>
                  <w:proofErr w:type="spellEnd"/>
                  <w:r w:rsidRPr="006B539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6B539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վիճակագրություն</w:t>
                  </w:r>
                  <w:proofErr w:type="spellEnd"/>
                </w:p>
              </w:tc>
            </w:tr>
            <w:tr w:rsidR="00B91E35" w:rsidRPr="006B539C" w:rsidTr="00766E64">
              <w:trPr>
                <w:trHeight w:val="355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6B539C">
                    <w:rPr>
                      <w:rFonts w:ascii="GHEA Grapalat" w:eastAsia="Times New Roman" w:hAnsi="GHEA Grapalat" w:cs="Sylfaen"/>
                    </w:rPr>
                    <w:t>Գիտություններ</w:t>
                  </w:r>
                  <w:proofErr w:type="spellEnd"/>
                  <w:r w:rsidRPr="006B539C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6B539C">
                    <w:rPr>
                      <w:rFonts w:ascii="GHEA Grapalat" w:eastAsia="Times New Roman" w:hAnsi="GHEA Grapalat" w:cs="Sylfaen"/>
                    </w:rPr>
                    <w:t>երկրի</w:t>
                  </w:r>
                  <w:proofErr w:type="spellEnd"/>
                  <w:r w:rsidRPr="006B539C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6B539C">
                    <w:rPr>
                      <w:rFonts w:ascii="GHEA Grapalat" w:eastAsia="Times New Roman" w:hAnsi="GHEA Grapalat" w:cs="Sylfaen"/>
                    </w:rPr>
                    <w:t>մասին</w:t>
                  </w:r>
                  <w:proofErr w:type="spellEnd"/>
                </w:p>
              </w:tc>
            </w:tr>
            <w:tr w:rsidR="00B91E35" w:rsidRPr="006B539C" w:rsidTr="00766E64"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B539C">
                    <w:rPr>
                      <w:rFonts w:ascii="GHEA Grapalat" w:hAnsi="GHEA Grapalat" w:cs="Arial"/>
                      <w:lang w:val="hy-AM" w:eastAsia="ru-RU"/>
                    </w:rPr>
                    <w:t>Երկրաբանություն</w:t>
                  </w:r>
                </w:p>
              </w:tc>
            </w:tr>
          </w:tbl>
          <w:p w:rsidR="00B91E35" w:rsidRPr="006B539C" w:rsidRDefault="00854B89" w:rsidP="00B91E35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6B539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B91E35" w:rsidRPr="006B539C" w:rsidTr="00766E64">
              <w:tc>
                <w:tcPr>
                  <w:tcW w:w="5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լրագրություն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տեղեկատվական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</w:p>
              </w:tc>
            </w:tr>
            <w:tr w:rsidR="00B91E35" w:rsidRPr="006B539C" w:rsidTr="00766E64">
              <w:tc>
                <w:tcPr>
                  <w:tcW w:w="5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վարքաբանական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E35" w:rsidRPr="006B539C" w:rsidTr="00766E64">
              <w:tc>
                <w:tcPr>
                  <w:tcW w:w="5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proofErr w:type="spellStart"/>
                  <w:r w:rsidRPr="006B539C">
                    <w:rPr>
                      <w:rFonts w:ascii="GHEA Grapalat" w:hAnsi="GHEA Grapalat" w:cs="Sylfaen"/>
                      <w:sz w:val="24"/>
                      <w:szCs w:val="24"/>
                    </w:rPr>
                    <w:t>Տնտեսագիտություն</w:t>
                  </w:r>
                  <w:proofErr w:type="spellEnd"/>
                </w:p>
              </w:tc>
            </w:tr>
            <w:tr w:rsidR="00B91E35" w:rsidRPr="006B539C" w:rsidTr="00766E64">
              <w:tc>
                <w:tcPr>
                  <w:tcW w:w="5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6B539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30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B539C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B91E35" w:rsidRPr="006B539C" w:rsidRDefault="00854B89" w:rsidP="00B91E35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6B539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662"/>
            </w:tblGrid>
            <w:tr w:rsidR="00B91E35" w:rsidRPr="006B539C" w:rsidTr="00766E64">
              <w:tc>
                <w:tcPr>
                  <w:tcW w:w="5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B91E35" w:rsidRPr="006B539C" w:rsidTr="004A1AA6">
              <w:tc>
                <w:tcPr>
                  <w:tcW w:w="5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B539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Արդյունաբերություն և տեխնոլոգիա</w:t>
                  </w:r>
                </w:p>
              </w:tc>
            </w:tr>
            <w:tr w:rsidR="00B91E35" w:rsidRPr="006B539C" w:rsidTr="00AC7E68">
              <w:tc>
                <w:tcPr>
                  <w:tcW w:w="5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B539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Ընդերքաբանություն</w:t>
                  </w:r>
                </w:p>
              </w:tc>
            </w:tr>
            <w:tr w:rsidR="00B91E35" w:rsidRPr="006B539C" w:rsidTr="00633FE5">
              <w:tc>
                <w:tcPr>
                  <w:tcW w:w="5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6B539C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662" w:type="dxa"/>
                </w:tcPr>
                <w:p w:rsidR="00B91E35" w:rsidRPr="006B539C" w:rsidRDefault="00B91E35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B539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Լեռնային գործ և օգտակար հանածոների արդյունահանում կամ Օգտակար հանածոների հարստացում</w:t>
                  </w:r>
                </w:p>
              </w:tc>
            </w:tr>
          </w:tbl>
          <w:p w:rsidR="001B0B54" w:rsidRPr="006B539C" w:rsidRDefault="00562D26" w:rsidP="009B0FCE">
            <w:pPr>
              <w:rPr>
                <w:rFonts w:ascii="GHEA Grapalat" w:hAnsi="GHEA Grapalat" w:cs="Sylfaen"/>
                <w:lang w:val="hy-AM"/>
              </w:rPr>
            </w:pPr>
            <w:r w:rsidRPr="006B539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6B539C">
              <w:rPr>
                <w:rFonts w:ascii="GHEA Grapalat" w:hAnsi="GHEA Grapalat"/>
                <w:lang w:val="hy-AM"/>
              </w:rPr>
              <w:br/>
            </w: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  <w:r w:rsidR="00D4173C"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A63C6" w:rsidRPr="006B539C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6B539C">
              <w:rPr>
                <w:rFonts w:ascii="GHEA Grapalat" w:hAnsi="GHEA Grapalat"/>
                <w:b/>
                <w:lang w:val="hy-AM"/>
              </w:rPr>
              <w:t>3.3.</w:t>
            </w:r>
            <w:r w:rsidRPr="006B539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854B89" w:rsidRPr="006B539C" w:rsidRDefault="00854B89" w:rsidP="00854B8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մասնագիտական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ֆիզիկայի բնագավառում երկրաբանի, երկրաֆիզիկոսի, աշխարհագետի կամ ճարտարագիտության բնագավառում՝ լեռնային ճարտարագետի, մետաղագործի և հարակից մասնագետի՝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6B53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</w:p>
          <w:p w:rsidR="00A06775" w:rsidRPr="006B539C" w:rsidRDefault="00562D26" w:rsidP="002923BA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6B53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6B53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6B539C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A06775" w:rsidRPr="006B539C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A06775" w:rsidRPr="006B539C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07447D" w:rsidRPr="006B539C" w:rsidRDefault="0007447D" w:rsidP="0007447D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07447D" w:rsidRPr="006B539C" w:rsidRDefault="0007447D" w:rsidP="0007447D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07447D" w:rsidRPr="006B539C" w:rsidRDefault="0007447D" w:rsidP="0007447D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07447D" w:rsidRPr="006B539C" w:rsidRDefault="0007447D" w:rsidP="0007447D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07447D" w:rsidRPr="006B539C" w:rsidRDefault="0007447D" w:rsidP="0007447D">
            <w:pPr>
              <w:spacing w:after="0" w:line="240" w:lineRule="auto"/>
              <w:ind w:firstLine="434"/>
              <w:rPr>
                <w:rFonts w:ascii="GHEA Grapalat" w:hAnsi="GHEA Grapalat"/>
                <w:b/>
              </w:rPr>
            </w:pPr>
            <w:r w:rsidRPr="006B539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6B539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Բարեվարքություն</w:t>
            </w:r>
            <w:proofErr w:type="spellEnd"/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A06775" w:rsidRPr="006B539C" w:rsidRDefault="00A06775" w:rsidP="0007447D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6B539C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2D0B3F" w:rsidRPr="006B539C" w:rsidRDefault="002D0B3F" w:rsidP="00950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Բանակցությունների</w:t>
            </w: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վարում</w:t>
            </w:r>
          </w:p>
          <w:p w:rsidR="002D0B3F" w:rsidRPr="006B539C" w:rsidRDefault="002D0B3F" w:rsidP="00950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2D0B3F" w:rsidRPr="006B539C" w:rsidRDefault="002D0B3F" w:rsidP="00950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2D0B3F" w:rsidRPr="006B539C" w:rsidRDefault="002D0B3F" w:rsidP="00950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2D0B3F" w:rsidRPr="006B539C" w:rsidRDefault="002D0B3F" w:rsidP="00950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2D0B3F" w:rsidRPr="006B539C" w:rsidRDefault="002D0B3F" w:rsidP="00950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539C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  <w:p w:rsidR="001B0B54" w:rsidRPr="006B539C" w:rsidRDefault="001B0B54" w:rsidP="00A02717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</w:tr>
      <w:tr w:rsidR="00562D26" w:rsidRPr="00BE6D15" w:rsidTr="007C44F7">
        <w:tc>
          <w:tcPr>
            <w:tcW w:w="10173" w:type="dxa"/>
            <w:shd w:val="clear" w:color="auto" w:fill="auto"/>
          </w:tcPr>
          <w:p w:rsidR="00697909" w:rsidRPr="006B539C" w:rsidRDefault="00697909" w:rsidP="00697909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6B539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6B539C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6B539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697909" w:rsidRPr="006B539C" w:rsidRDefault="00697909" w:rsidP="006979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B539C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և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6B539C">
              <w:rPr>
                <w:rFonts w:ascii="GHEA Grapalat" w:hAnsi="GHEA Grapalat"/>
                <w:lang w:val="hy-AM"/>
              </w:rPr>
              <w:br/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0C0DE4" w:rsidRPr="006B539C" w:rsidRDefault="000C0DE4" w:rsidP="000C0DE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B539C">
              <w:rPr>
                <w:rFonts w:ascii="GHEA Grapalat" w:hAnsi="GHEA Grapalat" w:cs="Sylfaen"/>
                <w:b/>
                <w:lang w:val="hy-AM"/>
              </w:rPr>
              <w:t>4.2. Որոշումներ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6B539C">
              <w:rPr>
                <w:rFonts w:ascii="GHEA Grapalat" w:hAnsi="GHEA Grapalat"/>
                <w:lang w:val="hy-AM"/>
              </w:rPr>
              <w:br/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697909" w:rsidRPr="006B539C" w:rsidRDefault="00697909" w:rsidP="006979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6B539C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6B539C">
              <w:rPr>
                <w:rFonts w:ascii="GHEA Grapalat" w:hAnsi="GHEA Grapalat"/>
                <w:lang w:val="hy-AM"/>
              </w:rPr>
              <w:br/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նպատակների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արդյունքների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ոլորտին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վերաբերող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համապետական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697909" w:rsidRPr="006B539C" w:rsidRDefault="00697909" w:rsidP="006979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6B539C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6B539C">
              <w:rPr>
                <w:rFonts w:ascii="GHEA Grapalat" w:hAnsi="GHEA Grapalat"/>
                <w:b/>
                <w:lang w:val="hy-AM"/>
              </w:rPr>
              <w:br/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6B539C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697909" w:rsidRPr="006B539C" w:rsidRDefault="00697909" w:rsidP="0069790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6B539C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և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6B539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7A2E44" w:rsidRDefault="00697909" w:rsidP="0069790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այդ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539C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6B539C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135E5D10"/>
    <w:lvl w:ilvl="0" w:tplc="BE6E2716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486"/>
    <w:multiLevelType w:val="hybridMultilevel"/>
    <w:tmpl w:val="0B0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CDD"/>
    <w:multiLevelType w:val="hybridMultilevel"/>
    <w:tmpl w:val="20FC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70DA"/>
    <w:multiLevelType w:val="hybridMultilevel"/>
    <w:tmpl w:val="8EF2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463D"/>
    <w:multiLevelType w:val="hybridMultilevel"/>
    <w:tmpl w:val="DFB4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82A"/>
    <w:multiLevelType w:val="hybridMultilevel"/>
    <w:tmpl w:val="B7A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3AEC"/>
    <w:multiLevelType w:val="hybridMultilevel"/>
    <w:tmpl w:val="7C18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0647"/>
    <w:multiLevelType w:val="hybridMultilevel"/>
    <w:tmpl w:val="C266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50A7A"/>
    <w:multiLevelType w:val="hybridMultilevel"/>
    <w:tmpl w:val="860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F7AC5"/>
    <w:multiLevelType w:val="hybridMultilevel"/>
    <w:tmpl w:val="EA4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40D3"/>
    <w:multiLevelType w:val="hybridMultilevel"/>
    <w:tmpl w:val="5B1CB022"/>
    <w:lvl w:ilvl="0" w:tplc="B08803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142BE"/>
    <w:rsid w:val="00016D2F"/>
    <w:rsid w:val="00043761"/>
    <w:rsid w:val="0007447D"/>
    <w:rsid w:val="00090FF9"/>
    <w:rsid w:val="00093338"/>
    <w:rsid w:val="000A21C0"/>
    <w:rsid w:val="000A2E2E"/>
    <w:rsid w:val="000A7BE4"/>
    <w:rsid w:val="000C0DE4"/>
    <w:rsid w:val="000C701E"/>
    <w:rsid w:val="000E136E"/>
    <w:rsid w:val="00113656"/>
    <w:rsid w:val="00142C5F"/>
    <w:rsid w:val="00147A70"/>
    <w:rsid w:val="0016399E"/>
    <w:rsid w:val="00192D91"/>
    <w:rsid w:val="0019472A"/>
    <w:rsid w:val="001A2A65"/>
    <w:rsid w:val="001A4BD2"/>
    <w:rsid w:val="001A63C6"/>
    <w:rsid w:val="001B0B54"/>
    <w:rsid w:val="001B5B73"/>
    <w:rsid w:val="001B70B3"/>
    <w:rsid w:val="001C22D3"/>
    <w:rsid w:val="001C6B6B"/>
    <w:rsid w:val="001D4855"/>
    <w:rsid w:val="001D722D"/>
    <w:rsid w:val="00204934"/>
    <w:rsid w:val="00220B86"/>
    <w:rsid w:val="00242EA4"/>
    <w:rsid w:val="002923BA"/>
    <w:rsid w:val="002A1654"/>
    <w:rsid w:val="002D0B3F"/>
    <w:rsid w:val="00302302"/>
    <w:rsid w:val="003039AF"/>
    <w:rsid w:val="003045B6"/>
    <w:rsid w:val="00341867"/>
    <w:rsid w:val="003547E6"/>
    <w:rsid w:val="00355E21"/>
    <w:rsid w:val="0038656B"/>
    <w:rsid w:val="003B1704"/>
    <w:rsid w:val="003D56AA"/>
    <w:rsid w:val="003E77B9"/>
    <w:rsid w:val="00405C01"/>
    <w:rsid w:val="0041215C"/>
    <w:rsid w:val="00424875"/>
    <w:rsid w:val="00431B06"/>
    <w:rsid w:val="00434C90"/>
    <w:rsid w:val="00446149"/>
    <w:rsid w:val="00465EBE"/>
    <w:rsid w:val="004A635C"/>
    <w:rsid w:val="004B1C28"/>
    <w:rsid w:val="004E09A0"/>
    <w:rsid w:val="00502E61"/>
    <w:rsid w:val="005159B1"/>
    <w:rsid w:val="0052484F"/>
    <w:rsid w:val="00534D54"/>
    <w:rsid w:val="00550914"/>
    <w:rsid w:val="00562D26"/>
    <w:rsid w:val="0057392B"/>
    <w:rsid w:val="005956A0"/>
    <w:rsid w:val="005A3780"/>
    <w:rsid w:val="005B68B7"/>
    <w:rsid w:val="005C6730"/>
    <w:rsid w:val="005D16CA"/>
    <w:rsid w:val="005F592F"/>
    <w:rsid w:val="00625B9B"/>
    <w:rsid w:val="0063739F"/>
    <w:rsid w:val="00641FEE"/>
    <w:rsid w:val="00652278"/>
    <w:rsid w:val="006860F3"/>
    <w:rsid w:val="0069082C"/>
    <w:rsid w:val="00697909"/>
    <w:rsid w:val="00697C6C"/>
    <w:rsid w:val="006A3852"/>
    <w:rsid w:val="006B539C"/>
    <w:rsid w:val="006C0B0D"/>
    <w:rsid w:val="006E2CE9"/>
    <w:rsid w:val="006F04F9"/>
    <w:rsid w:val="006F2B16"/>
    <w:rsid w:val="00713BDD"/>
    <w:rsid w:val="00742669"/>
    <w:rsid w:val="00764D0E"/>
    <w:rsid w:val="00765B3B"/>
    <w:rsid w:val="00797EA2"/>
    <w:rsid w:val="007A2E44"/>
    <w:rsid w:val="007B6FB0"/>
    <w:rsid w:val="007C06AF"/>
    <w:rsid w:val="007C44F7"/>
    <w:rsid w:val="007E36E3"/>
    <w:rsid w:val="007F6DF1"/>
    <w:rsid w:val="00812724"/>
    <w:rsid w:val="00854B89"/>
    <w:rsid w:val="00854F9B"/>
    <w:rsid w:val="00855F8D"/>
    <w:rsid w:val="00860176"/>
    <w:rsid w:val="008923F9"/>
    <w:rsid w:val="0089348C"/>
    <w:rsid w:val="008C5D5D"/>
    <w:rsid w:val="008C78F7"/>
    <w:rsid w:val="008D31A1"/>
    <w:rsid w:val="00904A29"/>
    <w:rsid w:val="00950B23"/>
    <w:rsid w:val="00975E29"/>
    <w:rsid w:val="00990D19"/>
    <w:rsid w:val="00995234"/>
    <w:rsid w:val="00997DAB"/>
    <w:rsid w:val="009A78F7"/>
    <w:rsid w:val="009B0FCE"/>
    <w:rsid w:val="009C2E84"/>
    <w:rsid w:val="009C5D52"/>
    <w:rsid w:val="009D2AE3"/>
    <w:rsid w:val="009F61FE"/>
    <w:rsid w:val="00A02717"/>
    <w:rsid w:val="00A06775"/>
    <w:rsid w:val="00A1797F"/>
    <w:rsid w:val="00A63C9C"/>
    <w:rsid w:val="00A670E4"/>
    <w:rsid w:val="00A72EA6"/>
    <w:rsid w:val="00AA6B2D"/>
    <w:rsid w:val="00B02B14"/>
    <w:rsid w:val="00B1228A"/>
    <w:rsid w:val="00B14692"/>
    <w:rsid w:val="00B178C4"/>
    <w:rsid w:val="00B23430"/>
    <w:rsid w:val="00B35C56"/>
    <w:rsid w:val="00B50917"/>
    <w:rsid w:val="00B50D25"/>
    <w:rsid w:val="00B64F3C"/>
    <w:rsid w:val="00B75C6B"/>
    <w:rsid w:val="00B765F2"/>
    <w:rsid w:val="00B811AE"/>
    <w:rsid w:val="00B83570"/>
    <w:rsid w:val="00B9172D"/>
    <w:rsid w:val="00B91E35"/>
    <w:rsid w:val="00BC14B4"/>
    <w:rsid w:val="00BD09EE"/>
    <w:rsid w:val="00BD6E8F"/>
    <w:rsid w:val="00BE1140"/>
    <w:rsid w:val="00BE58F4"/>
    <w:rsid w:val="00BE6D15"/>
    <w:rsid w:val="00BF0F21"/>
    <w:rsid w:val="00C12A5C"/>
    <w:rsid w:val="00C30386"/>
    <w:rsid w:val="00C41ABE"/>
    <w:rsid w:val="00C41BB5"/>
    <w:rsid w:val="00C41C1F"/>
    <w:rsid w:val="00C46A2F"/>
    <w:rsid w:val="00C75F29"/>
    <w:rsid w:val="00C84019"/>
    <w:rsid w:val="00CA6AC4"/>
    <w:rsid w:val="00CE025E"/>
    <w:rsid w:val="00CE71A7"/>
    <w:rsid w:val="00D4173C"/>
    <w:rsid w:val="00D43EFD"/>
    <w:rsid w:val="00D46031"/>
    <w:rsid w:val="00D70D21"/>
    <w:rsid w:val="00D72F59"/>
    <w:rsid w:val="00D83022"/>
    <w:rsid w:val="00D83C5B"/>
    <w:rsid w:val="00DC6208"/>
    <w:rsid w:val="00DF331B"/>
    <w:rsid w:val="00DF7748"/>
    <w:rsid w:val="00E55CE0"/>
    <w:rsid w:val="00E66B40"/>
    <w:rsid w:val="00E75410"/>
    <w:rsid w:val="00E94470"/>
    <w:rsid w:val="00E9500C"/>
    <w:rsid w:val="00EB7D98"/>
    <w:rsid w:val="00ED1343"/>
    <w:rsid w:val="00ED2CE7"/>
    <w:rsid w:val="00EE5837"/>
    <w:rsid w:val="00EF5CF4"/>
    <w:rsid w:val="00F32B07"/>
    <w:rsid w:val="00F331D4"/>
    <w:rsid w:val="00F51000"/>
    <w:rsid w:val="00F52DAC"/>
    <w:rsid w:val="00F64D38"/>
    <w:rsid w:val="00F74C54"/>
    <w:rsid w:val="00FB6D18"/>
    <w:rsid w:val="00FC33A8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6D431-BF5A-4101-8E7E-E5BAEA9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1A2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2A65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B9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107</cp:revision>
  <dcterms:created xsi:type="dcterms:W3CDTF">2019-01-18T06:27:00Z</dcterms:created>
  <dcterms:modified xsi:type="dcterms:W3CDTF">2020-05-21T11:24:00Z</dcterms:modified>
</cp:coreProperties>
</file>