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0C" w:rsidRPr="00F0323B" w:rsidRDefault="00CC0C0C" w:rsidP="00393404">
      <w:pPr>
        <w:tabs>
          <w:tab w:val="left" w:pos="720"/>
        </w:tabs>
        <w:ind w:left="-270" w:right="-334"/>
        <w:jc w:val="center"/>
        <w:rPr>
          <w:rFonts w:ascii="GHEA Grapalat" w:hAnsi="GHEA Grapalat"/>
          <w:sz w:val="28"/>
          <w:szCs w:val="28"/>
        </w:rPr>
      </w:pPr>
      <w:bookmarkStart w:id="0" w:name="_Hlk336802"/>
      <w:r w:rsidRPr="00F0323B">
        <w:rPr>
          <w:rFonts w:ascii="GHEA Grapalat" w:hAnsi="GHEA Grapalat" w:cs="Sylfaen"/>
          <w:b/>
          <w:bCs/>
          <w:sz w:val="28"/>
          <w:szCs w:val="28"/>
        </w:rPr>
        <w:t>ՀԱՅԱՍՏԱՆԻ</w:t>
      </w:r>
      <w:r w:rsidRPr="00F0323B">
        <w:rPr>
          <w:rFonts w:ascii="GHEA Grapalat" w:hAnsi="GHEA Grapalat"/>
          <w:b/>
          <w:bCs/>
          <w:sz w:val="28"/>
          <w:szCs w:val="28"/>
        </w:rPr>
        <w:t xml:space="preserve"> </w:t>
      </w:r>
      <w:r w:rsidRPr="00F0323B">
        <w:rPr>
          <w:rFonts w:ascii="GHEA Grapalat" w:hAnsi="GHEA Grapalat" w:cs="Sylfaen"/>
          <w:b/>
          <w:bCs/>
          <w:sz w:val="28"/>
          <w:szCs w:val="28"/>
        </w:rPr>
        <w:t>ՀԱՆՐԱՊԵՏՈՒԹՅԱՆ</w:t>
      </w:r>
      <w:r w:rsidRPr="00F0323B">
        <w:rPr>
          <w:rFonts w:ascii="GHEA Grapalat" w:hAnsi="GHEA Grapalat"/>
          <w:sz w:val="28"/>
          <w:szCs w:val="28"/>
        </w:rPr>
        <w:t xml:space="preserve"> </w:t>
      </w:r>
      <w:r w:rsidRPr="00F0323B">
        <w:rPr>
          <w:rFonts w:ascii="GHEA Grapalat" w:hAnsi="GHEA Grapalat" w:cs="Sylfaen"/>
          <w:b/>
          <w:bCs/>
          <w:sz w:val="28"/>
          <w:szCs w:val="28"/>
          <w:lang w:val="hy-AM"/>
        </w:rPr>
        <w:t>ՀԱՇՎԵՔՆՆԻՉ</w:t>
      </w:r>
      <w:r w:rsidRPr="00F0323B">
        <w:rPr>
          <w:rFonts w:ascii="GHEA Grapalat" w:hAnsi="GHEA Grapalat"/>
          <w:b/>
          <w:bCs/>
          <w:sz w:val="28"/>
          <w:szCs w:val="28"/>
        </w:rPr>
        <w:t xml:space="preserve"> </w:t>
      </w:r>
      <w:r w:rsidRPr="00F0323B">
        <w:rPr>
          <w:rFonts w:ascii="GHEA Grapalat" w:hAnsi="GHEA Grapalat" w:cs="Sylfaen"/>
          <w:b/>
          <w:bCs/>
          <w:sz w:val="28"/>
          <w:szCs w:val="28"/>
        </w:rPr>
        <w:t>ՊԱԼԱՏ</w:t>
      </w:r>
    </w:p>
    <w:p w:rsidR="00CC0C0C" w:rsidRPr="00F0323B" w:rsidRDefault="00CC0C0C" w:rsidP="00393404">
      <w:pPr>
        <w:tabs>
          <w:tab w:val="left" w:pos="720"/>
        </w:tabs>
        <w:jc w:val="center"/>
        <w:rPr>
          <w:rFonts w:ascii="GHEA Grapalat" w:hAnsi="GHEA Grapalat"/>
          <w:sz w:val="28"/>
        </w:rPr>
      </w:pPr>
    </w:p>
    <w:p w:rsidR="00CC0C0C" w:rsidRPr="00F0323B" w:rsidRDefault="00CC0C0C" w:rsidP="00393404">
      <w:pPr>
        <w:tabs>
          <w:tab w:val="left" w:pos="720"/>
          <w:tab w:val="left" w:pos="9180"/>
        </w:tabs>
        <w:ind w:right="29"/>
        <w:jc w:val="center"/>
        <w:rPr>
          <w:rFonts w:ascii="GHEA Grapalat" w:hAnsi="GHEA Grapalat" w:cs="Sylfaen"/>
          <w:b/>
          <w:bCs/>
          <w:sz w:val="28"/>
        </w:rPr>
      </w:pPr>
      <w:r w:rsidRPr="00F0323B">
        <w:rPr>
          <w:rFonts w:ascii="GHEA Grapalat" w:hAnsi="GHEA Grapalat"/>
          <w:noProof/>
          <w:lang w:val="en-US" w:eastAsia="en-US"/>
        </w:rPr>
        <w:drawing>
          <wp:inline distT="0" distB="0" distL="0" distR="0" wp14:anchorId="5BFD3F32" wp14:editId="1D6E39E2">
            <wp:extent cx="1095375" cy="1019175"/>
            <wp:effectExtent l="0" t="0" r="9525" b="9525"/>
            <wp:docPr id="2" name="Рисунок 1" descr="http://www.parliament.am/laws_images/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liament.am/laws_images/1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19175"/>
                    </a:xfrm>
                    <a:prstGeom prst="rect">
                      <a:avLst/>
                    </a:prstGeom>
                    <a:noFill/>
                    <a:ln>
                      <a:noFill/>
                    </a:ln>
                  </pic:spPr>
                </pic:pic>
              </a:graphicData>
            </a:graphic>
          </wp:inline>
        </w:drawing>
      </w:r>
    </w:p>
    <w:p w:rsidR="00CC0C0C" w:rsidRPr="00F0323B" w:rsidRDefault="00CC0C0C" w:rsidP="00393404">
      <w:pPr>
        <w:tabs>
          <w:tab w:val="left" w:pos="720"/>
          <w:tab w:val="left" w:pos="9180"/>
        </w:tabs>
        <w:ind w:right="29"/>
        <w:jc w:val="center"/>
        <w:rPr>
          <w:rFonts w:ascii="GHEA Grapalat" w:hAnsi="GHEA Grapalat" w:cs="Sylfaen"/>
          <w:b/>
          <w:bCs/>
          <w:sz w:val="28"/>
        </w:rPr>
      </w:pPr>
    </w:p>
    <w:p w:rsidR="00CC0C0C" w:rsidRPr="00F0323B" w:rsidRDefault="00CC0C0C" w:rsidP="00393404">
      <w:pPr>
        <w:tabs>
          <w:tab w:val="left" w:pos="720"/>
          <w:tab w:val="left" w:pos="9180"/>
        </w:tabs>
        <w:ind w:right="29"/>
        <w:jc w:val="center"/>
        <w:rPr>
          <w:rFonts w:ascii="GHEA Grapalat" w:hAnsi="GHEA Grapalat" w:cs="Sylfaen"/>
          <w:b/>
          <w:bCs/>
          <w:sz w:val="28"/>
        </w:rPr>
      </w:pPr>
    </w:p>
    <w:p w:rsidR="00CC0C0C" w:rsidRPr="00F0323B" w:rsidRDefault="00CC0C0C" w:rsidP="00393404">
      <w:pPr>
        <w:tabs>
          <w:tab w:val="left" w:pos="720"/>
          <w:tab w:val="left" w:pos="9180"/>
        </w:tabs>
        <w:ind w:right="29"/>
        <w:jc w:val="center"/>
        <w:rPr>
          <w:rFonts w:ascii="GHEA Grapalat" w:hAnsi="GHEA Grapalat" w:cs="Sylfaen"/>
          <w:b/>
          <w:bCs/>
          <w:sz w:val="28"/>
        </w:rPr>
      </w:pPr>
    </w:p>
    <w:p w:rsidR="00CC0C0C" w:rsidRPr="00F0323B" w:rsidRDefault="00CC0C0C" w:rsidP="00393404">
      <w:pPr>
        <w:tabs>
          <w:tab w:val="left" w:pos="720"/>
          <w:tab w:val="left" w:pos="9180"/>
        </w:tabs>
        <w:ind w:right="29"/>
        <w:rPr>
          <w:rFonts w:ascii="GHEA Grapalat" w:hAnsi="GHEA Grapalat" w:cs="Sylfaen"/>
          <w:b/>
          <w:bCs/>
          <w:sz w:val="28"/>
        </w:rPr>
      </w:pPr>
    </w:p>
    <w:p w:rsidR="00CC0C0C" w:rsidRPr="00F0323B" w:rsidRDefault="00CC0C0C" w:rsidP="00393404">
      <w:pPr>
        <w:tabs>
          <w:tab w:val="left" w:pos="720"/>
          <w:tab w:val="left" w:pos="9180"/>
        </w:tabs>
        <w:ind w:right="29"/>
        <w:jc w:val="center"/>
        <w:rPr>
          <w:rFonts w:ascii="GHEA Grapalat" w:hAnsi="GHEA Grapalat" w:cs="Sylfaen"/>
          <w:b/>
          <w:bCs/>
          <w:sz w:val="36"/>
          <w:lang w:val="hy-AM"/>
        </w:rPr>
      </w:pPr>
      <w:r w:rsidRPr="00F0323B">
        <w:rPr>
          <w:rFonts w:ascii="GHEA Grapalat" w:hAnsi="GHEA Grapalat" w:cs="Sylfaen"/>
          <w:b/>
          <w:bCs/>
          <w:sz w:val="36"/>
        </w:rPr>
        <w:t>ԸՆԹԱՑԻԿ</w:t>
      </w:r>
      <w:r w:rsidRPr="00F0323B">
        <w:rPr>
          <w:rFonts w:ascii="GHEA Grapalat" w:hAnsi="GHEA Grapalat"/>
          <w:b/>
          <w:bCs/>
          <w:sz w:val="36"/>
        </w:rPr>
        <w:t xml:space="preserve"> </w:t>
      </w:r>
      <w:r w:rsidRPr="00F0323B">
        <w:rPr>
          <w:rFonts w:ascii="GHEA Grapalat" w:hAnsi="GHEA Grapalat" w:cs="Sylfaen"/>
          <w:b/>
          <w:bCs/>
          <w:sz w:val="36"/>
          <w:lang w:val="hy-AM"/>
        </w:rPr>
        <w:t>ԵԶՐԱԿԱՑՈՒԹՅՈՒՆ</w:t>
      </w:r>
    </w:p>
    <w:p w:rsidR="005156C1" w:rsidRPr="00F0323B" w:rsidRDefault="005156C1" w:rsidP="00393404">
      <w:pPr>
        <w:tabs>
          <w:tab w:val="left" w:pos="720"/>
          <w:tab w:val="left" w:pos="9180"/>
        </w:tabs>
        <w:ind w:right="29"/>
        <w:jc w:val="center"/>
        <w:rPr>
          <w:rFonts w:ascii="GHEA Grapalat" w:hAnsi="GHEA Grapalat" w:cs="Sylfaen"/>
          <w:b/>
          <w:bCs/>
          <w:sz w:val="36"/>
          <w:lang w:val="hy-AM"/>
        </w:rPr>
      </w:pPr>
    </w:p>
    <w:p w:rsidR="00CC0C0C" w:rsidRPr="00F0323B" w:rsidRDefault="00E8547C" w:rsidP="00393404">
      <w:pPr>
        <w:tabs>
          <w:tab w:val="left" w:pos="720"/>
          <w:tab w:val="left" w:pos="1440"/>
          <w:tab w:val="left" w:pos="1800"/>
          <w:tab w:val="left" w:pos="1980"/>
          <w:tab w:val="left" w:pos="2700"/>
        </w:tabs>
        <w:jc w:val="center"/>
        <w:rPr>
          <w:rFonts w:ascii="GHEA Grapalat" w:hAnsi="GHEA Grapalat" w:cs="Sylfaen"/>
          <w:b/>
          <w:bCs/>
          <w:iCs/>
          <w:shd w:val="clear" w:color="auto" w:fill="FFFFFF"/>
          <w:lang w:val="hy-AM"/>
        </w:rPr>
      </w:pPr>
      <w:r w:rsidRPr="00F0323B">
        <w:rPr>
          <w:rStyle w:val="Strong"/>
          <w:rFonts w:ascii="GHEA Grapalat" w:hAnsi="GHEA Grapalat"/>
          <w:color w:val="7F7F7F"/>
          <w:sz w:val="28"/>
          <w:szCs w:val="28"/>
          <w:lang w:val="hy-AM"/>
        </w:rPr>
        <w:t xml:space="preserve">ՀՀ ՈՍՏԻԿԱՆՈՒԹՅԱՆ </w:t>
      </w:r>
      <w:r w:rsidR="002373D4">
        <w:rPr>
          <w:rStyle w:val="Strong"/>
          <w:rFonts w:ascii="GHEA Grapalat" w:hAnsi="GHEA Grapalat"/>
          <w:color w:val="7F7F7F"/>
          <w:sz w:val="28"/>
          <w:szCs w:val="28"/>
          <w:lang w:val="en-US"/>
        </w:rPr>
        <w:t xml:space="preserve">ՖԻՆԱՆՍԱՏՆՏԵՍԱԿԱՆ ԳՈՐԾՈՒՆԵՈՒԹՅԱՆ </w:t>
      </w:r>
      <w:r w:rsidRPr="00F0323B">
        <w:rPr>
          <w:rStyle w:val="Strong"/>
          <w:rFonts w:ascii="GHEA Grapalat" w:hAnsi="GHEA Grapalat"/>
          <w:color w:val="7F7F7F"/>
          <w:sz w:val="28"/>
          <w:szCs w:val="28"/>
          <w:lang w:val="hy-AM"/>
        </w:rPr>
        <w:t>ՆԿԱՏՄԱ</w:t>
      </w:r>
      <w:r w:rsidR="007D2FFE" w:rsidRPr="00F0323B">
        <w:rPr>
          <w:rStyle w:val="Strong"/>
          <w:rFonts w:ascii="GHEA Grapalat" w:hAnsi="GHEA Grapalat"/>
          <w:color w:val="7F7F7F"/>
          <w:sz w:val="28"/>
          <w:szCs w:val="28"/>
          <w:lang w:val="en-US"/>
        </w:rPr>
        <w:t>Մ</w:t>
      </w:r>
      <w:r w:rsidRPr="00F0323B">
        <w:rPr>
          <w:rStyle w:val="Strong"/>
          <w:rFonts w:ascii="GHEA Grapalat" w:hAnsi="GHEA Grapalat"/>
          <w:color w:val="7F7F7F"/>
          <w:sz w:val="28"/>
          <w:szCs w:val="28"/>
          <w:lang w:val="hy-AM"/>
        </w:rPr>
        <w:t>Բ</w:t>
      </w:r>
      <w:r w:rsidR="00CC0C0C" w:rsidRPr="00F0323B">
        <w:rPr>
          <w:rStyle w:val="Strong"/>
          <w:rFonts w:ascii="GHEA Grapalat" w:hAnsi="GHEA Grapalat"/>
          <w:color w:val="7F7F7F"/>
          <w:sz w:val="28"/>
          <w:szCs w:val="28"/>
          <w:lang w:val="hy-AM"/>
        </w:rPr>
        <w:t xml:space="preserve"> ՀԱՇՎԵՔՆՆՈՒԹՅԱՆ ԱՐԴՅՈՒՆՔՆԵՐԻ ՎԵՐԱԲԵՐՅԱԼ</w:t>
      </w: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CC0C0C" w:rsidRPr="00F0323B" w:rsidRDefault="00CC0C0C" w:rsidP="00393404">
      <w:pPr>
        <w:tabs>
          <w:tab w:val="left" w:pos="720"/>
        </w:tabs>
        <w:rPr>
          <w:rFonts w:ascii="GHEA Grapalat" w:hAnsi="GHEA Grapalat"/>
          <w:lang w:val="hy-AM"/>
        </w:rPr>
      </w:pPr>
    </w:p>
    <w:p w:rsidR="00016769" w:rsidRPr="00F0323B" w:rsidRDefault="00016769" w:rsidP="00393404">
      <w:pPr>
        <w:tabs>
          <w:tab w:val="left" w:pos="720"/>
        </w:tabs>
        <w:rPr>
          <w:rFonts w:ascii="GHEA Grapalat" w:hAnsi="GHEA Grapalat"/>
          <w:lang w:val="hy-AM"/>
        </w:rPr>
      </w:pPr>
    </w:p>
    <w:p w:rsidR="00016769" w:rsidRPr="00F0323B" w:rsidRDefault="00016769" w:rsidP="00393404">
      <w:pPr>
        <w:tabs>
          <w:tab w:val="left" w:pos="720"/>
        </w:tabs>
        <w:rPr>
          <w:rFonts w:ascii="GHEA Grapalat" w:hAnsi="GHEA Grapalat"/>
          <w:lang w:val="hy-AM"/>
        </w:rPr>
      </w:pPr>
    </w:p>
    <w:p w:rsidR="003828CF" w:rsidRPr="00F0323B" w:rsidRDefault="007E0FDE" w:rsidP="004767DE">
      <w:pPr>
        <w:tabs>
          <w:tab w:val="left" w:pos="720"/>
        </w:tabs>
        <w:jc w:val="center"/>
        <w:rPr>
          <w:rFonts w:ascii="GHEA Grapalat" w:hAnsi="GHEA Grapalat" w:cs="Sylfaen"/>
          <w:b/>
          <w:bCs/>
          <w:iCs/>
          <w:color w:val="0070C0"/>
          <w:sz w:val="28"/>
          <w:szCs w:val="24"/>
          <w:shd w:val="clear" w:color="auto" w:fill="FFFFFF"/>
          <w:lang w:val="hy-AM"/>
        </w:rPr>
      </w:pPr>
      <w:r w:rsidRPr="00984D27">
        <w:rPr>
          <w:rFonts w:ascii="GHEA Grapalat" w:hAnsi="GHEA Grapalat"/>
          <w:sz w:val="28"/>
          <w:szCs w:val="28"/>
          <w:lang w:val="hy-AM"/>
        </w:rPr>
        <w:t>2021</w:t>
      </w:r>
    </w:p>
    <w:p w:rsidR="003828CF" w:rsidRPr="00F0323B" w:rsidRDefault="003828CF" w:rsidP="003828CF">
      <w:pPr>
        <w:pStyle w:val="ListParagraph"/>
        <w:tabs>
          <w:tab w:val="left" w:pos="720"/>
        </w:tabs>
        <w:ind w:left="1080"/>
        <w:rPr>
          <w:rFonts w:ascii="GHEA Grapalat" w:hAnsi="GHEA Grapalat" w:cs="Sylfaen"/>
          <w:b/>
          <w:bCs/>
          <w:iCs/>
          <w:color w:val="0070C0"/>
          <w:sz w:val="28"/>
          <w:szCs w:val="24"/>
          <w:shd w:val="clear" w:color="auto" w:fill="FFFFFF"/>
          <w:lang w:val="hy-AM"/>
        </w:rPr>
      </w:pPr>
    </w:p>
    <w:p w:rsidR="007A74C1" w:rsidRPr="00F0323B" w:rsidRDefault="007A74C1" w:rsidP="003828CF">
      <w:pPr>
        <w:pStyle w:val="ListParagraph"/>
        <w:tabs>
          <w:tab w:val="left" w:pos="720"/>
        </w:tabs>
        <w:ind w:left="1080"/>
        <w:rPr>
          <w:rFonts w:ascii="GHEA Grapalat" w:hAnsi="GHEA Grapalat" w:cs="Sylfaen"/>
          <w:b/>
          <w:bCs/>
          <w:iCs/>
          <w:color w:val="0070C0"/>
          <w:sz w:val="28"/>
          <w:szCs w:val="24"/>
          <w:shd w:val="clear" w:color="auto" w:fill="FFFFFF"/>
          <w:lang w:val="hy-AM"/>
        </w:rPr>
      </w:pPr>
    </w:p>
    <w:p w:rsidR="007A74C1" w:rsidRPr="00F0323B" w:rsidRDefault="007A74C1" w:rsidP="003828CF">
      <w:pPr>
        <w:pStyle w:val="ListParagraph"/>
        <w:tabs>
          <w:tab w:val="left" w:pos="720"/>
        </w:tabs>
        <w:ind w:left="1080"/>
        <w:rPr>
          <w:rFonts w:ascii="GHEA Grapalat" w:hAnsi="GHEA Grapalat" w:cs="Sylfaen"/>
          <w:b/>
          <w:bCs/>
          <w:iCs/>
          <w:color w:val="0070C0"/>
          <w:sz w:val="28"/>
          <w:szCs w:val="24"/>
          <w:shd w:val="clear" w:color="auto" w:fill="FFFFFF"/>
          <w:lang w:val="hy-AM"/>
        </w:rPr>
      </w:pPr>
    </w:p>
    <w:p w:rsidR="008432E4" w:rsidRPr="00984D27" w:rsidRDefault="008432E4" w:rsidP="007A74C1">
      <w:pPr>
        <w:pStyle w:val="ListParagraph"/>
        <w:tabs>
          <w:tab w:val="left" w:pos="720"/>
        </w:tabs>
        <w:ind w:left="1080"/>
        <w:jc w:val="center"/>
        <w:rPr>
          <w:rFonts w:ascii="GHEA Grapalat" w:hAnsi="GHEA Grapalat" w:cs="Sylfaen"/>
          <w:b/>
          <w:bCs/>
          <w:iCs/>
          <w:color w:val="0070C0"/>
          <w:sz w:val="28"/>
          <w:szCs w:val="24"/>
          <w:shd w:val="clear" w:color="auto" w:fill="FFFFFF"/>
          <w:lang w:val="hy-AM"/>
        </w:rPr>
      </w:pPr>
    </w:p>
    <w:p w:rsidR="008432E4" w:rsidRPr="00984D27" w:rsidRDefault="008432E4" w:rsidP="007A74C1">
      <w:pPr>
        <w:pStyle w:val="ListParagraph"/>
        <w:tabs>
          <w:tab w:val="left" w:pos="720"/>
        </w:tabs>
        <w:ind w:left="1080"/>
        <w:jc w:val="center"/>
        <w:rPr>
          <w:rFonts w:ascii="GHEA Grapalat" w:hAnsi="GHEA Grapalat" w:cs="Sylfaen"/>
          <w:b/>
          <w:bCs/>
          <w:iCs/>
          <w:color w:val="0070C0"/>
          <w:sz w:val="28"/>
          <w:szCs w:val="24"/>
          <w:shd w:val="clear" w:color="auto" w:fill="FFFFFF"/>
          <w:lang w:val="hy-AM"/>
        </w:rPr>
      </w:pPr>
    </w:p>
    <w:p w:rsidR="007A74C1" w:rsidRPr="00984D27" w:rsidRDefault="007A74C1" w:rsidP="007A74C1">
      <w:pPr>
        <w:pStyle w:val="ListParagraph"/>
        <w:tabs>
          <w:tab w:val="left" w:pos="720"/>
        </w:tabs>
        <w:ind w:left="1080"/>
        <w:jc w:val="center"/>
        <w:rPr>
          <w:rFonts w:ascii="GHEA Grapalat" w:hAnsi="GHEA Grapalat" w:cs="Sylfaen"/>
          <w:b/>
          <w:bCs/>
          <w:iCs/>
          <w:color w:val="0070C0"/>
          <w:sz w:val="28"/>
          <w:szCs w:val="24"/>
          <w:shd w:val="clear" w:color="auto" w:fill="FFFFFF"/>
          <w:lang w:val="hy-AM"/>
        </w:rPr>
      </w:pPr>
      <w:r w:rsidRPr="00984D27">
        <w:rPr>
          <w:rFonts w:ascii="GHEA Grapalat" w:hAnsi="GHEA Grapalat" w:cs="Sylfaen"/>
          <w:b/>
          <w:bCs/>
          <w:iCs/>
          <w:color w:val="0070C0"/>
          <w:sz w:val="28"/>
          <w:szCs w:val="24"/>
          <w:shd w:val="clear" w:color="auto" w:fill="FFFFFF"/>
          <w:lang w:val="hy-AM"/>
        </w:rPr>
        <w:t>Բովանդակություն</w:t>
      </w:r>
    </w:p>
    <w:p w:rsidR="008432E4" w:rsidRPr="00984D27" w:rsidRDefault="008432E4" w:rsidP="007A74C1">
      <w:pPr>
        <w:pStyle w:val="ListParagraph"/>
        <w:tabs>
          <w:tab w:val="left" w:pos="720"/>
        </w:tabs>
        <w:ind w:left="1080"/>
        <w:jc w:val="center"/>
        <w:rPr>
          <w:rFonts w:ascii="GHEA Grapalat" w:hAnsi="GHEA Grapalat" w:cs="Sylfaen"/>
          <w:b/>
          <w:bCs/>
          <w:iCs/>
          <w:color w:val="0070C0"/>
          <w:sz w:val="28"/>
          <w:szCs w:val="24"/>
          <w:shd w:val="clear" w:color="auto" w:fill="FFFFFF"/>
          <w:lang w:val="hy-AM"/>
        </w:rPr>
      </w:pPr>
    </w:p>
    <w:p w:rsidR="007A74C1" w:rsidRPr="00F0323B" w:rsidRDefault="007A74C1" w:rsidP="003828CF">
      <w:pPr>
        <w:pStyle w:val="ListParagraph"/>
        <w:tabs>
          <w:tab w:val="left" w:pos="720"/>
        </w:tabs>
        <w:ind w:left="1080"/>
        <w:rPr>
          <w:rFonts w:ascii="GHEA Grapalat" w:hAnsi="GHEA Grapalat" w:cs="Sylfaen"/>
          <w:b/>
          <w:bCs/>
          <w:iCs/>
          <w:color w:val="0070C0"/>
          <w:sz w:val="28"/>
          <w:szCs w:val="24"/>
          <w:shd w:val="clear" w:color="auto" w:fill="FFFFFF"/>
          <w:lang w:val="hy-AM"/>
        </w:rPr>
      </w:pPr>
    </w:p>
    <w:p w:rsidR="007A74C1" w:rsidRPr="00984D27" w:rsidRDefault="007A74C1" w:rsidP="001319DF">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984D27">
        <w:rPr>
          <w:rFonts w:ascii="GHEA Grapalat" w:hAnsi="GHEA Grapalat" w:cs="Sylfaen"/>
          <w:bCs/>
          <w:iCs/>
          <w:sz w:val="24"/>
          <w:szCs w:val="24"/>
          <w:u w:val="single"/>
          <w:shd w:val="clear" w:color="auto" w:fill="FFFFFF"/>
          <w:lang w:val="hy-AM"/>
        </w:rPr>
        <w:t xml:space="preserve">Ներածական մաս </w:t>
      </w:r>
      <w:r w:rsidR="00632E8C" w:rsidRPr="00984D27">
        <w:rPr>
          <w:rFonts w:ascii="GHEA Grapalat" w:hAnsi="GHEA Grapalat" w:cs="Sylfaen"/>
          <w:bCs/>
          <w:iCs/>
          <w:sz w:val="24"/>
          <w:szCs w:val="24"/>
          <w:u w:val="single"/>
          <w:shd w:val="clear" w:color="auto" w:fill="FFFFFF"/>
          <w:lang w:val="hy-AM"/>
        </w:rPr>
        <w:t xml:space="preserve">                                                                                         </w:t>
      </w:r>
      <w:r w:rsidRPr="00984D27">
        <w:rPr>
          <w:rFonts w:ascii="GHEA Grapalat" w:hAnsi="GHEA Grapalat" w:cs="Sylfaen"/>
          <w:bCs/>
          <w:iCs/>
          <w:sz w:val="24"/>
          <w:szCs w:val="24"/>
          <w:u w:val="single"/>
          <w:shd w:val="clear" w:color="auto" w:fill="FFFFFF"/>
          <w:lang w:val="hy-AM"/>
        </w:rPr>
        <w:t>3 էջ</w:t>
      </w:r>
    </w:p>
    <w:p w:rsidR="00051760" w:rsidRPr="00984D27" w:rsidRDefault="00051760" w:rsidP="00051760">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984D27">
        <w:rPr>
          <w:rFonts w:ascii="GHEA Grapalat" w:hAnsi="GHEA Grapalat" w:cs="Sylfaen"/>
          <w:bCs/>
          <w:iCs/>
          <w:sz w:val="24"/>
          <w:szCs w:val="24"/>
          <w:u w:val="single"/>
          <w:shd w:val="clear" w:color="auto" w:fill="FFFFFF"/>
          <w:lang w:val="hy-AM"/>
        </w:rPr>
        <w:t xml:space="preserve">Ամփոփագիր                                                              </w:t>
      </w:r>
      <w:r w:rsidR="00957692" w:rsidRPr="00984D27">
        <w:rPr>
          <w:rFonts w:ascii="GHEA Grapalat" w:hAnsi="GHEA Grapalat" w:cs="Sylfaen"/>
          <w:bCs/>
          <w:iCs/>
          <w:sz w:val="24"/>
          <w:szCs w:val="24"/>
          <w:u w:val="single"/>
          <w:shd w:val="clear" w:color="auto" w:fill="FFFFFF"/>
          <w:lang w:val="hy-AM"/>
        </w:rPr>
        <w:t xml:space="preserve">                              </w:t>
      </w:r>
      <w:r w:rsidRPr="00984D27">
        <w:rPr>
          <w:rFonts w:ascii="GHEA Grapalat" w:hAnsi="GHEA Grapalat" w:cs="Sylfaen"/>
          <w:bCs/>
          <w:iCs/>
          <w:sz w:val="24"/>
          <w:szCs w:val="24"/>
          <w:u w:val="single"/>
          <w:shd w:val="clear" w:color="auto" w:fill="FFFFFF"/>
          <w:lang w:val="hy-AM"/>
        </w:rPr>
        <w:t>4</w:t>
      </w:r>
      <w:r w:rsidR="00957692" w:rsidRPr="00984D27">
        <w:rPr>
          <w:rFonts w:ascii="GHEA Grapalat" w:hAnsi="GHEA Grapalat" w:cs="Sylfaen"/>
          <w:bCs/>
          <w:iCs/>
          <w:sz w:val="24"/>
          <w:szCs w:val="24"/>
          <w:u w:val="single"/>
          <w:shd w:val="clear" w:color="auto" w:fill="FFFFFF"/>
          <w:lang w:val="hy-AM"/>
        </w:rPr>
        <w:t>-5</w:t>
      </w:r>
      <w:r w:rsidRPr="00984D27">
        <w:rPr>
          <w:rFonts w:ascii="GHEA Grapalat" w:hAnsi="GHEA Grapalat" w:cs="Sylfaen"/>
          <w:bCs/>
          <w:iCs/>
          <w:sz w:val="24"/>
          <w:szCs w:val="24"/>
          <w:u w:val="single"/>
          <w:shd w:val="clear" w:color="auto" w:fill="FFFFFF"/>
          <w:lang w:val="hy-AM"/>
        </w:rPr>
        <w:t xml:space="preserve"> էջ</w:t>
      </w:r>
      <w:r w:rsidR="00957692" w:rsidRPr="00984D27">
        <w:rPr>
          <w:rFonts w:ascii="GHEA Grapalat" w:hAnsi="GHEA Grapalat" w:cs="Sylfaen"/>
          <w:bCs/>
          <w:iCs/>
          <w:sz w:val="24"/>
          <w:szCs w:val="24"/>
          <w:u w:val="single"/>
          <w:shd w:val="clear" w:color="auto" w:fill="FFFFFF"/>
          <w:lang w:val="hy-AM"/>
        </w:rPr>
        <w:t>եր</w:t>
      </w:r>
    </w:p>
    <w:p w:rsidR="0037669B" w:rsidRPr="00984D27" w:rsidRDefault="0037669B" w:rsidP="0037669B">
      <w:pPr>
        <w:pStyle w:val="ListParagraph"/>
        <w:tabs>
          <w:tab w:val="left" w:pos="720"/>
        </w:tabs>
        <w:spacing w:line="600" w:lineRule="auto"/>
        <w:ind w:left="0"/>
        <w:rPr>
          <w:rFonts w:ascii="GHEA Grapalat" w:hAnsi="GHEA Grapalat" w:cs="Sylfaen"/>
          <w:bCs/>
          <w:iCs/>
          <w:sz w:val="24"/>
          <w:szCs w:val="24"/>
          <w:highlight w:val="yellow"/>
          <w:u w:val="single"/>
          <w:shd w:val="clear" w:color="auto" w:fill="FFFFFF"/>
          <w:lang w:val="hy-AM"/>
        </w:rPr>
      </w:pPr>
      <w:r w:rsidRPr="00984D27">
        <w:rPr>
          <w:rFonts w:ascii="GHEA Grapalat" w:hAnsi="GHEA Grapalat" w:cs="Sylfaen"/>
          <w:bCs/>
          <w:iCs/>
          <w:sz w:val="24"/>
          <w:szCs w:val="24"/>
          <w:u w:val="single"/>
          <w:shd w:val="clear" w:color="auto" w:fill="FFFFFF"/>
          <w:lang w:val="hy-AM"/>
        </w:rPr>
        <w:t xml:space="preserve">Անկախ հաշվեքննության կարծիք                                                            </w:t>
      </w:r>
      <w:r w:rsidR="00957692" w:rsidRPr="00984D27">
        <w:rPr>
          <w:rFonts w:ascii="GHEA Grapalat" w:hAnsi="GHEA Grapalat" w:cs="Sylfaen"/>
          <w:bCs/>
          <w:iCs/>
          <w:sz w:val="24"/>
          <w:szCs w:val="24"/>
          <w:u w:val="single"/>
          <w:shd w:val="clear" w:color="auto" w:fill="FFFFFF"/>
          <w:lang w:val="hy-AM"/>
        </w:rPr>
        <w:t>6-7 էջեր</w:t>
      </w:r>
    </w:p>
    <w:p w:rsidR="00632E8C" w:rsidRPr="00984D27" w:rsidRDefault="00051760" w:rsidP="001319DF">
      <w:pPr>
        <w:pStyle w:val="ListParagraph"/>
        <w:tabs>
          <w:tab w:val="left" w:pos="720"/>
        </w:tabs>
        <w:spacing w:line="276" w:lineRule="auto"/>
        <w:ind w:left="0"/>
        <w:rPr>
          <w:rFonts w:ascii="GHEA Grapalat" w:hAnsi="GHEA Grapalat" w:cs="Sylfaen"/>
          <w:bCs/>
          <w:iCs/>
          <w:sz w:val="24"/>
          <w:szCs w:val="24"/>
          <w:shd w:val="clear" w:color="auto" w:fill="FFFFFF"/>
          <w:lang w:val="hy-AM"/>
        </w:rPr>
      </w:pPr>
      <w:r w:rsidRPr="00984D27">
        <w:rPr>
          <w:rFonts w:ascii="GHEA Grapalat" w:hAnsi="GHEA Grapalat" w:cs="Sylfaen"/>
          <w:bCs/>
          <w:iCs/>
          <w:sz w:val="24"/>
          <w:szCs w:val="24"/>
          <w:shd w:val="clear" w:color="auto" w:fill="FFFFFF"/>
          <w:lang w:val="hy-AM"/>
        </w:rPr>
        <w:t>Հաշվեքննության օբյեկտի</w:t>
      </w:r>
      <w:r w:rsidR="007A74C1" w:rsidRPr="00984D27">
        <w:rPr>
          <w:rFonts w:ascii="GHEA Grapalat" w:hAnsi="GHEA Grapalat" w:cs="Sylfaen"/>
          <w:bCs/>
          <w:iCs/>
          <w:sz w:val="24"/>
          <w:szCs w:val="24"/>
          <w:shd w:val="clear" w:color="auto" w:fill="FFFFFF"/>
          <w:lang w:val="hy-AM"/>
        </w:rPr>
        <w:t xml:space="preserve"> </w:t>
      </w:r>
    </w:p>
    <w:p w:rsidR="007A74C1" w:rsidRPr="00984D27" w:rsidRDefault="00051760" w:rsidP="001319DF">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984D27">
        <w:rPr>
          <w:rFonts w:ascii="GHEA Grapalat" w:hAnsi="GHEA Grapalat" w:cs="Sylfaen"/>
          <w:bCs/>
          <w:iCs/>
          <w:sz w:val="24"/>
          <w:szCs w:val="24"/>
          <w:u w:val="single"/>
          <w:shd w:val="clear" w:color="auto" w:fill="FFFFFF"/>
          <w:lang w:val="hy-AM"/>
        </w:rPr>
        <w:t>Ֆինանսական ցուցանիշները</w:t>
      </w:r>
      <w:r w:rsidR="007A74C1" w:rsidRPr="00984D27">
        <w:rPr>
          <w:rFonts w:ascii="GHEA Grapalat" w:hAnsi="GHEA Grapalat" w:cs="Sylfaen"/>
          <w:bCs/>
          <w:iCs/>
          <w:sz w:val="24"/>
          <w:szCs w:val="24"/>
          <w:u w:val="single"/>
          <w:shd w:val="clear" w:color="auto" w:fill="FFFFFF"/>
          <w:lang w:val="hy-AM"/>
        </w:rPr>
        <w:t xml:space="preserve"> </w:t>
      </w:r>
      <w:r w:rsidRPr="00984D27">
        <w:rPr>
          <w:rFonts w:ascii="GHEA Grapalat" w:hAnsi="GHEA Grapalat" w:cs="Sylfaen"/>
          <w:bCs/>
          <w:iCs/>
          <w:sz w:val="24"/>
          <w:szCs w:val="24"/>
          <w:u w:val="single"/>
          <w:shd w:val="clear" w:color="auto" w:fill="FFFFFF"/>
          <w:lang w:val="hy-AM"/>
        </w:rPr>
        <w:t xml:space="preserve">       </w:t>
      </w:r>
      <w:r w:rsidR="00632E8C" w:rsidRPr="00984D27">
        <w:rPr>
          <w:rFonts w:ascii="GHEA Grapalat" w:hAnsi="GHEA Grapalat" w:cs="Sylfaen"/>
          <w:bCs/>
          <w:iCs/>
          <w:sz w:val="24"/>
          <w:szCs w:val="24"/>
          <w:u w:val="single"/>
          <w:shd w:val="clear" w:color="auto" w:fill="FFFFFF"/>
          <w:lang w:val="hy-AM"/>
        </w:rPr>
        <w:t xml:space="preserve">                                   </w:t>
      </w:r>
      <w:r w:rsidR="00C7419E" w:rsidRPr="00984D27">
        <w:rPr>
          <w:rFonts w:ascii="GHEA Grapalat" w:hAnsi="GHEA Grapalat" w:cs="Sylfaen"/>
          <w:bCs/>
          <w:iCs/>
          <w:sz w:val="24"/>
          <w:szCs w:val="24"/>
          <w:u w:val="single"/>
          <w:shd w:val="clear" w:color="auto" w:fill="FFFFFF"/>
          <w:lang w:val="hy-AM"/>
        </w:rPr>
        <w:t xml:space="preserve">          </w:t>
      </w:r>
      <w:r w:rsidR="00632E8C" w:rsidRPr="00984D27">
        <w:rPr>
          <w:rFonts w:ascii="GHEA Grapalat" w:hAnsi="GHEA Grapalat" w:cs="Sylfaen"/>
          <w:bCs/>
          <w:iCs/>
          <w:sz w:val="24"/>
          <w:szCs w:val="24"/>
          <w:u w:val="single"/>
          <w:shd w:val="clear" w:color="auto" w:fill="FFFFFF"/>
          <w:lang w:val="hy-AM"/>
        </w:rPr>
        <w:t xml:space="preserve">          </w:t>
      </w:r>
      <w:r w:rsidR="00957692" w:rsidRPr="00984D27">
        <w:rPr>
          <w:rFonts w:ascii="GHEA Grapalat" w:hAnsi="GHEA Grapalat" w:cs="Sylfaen"/>
          <w:bCs/>
          <w:iCs/>
          <w:sz w:val="24"/>
          <w:szCs w:val="24"/>
          <w:u w:val="single"/>
          <w:shd w:val="clear" w:color="auto" w:fill="FFFFFF"/>
          <w:lang w:val="hy-AM"/>
        </w:rPr>
        <w:t>8-10 էջեր</w:t>
      </w:r>
    </w:p>
    <w:p w:rsidR="001319DF" w:rsidRPr="00984D27" w:rsidRDefault="007A74C1" w:rsidP="001319DF">
      <w:pPr>
        <w:pStyle w:val="ListParagraph"/>
        <w:tabs>
          <w:tab w:val="left" w:pos="720"/>
        </w:tabs>
        <w:spacing w:line="276" w:lineRule="auto"/>
        <w:ind w:left="0"/>
        <w:rPr>
          <w:rFonts w:ascii="GHEA Grapalat" w:hAnsi="GHEA Grapalat" w:cs="Sylfaen"/>
          <w:bCs/>
          <w:iCs/>
          <w:sz w:val="24"/>
          <w:szCs w:val="24"/>
          <w:shd w:val="clear" w:color="auto" w:fill="FFFFFF"/>
          <w:lang w:val="hy-AM"/>
        </w:rPr>
      </w:pPr>
      <w:r w:rsidRPr="00984D27">
        <w:rPr>
          <w:rFonts w:ascii="GHEA Grapalat" w:hAnsi="GHEA Grapalat" w:cs="Sylfaen"/>
          <w:bCs/>
          <w:iCs/>
          <w:sz w:val="24"/>
          <w:szCs w:val="24"/>
          <w:shd w:val="clear" w:color="auto" w:fill="FFFFFF"/>
          <w:lang w:val="hy-AM"/>
        </w:rPr>
        <w:t>Անհամապատասխանությունների և խեղաթյուրումների կամ դրանց</w:t>
      </w:r>
    </w:p>
    <w:p w:rsidR="007A74C1" w:rsidRPr="00984D27" w:rsidRDefault="007A74C1" w:rsidP="001319DF">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984D27">
        <w:rPr>
          <w:rFonts w:ascii="GHEA Grapalat" w:hAnsi="GHEA Grapalat" w:cs="Sylfaen"/>
          <w:bCs/>
          <w:iCs/>
          <w:sz w:val="24"/>
          <w:szCs w:val="24"/>
          <w:u w:val="single"/>
          <w:shd w:val="clear" w:color="auto" w:fill="FFFFFF"/>
          <w:lang w:val="hy-AM"/>
        </w:rPr>
        <w:t xml:space="preserve">բացակայության վերաբերյալ գրառումներ </w:t>
      </w:r>
      <w:r w:rsidR="00632E8C" w:rsidRPr="00984D27">
        <w:rPr>
          <w:rFonts w:ascii="GHEA Grapalat" w:hAnsi="GHEA Grapalat" w:cs="Sylfaen"/>
          <w:bCs/>
          <w:iCs/>
          <w:sz w:val="24"/>
          <w:szCs w:val="24"/>
          <w:u w:val="single"/>
          <w:shd w:val="clear" w:color="auto" w:fill="FFFFFF"/>
          <w:lang w:val="hy-AM"/>
        </w:rPr>
        <w:t xml:space="preserve">        </w:t>
      </w:r>
      <w:r w:rsidR="007058BA" w:rsidRPr="00984D27">
        <w:rPr>
          <w:rFonts w:ascii="GHEA Grapalat" w:hAnsi="GHEA Grapalat" w:cs="Sylfaen"/>
          <w:bCs/>
          <w:iCs/>
          <w:sz w:val="24"/>
          <w:szCs w:val="24"/>
          <w:u w:val="single"/>
          <w:shd w:val="clear" w:color="auto" w:fill="FFFFFF"/>
          <w:lang w:val="hy-AM"/>
        </w:rPr>
        <w:t xml:space="preserve">                      </w:t>
      </w:r>
      <w:r w:rsidR="00C7419E" w:rsidRPr="00984D27">
        <w:rPr>
          <w:rFonts w:ascii="GHEA Grapalat" w:hAnsi="GHEA Grapalat" w:cs="Sylfaen"/>
          <w:bCs/>
          <w:iCs/>
          <w:sz w:val="24"/>
          <w:szCs w:val="24"/>
          <w:u w:val="single"/>
          <w:shd w:val="clear" w:color="auto" w:fill="FFFFFF"/>
          <w:lang w:val="hy-AM"/>
        </w:rPr>
        <w:t xml:space="preserve">           </w:t>
      </w:r>
      <w:r w:rsidR="007058BA" w:rsidRPr="00984D27">
        <w:rPr>
          <w:rFonts w:ascii="GHEA Grapalat" w:hAnsi="GHEA Grapalat" w:cs="Sylfaen"/>
          <w:bCs/>
          <w:iCs/>
          <w:sz w:val="24"/>
          <w:szCs w:val="24"/>
          <w:u w:val="single"/>
          <w:shd w:val="clear" w:color="auto" w:fill="FFFFFF"/>
          <w:lang w:val="hy-AM"/>
        </w:rPr>
        <w:t xml:space="preserve"> </w:t>
      </w:r>
      <w:r w:rsidR="00C7419E" w:rsidRPr="00984D27">
        <w:rPr>
          <w:rFonts w:ascii="GHEA Grapalat" w:hAnsi="GHEA Grapalat" w:cs="Sylfaen"/>
          <w:bCs/>
          <w:iCs/>
          <w:sz w:val="24"/>
          <w:szCs w:val="24"/>
          <w:u w:val="single"/>
          <w:shd w:val="clear" w:color="auto" w:fill="FFFFFF"/>
          <w:lang w:val="hy-AM"/>
        </w:rPr>
        <w:t>1</w:t>
      </w:r>
      <w:r w:rsidR="00957692" w:rsidRPr="00984D27">
        <w:rPr>
          <w:rFonts w:ascii="GHEA Grapalat" w:hAnsi="GHEA Grapalat" w:cs="Sylfaen"/>
          <w:bCs/>
          <w:iCs/>
          <w:sz w:val="24"/>
          <w:szCs w:val="24"/>
          <w:u w:val="single"/>
          <w:shd w:val="clear" w:color="auto" w:fill="FFFFFF"/>
          <w:lang w:val="hy-AM"/>
        </w:rPr>
        <w:t>1</w:t>
      </w:r>
      <w:r w:rsidR="00C7419E" w:rsidRPr="00984D27">
        <w:rPr>
          <w:rFonts w:ascii="GHEA Grapalat" w:hAnsi="GHEA Grapalat" w:cs="Sylfaen"/>
          <w:bCs/>
          <w:iCs/>
          <w:sz w:val="24"/>
          <w:szCs w:val="24"/>
          <w:u w:val="single"/>
          <w:shd w:val="clear" w:color="auto" w:fill="FFFFFF"/>
          <w:lang w:val="hy-AM"/>
        </w:rPr>
        <w:t xml:space="preserve"> -</w:t>
      </w:r>
      <w:r w:rsidR="00825FED" w:rsidRPr="00984D27">
        <w:rPr>
          <w:rFonts w:ascii="GHEA Grapalat" w:hAnsi="GHEA Grapalat" w:cs="Sylfaen"/>
          <w:bCs/>
          <w:iCs/>
          <w:sz w:val="24"/>
          <w:szCs w:val="24"/>
          <w:u w:val="single"/>
          <w:shd w:val="clear" w:color="auto" w:fill="FFFFFF"/>
          <w:lang w:val="hy-AM"/>
        </w:rPr>
        <w:t>85</w:t>
      </w:r>
      <w:r w:rsidRPr="00984D27">
        <w:rPr>
          <w:rFonts w:ascii="GHEA Grapalat" w:hAnsi="GHEA Grapalat" w:cs="Sylfaen"/>
          <w:bCs/>
          <w:iCs/>
          <w:sz w:val="24"/>
          <w:szCs w:val="24"/>
          <w:u w:val="single"/>
          <w:shd w:val="clear" w:color="auto" w:fill="FFFFFF"/>
          <w:lang w:val="hy-AM"/>
        </w:rPr>
        <w:t xml:space="preserve"> էջեր</w:t>
      </w:r>
    </w:p>
    <w:p w:rsidR="007A74C1" w:rsidRPr="00984D27" w:rsidRDefault="007A74C1" w:rsidP="00AD7C47">
      <w:pPr>
        <w:pStyle w:val="ListParagraph"/>
        <w:tabs>
          <w:tab w:val="left" w:pos="720"/>
        </w:tabs>
        <w:spacing w:line="600" w:lineRule="auto"/>
        <w:ind w:left="0"/>
        <w:rPr>
          <w:rFonts w:ascii="GHEA Grapalat" w:hAnsi="GHEA Grapalat" w:cs="Sylfaen"/>
          <w:bCs/>
          <w:iCs/>
          <w:sz w:val="24"/>
          <w:szCs w:val="24"/>
          <w:u w:val="single"/>
          <w:shd w:val="clear" w:color="auto" w:fill="FFFFFF"/>
          <w:lang w:val="hy-AM"/>
        </w:rPr>
      </w:pPr>
      <w:r w:rsidRPr="00984D27">
        <w:rPr>
          <w:rFonts w:ascii="GHEA Grapalat" w:hAnsi="GHEA Grapalat" w:cs="Sylfaen"/>
          <w:bCs/>
          <w:iCs/>
          <w:sz w:val="24"/>
          <w:szCs w:val="24"/>
          <w:u w:val="single"/>
          <w:shd w:val="clear" w:color="auto" w:fill="FFFFFF"/>
          <w:lang w:val="hy-AM"/>
        </w:rPr>
        <w:t xml:space="preserve">Առաջարկություններ </w:t>
      </w:r>
      <w:r w:rsidR="00632E8C" w:rsidRPr="00984D27">
        <w:rPr>
          <w:rFonts w:ascii="GHEA Grapalat" w:hAnsi="GHEA Grapalat" w:cs="Sylfaen"/>
          <w:bCs/>
          <w:iCs/>
          <w:sz w:val="24"/>
          <w:szCs w:val="24"/>
          <w:u w:val="single"/>
          <w:shd w:val="clear" w:color="auto" w:fill="FFFFFF"/>
          <w:lang w:val="hy-AM"/>
        </w:rPr>
        <w:t xml:space="preserve">                                                                                   </w:t>
      </w:r>
      <w:r w:rsidR="00825FED" w:rsidRPr="00984D27">
        <w:rPr>
          <w:rFonts w:ascii="GHEA Grapalat" w:hAnsi="GHEA Grapalat" w:cs="Sylfaen"/>
          <w:bCs/>
          <w:iCs/>
          <w:sz w:val="24"/>
          <w:szCs w:val="24"/>
          <w:u w:val="single"/>
          <w:shd w:val="clear" w:color="auto" w:fill="FFFFFF"/>
          <w:lang w:val="hy-AM"/>
        </w:rPr>
        <w:t>86</w:t>
      </w:r>
      <w:r w:rsidRPr="00984D27">
        <w:rPr>
          <w:rFonts w:ascii="GHEA Grapalat" w:hAnsi="GHEA Grapalat" w:cs="Sylfaen"/>
          <w:bCs/>
          <w:iCs/>
          <w:sz w:val="24"/>
          <w:szCs w:val="24"/>
          <w:u w:val="single"/>
          <w:shd w:val="clear" w:color="auto" w:fill="FFFFFF"/>
          <w:lang w:val="hy-AM"/>
        </w:rPr>
        <w:t xml:space="preserve"> էջ</w:t>
      </w:r>
    </w:p>
    <w:p w:rsidR="007A74C1" w:rsidRPr="00984D27" w:rsidRDefault="007A74C1" w:rsidP="007A74C1">
      <w:pPr>
        <w:pStyle w:val="ListParagraph"/>
        <w:tabs>
          <w:tab w:val="left" w:pos="720"/>
        </w:tabs>
        <w:spacing w:line="360" w:lineRule="auto"/>
        <w:ind w:left="1080"/>
        <w:rPr>
          <w:rFonts w:ascii="GHEA Grapalat" w:hAnsi="GHEA Grapalat" w:cs="Sylfaen"/>
          <w:bCs/>
          <w:iCs/>
          <w:sz w:val="24"/>
          <w:szCs w:val="24"/>
          <w:shd w:val="clear" w:color="auto" w:fill="FFFFFF"/>
          <w:lang w:val="hy-AM"/>
        </w:rPr>
      </w:pPr>
    </w:p>
    <w:p w:rsidR="007A74C1" w:rsidRPr="00984D27" w:rsidRDefault="007A74C1" w:rsidP="007A74C1">
      <w:pPr>
        <w:pStyle w:val="ListParagraph"/>
        <w:tabs>
          <w:tab w:val="left" w:pos="720"/>
        </w:tabs>
        <w:spacing w:line="360" w:lineRule="auto"/>
        <w:ind w:left="1080"/>
        <w:rPr>
          <w:rFonts w:ascii="GHEA Grapalat" w:hAnsi="GHEA Grapalat" w:cs="Sylfaen"/>
          <w:bCs/>
          <w:iCs/>
          <w:sz w:val="24"/>
          <w:szCs w:val="24"/>
          <w:shd w:val="clear" w:color="auto" w:fill="FFFFFF"/>
          <w:lang w:val="hy-AM"/>
        </w:rPr>
      </w:pPr>
    </w:p>
    <w:p w:rsidR="007A74C1" w:rsidRPr="00984D27" w:rsidRDefault="007A74C1" w:rsidP="007A74C1">
      <w:pPr>
        <w:pStyle w:val="ListParagraph"/>
        <w:tabs>
          <w:tab w:val="left" w:pos="720"/>
        </w:tabs>
        <w:spacing w:line="360" w:lineRule="auto"/>
        <w:ind w:left="1080"/>
        <w:rPr>
          <w:rFonts w:ascii="GHEA Grapalat" w:hAnsi="GHEA Grapalat" w:cs="Sylfaen"/>
          <w:bCs/>
          <w:iCs/>
          <w:sz w:val="24"/>
          <w:szCs w:val="24"/>
          <w:shd w:val="clear" w:color="auto" w:fill="FFFFFF"/>
          <w:lang w:val="hy-AM"/>
        </w:rPr>
      </w:pPr>
    </w:p>
    <w:p w:rsidR="001319DF" w:rsidRPr="00984D27" w:rsidRDefault="001319DF" w:rsidP="007A74C1">
      <w:pPr>
        <w:pStyle w:val="ListParagraph"/>
        <w:tabs>
          <w:tab w:val="left" w:pos="720"/>
        </w:tabs>
        <w:spacing w:line="360" w:lineRule="auto"/>
        <w:ind w:left="1080"/>
        <w:rPr>
          <w:rFonts w:ascii="GHEA Grapalat" w:hAnsi="GHEA Grapalat" w:cs="Sylfaen"/>
          <w:bCs/>
          <w:iCs/>
          <w:sz w:val="24"/>
          <w:szCs w:val="24"/>
          <w:shd w:val="clear" w:color="auto" w:fill="FFFFFF"/>
          <w:lang w:val="hy-AM"/>
        </w:rPr>
      </w:pPr>
    </w:p>
    <w:p w:rsidR="001319DF" w:rsidRPr="00984D27" w:rsidRDefault="001319DF" w:rsidP="007A74C1">
      <w:pPr>
        <w:pStyle w:val="ListParagraph"/>
        <w:tabs>
          <w:tab w:val="left" w:pos="720"/>
        </w:tabs>
        <w:spacing w:line="360" w:lineRule="auto"/>
        <w:ind w:left="1080"/>
        <w:rPr>
          <w:rFonts w:ascii="GHEA Grapalat" w:hAnsi="GHEA Grapalat" w:cs="Sylfaen"/>
          <w:bCs/>
          <w:iCs/>
          <w:sz w:val="24"/>
          <w:szCs w:val="24"/>
          <w:shd w:val="clear" w:color="auto" w:fill="FFFFFF"/>
          <w:lang w:val="hy-AM"/>
        </w:rPr>
      </w:pPr>
    </w:p>
    <w:p w:rsidR="007A74C1" w:rsidRPr="00984D27" w:rsidRDefault="007A74C1" w:rsidP="007A74C1">
      <w:pPr>
        <w:pStyle w:val="ListParagraph"/>
        <w:tabs>
          <w:tab w:val="left" w:pos="720"/>
        </w:tabs>
        <w:spacing w:line="360" w:lineRule="auto"/>
        <w:ind w:left="1080"/>
        <w:rPr>
          <w:rFonts w:ascii="GHEA Grapalat" w:hAnsi="GHEA Grapalat" w:cs="Sylfaen"/>
          <w:bCs/>
          <w:iCs/>
          <w:sz w:val="24"/>
          <w:szCs w:val="24"/>
          <w:shd w:val="clear" w:color="auto" w:fill="FFFFFF"/>
          <w:lang w:val="hy-AM"/>
        </w:rPr>
      </w:pPr>
    </w:p>
    <w:p w:rsidR="007A74C1" w:rsidRPr="00984D27" w:rsidRDefault="007A74C1" w:rsidP="007A74C1">
      <w:pPr>
        <w:pStyle w:val="ListParagraph"/>
        <w:tabs>
          <w:tab w:val="left" w:pos="720"/>
        </w:tabs>
        <w:spacing w:line="360" w:lineRule="auto"/>
        <w:ind w:left="1080"/>
        <w:rPr>
          <w:rFonts w:ascii="GHEA Grapalat" w:hAnsi="GHEA Grapalat" w:cs="Sylfaen"/>
          <w:bCs/>
          <w:iCs/>
          <w:sz w:val="24"/>
          <w:szCs w:val="24"/>
          <w:shd w:val="clear" w:color="auto" w:fill="FFFFFF"/>
          <w:lang w:val="hy-AM"/>
        </w:rPr>
      </w:pPr>
    </w:p>
    <w:p w:rsidR="00114A45" w:rsidRPr="00984D27" w:rsidRDefault="00114A45" w:rsidP="007A74C1">
      <w:pPr>
        <w:pStyle w:val="ListParagraph"/>
        <w:tabs>
          <w:tab w:val="left" w:pos="720"/>
        </w:tabs>
        <w:spacing w:line="360" w:lineRule="auto"/>
        <w:ind w:left="1080"/>
        <w:rPr>
          <w:rFonts w:ascii="GHEA Grapalat" w:hAnsi="GHEA Grapalat" w:cs="Sylfaen"/>
          <w:bCs/>
          <w:iCs/>
          <w:sz w:val="24"/>
          <w:szCs w:val="24"/>
          <w:shd w:val="clear" w:color="auto" w:fill="FFFFFF"/>
          <w:lang w:val="hy-AM"/>
        </w:rPr>
      </w:pPr>
    </w:p>
    <w:p w:rsidR="00114A45" w:rsidRPr="00984D27" w:rsidRDefault="00114A45" w:rsidP="007A74C1">
      <w:pPr>
        <w:pStyle w:val="ListParagraph"/>
        <w:tabs>
          <w:tab w:val="left" w:pos="720"/>
        </w:tabs>
        <w:spacing w:line="360" w:lineRule="auto"/>
        <w:ind w:left="1080"/>
        <w:rPr>
          <w:rFonts w:ascii="GHEA Grapalat" w:hAnsi="GHEA Grapalat" w:cs="Sylfaen"/>
          <w:bCs/>
          <w:iCs/>
          <w:sz w:val="24"/>
          <w:szCs w:val="24"/>
          <w:shd w:val="clear" w:color="auto" w:fill="FFFFFF"/>
          <w:lang w:val="hy-AM"/>
        </w:rPr>
      </w:pPr>
    </w:p>
    <w:p w:rsidR="00114A45" w:rsidRPr="00984D27" w:rsidRDefault="00114A45" w:rsidP="007A74C1">
      <w:pPr>
        <w:pStyle w:val="ListParagraph"/>
        <w:tabs>
          <w:tab w:val="left" w:pos="720"/>
        </w:tabs>
        <w:spacing w:line="360" w:lineRule="auto"/>
        <w:ind w:left="1080"/>
        <w:rPr>
          <w:rFonts w:ascii="GHEA Grapalat" w:hAnsi="GHEA Grapalat" w:cs="Sylfaen"/>
          <w:bCs/>
          <w:iCs/>
          <w:sz w:val="24"/>
          <w:szCs w:val="24"/>
          <w:shd w:val="clear" w:color="auto" w:fill="FFFFFF"/>
          <w:lang w:val="hy-AM"/>
        </w:rPr>
      </w:pPr>
    </w:p>
    <w:tbl>
      <w:tblPr>
        <w:tblpPr w:leftFromText="180" w:rightFromText="180" w:vertAnchor="page" w:horzAnchor="margin" w:tblpY="2441"/>
        <w:tblW w:w="9648" w:type="dxa"/>
        <w:tblLayout w:type="fixed"/>
        <w:tblLook w:val="04A0" w:firstRow="1" w:lastRow="0" w:firstColumn="1" w:lastColumn="0" w:noHBand="0" w:noVBand="1"/>
      </w:tblPr>
      <w:tblGrid>
        <w:gridCol w:w="2628"/>
        <w:gridCol w:w="32"/>
        <w:gridCol w:w="238"/>
        <w:gridCol w:w="6660"/>
        <w:gridCol w:w="90"/>
      </w:tblGrid>
      <w:tr w:rsidR="00637175" w:rsidRPr="00F0323B" w:rsidTr="00637175">
        <w:trPr>
          <w:trHeight w:val="634"/>
        </w:trPr>
        <w:tc>
          <w:tcPr>
            <w:tcW w:w="2660" w:type="dxa"/>
            <w:gridSpan w:val="2"/>
            <w:shd w:val="clear" w:color="auto" w:fill="auto"/>
          </w:tcPr>
          <w:p w:rsidR="00637175" w:rsidRPr="00F0323B" w:rsidRDefault="00637175" w:rsidP="00637175">
            <w:pPr>
              <w:tabs>
                <w:tab w:val="left" w:pos="720"/>
              </w:tabs>
              <w:jc w:val="both"/>
              <w:rPr>
                <w:rFonts w:ascii="GHEA Grapalat" w:hAnsi="GHEA Grapalat"/>
                <w:b/>
                <w:bCs/>
                <w:color w:val="0070C0"/>
                <w:sz w:val="24"/>
                <w:szCs w:val="24"/>
              </w:rPr>
            </w:pPr>
            <w:r w:rsidRPr="00984D27">
              <w:rPr>
                <w:rFonts w:ascii="GHEA Grapalat" w:hAnsi="GHEA Grapalat"/>
                <w:b/>
                <w:bCs/>
                <w:color w:val="0070C0"/>
                <w:sz w:val="24"/>
                <w:szCs w:val="24"/>
                <w:lang w:val="hy-AM"/>
              </w:rPr>
              <w:lastRenderedPageBreak/>
              <w:br w:type="page"/>
            </w:r>
            <w:r w:rsidRPr="00F0323B">
              <w:rPr>
                <w:rFonts w:ascii="GHEA Grapalat" w:hAnsi="GHEA Grapalat"/>
                <w:b/>
                <w:bCs/>
                <w:iCs/>
                <w:color w:val="0070C0"/>
                <w:sz w:val="24"/>
                <w:szCs w:val="24"/>
                <w:lang w:val="hy-AM"/>
              </w:rPr>
              <w:t>Հաշվեքննության</w:t>
            </w:r>
            <w:r w:rsidRPr="00F0323B">
              <w:rPr>
                <w:rFonts w:ascii="GHEA Grapalat" w:hAnsi="GHEA Grapalat"/>
                <w:b/>
                <w:bCs/>
                <w:iCs/>
                <w:color w:val="0070C0"/>
                <w:sz w:val="24"/>
                <w:szCs w:val="24"/>
              </w:rPr>
              <w:t xml:space="preserve"> հիմքը</w:t>
            </w:r>
          </w:p>
        </w:tc>
        <w:tc>
          <w:tcPr>
            <w:tcW w:w="238" w:type="dxa"/>
            <w:shd w:val="clear" w:color="auto" w:fill="auto"/>
          </w:tcPr>
          <w:p w:rsidR="00637175" w:rsidRPr="00F0323B" w:rsidRDefault="00637175" w:rsidP="00637175">
            <w:pPr>
              <w:tabs>
                <w:tab w:val="left" w:pos="720"/>
              </w:tabs>
              <w:rPr>
                <w:rFonts w:ascii="GHEA Grapalat" w:hAnsi="GHEA Grapalat" w:cs="Sylfaen"/>
                <w:sz w:val="24"/>
                <w:szCs w:val="24"/>
              </w:rPr>
            </w:pPr>
          </w:p>
        </w:tc>
        <w:tc>
          <w:tcPr>
            <w:tcW w:w="6750" w:type="dxa"/>
            <w:gridSpan w:val="2"/>
            <w:shd w:val="clear" w:color="auto" w:fill="auto"/>
          </w:tcPr>
          <w:p w:rsidR="00637175" w:rsidRDefault="00637175" w:rsidP="00637175">
            <w:pPr>
              <w:tabs>
                <w:tab w:val="left" w:pos="720"/>
              </w:tabs>
              <w:jc w:val="both"/>
              <w:rPr>
                <w:rFonts w:ascii="GHEA Grapalat" w:hAnsi="GHEA Grapalat" w:cs="Sylfaen"/>
                <w:color w:val="595959"/>
                <w:sz w:val="22"/>
                <w:szCs w:val="22"/>
              </w:rPr>
            </w:pPr>
            <w:r w:rsidRPr="00F0323B">
              <w:rPr>
                <w:rFonts w:ascii="GHEA Grapalat" w:hAnsi="GHEA Grapalat" w:cs="Sylfaen"/>
                <w:color w:val="595959"/>
                <w:sz w:val="22"/>
                <w:szCs w:val="22"/>
                <w:lang w:val="hy-AM"/>
              </w:rPr>
              <w:t>ՀՀ</w:t>
            </w:r>
            <w:r w:rsidRPr="00F0323B">
              <w:rPr>
                <w:rFonts w:ascii="GHEA Grapalat" w:hAnsi="GHEA Grapalat" w:cs="Sylfaen"/>
                <w:color w:val="595959"/>
                <w:sz w:val="22"/>
                <w:szCs w:val="22"/>
              </w:rPr>
              <w:t xml:space="preserve"> հաշվեքննիչ պալատի 2020 թվականի </w:t>
            </w:r>
            <w:r>
              <w:rPr>
                <w:rFonts w:ascii="GHEA Grapalat" w:hAnsi="GHEA Grapalat" w:cs="Sylfaen"/>
                <w:color w:val="595959"/>
                <w:sz w:val="22"/>
                <w:szCs w:val="22"/>
              </w:rPr>
              <w:t>մայիսի</w:t>
            </w:r>
            <w:r w:rsidRPr="00F0323B">
              <w:rPr>
                <w:rFonts w:ascii="GHEA Grapalat" w:hAnsi="GHEA Grapalat" w:cs="Sylfaen"/>
                <w:color w:val="595959"/>
                <w:sz w:val="22"/>
                <w:szCs w:val="22"/>
              </w:rPr>
              <w:t xml:space="preserve"> </w:t>
            </w:r>
            <w:r>
              <w:rPr>
                <w:rFonts w:ascii="GHEA Grapalat" w:hAnsi="GHEA Grapalat" w:cs="Sylfaen"/>
                <w:color w:val="595959"/>
                <w:sz w:val="22"/>
                <w:szCs w:val="22"/>
              </w:rPr>
              <w:t>26</w:t>
            </w:r>
            <w:r w:rsidRPr="00F0323B">
              <w:rPr>
                <w:rFonts w:ascii="GHEA Grapalat" w:hAnsi="GHEA Grapalat" w:cs="Sylfaen"/>
                <w:color w:val="595959"/>
                <w:sz w:val="22"/>
                <w:szCs w:val="22"/>
              </w:rPr>
              <w:t xml:space="preserve">-ի թիվ </w:t>
            </w:r>
            <w:r>
              <w:rPr>
                <w:rFonts w:ascii="GHEA Grapalat" w:hAnsi="GHEA Grapalat" w:cs="Sylfaen"/>
                <w:color w:val="595959"/>
                <w:sz w:val="22"/>
                <w:szCs w:val="22"/>
              </w:rPr>
              <w:t>71</w:t>
            </w:r>
            <w:r w:rsidRPr="00F0323B">
              <w:rPr>
                <w:rFonts w:ascii="GHEA Grapalat" w:hAnsi="GHEA Grapalat" w:cs="Sylfaen"/>
                <w:color w:val="595959"/>
                <w:sz w:val="22"/>
                <w:szCs w:val="22"/>
              </w:rPr>
              <w:t>-Ա  որոշում:</w:t>
            </w:r>
          </w:p>
          <w:p w:rsidR="00637175" w:rsidRPr="00B633CB" w:rsidRDefault="00637175" w:rsidP="00637175">
            <w:pPr>
              <w:tabs>
                <w:tab w:val="left" w:pos="720"/>
              </w:tabs>
              <w:jc w:val="both"/>
              <w:rPr>
                <w:rFonts w:ascii="GHEA Grapalat" w:hAnsi="GHEA Grapalat" w:cs="Sylfaen"/>
                <w:color w:val="595959"/>
                <w:sz w:val="16"/>
                <w:szCs w:val="16"/>
              </w:rPr>
            </w:pPr>
          </w:p>
        </w:tc>
      </w:tr>
      <w:tr w:rsidR="00637175" w:rsidRPr="00F0323B" w:rsidTr="00637175">
        <w:trPr>
          <w:trHeight w:val="598"/>
        </w:trPr>
        <w:tc>
          <w:tcPr>
            <w:tcW w:w="2660" w:type="dxa"/>
            <w:gridSpan w:val="2"/>
            <w:shd w:val="clear" w:color="auto" w:fill="auto"/>
          </w:tcPr>
          <w:p w:rsidR="00637175" w:rsidRDefault="00637175" w:rsidP="00637175">
            <w:pPr>
              <w:tabs>
                <w:tab w:val="left" w:pos="720"/>
              </w:tabs>
              <w:jc w:val="both"/>
              <w:rPr>
                <w:rFonts w:ascii="GHEA Grapalat" w:hAnsi="GHEA Grapalat" w:cs="Sylfaen"/>
                <w:b/>
                <w:bCs/>
                <w:iCs/>
                <w:color w:val="0070C0"/>
                <w:sz w:val="24"/>
                <w:szCs w:val="24"/>
                <w:lang w:val="fr-FR"/>
              </w:rPr>
            </w:pPr>
            <w:r w:rsidRPr="00F0323B">
              <w:rPr>
                <w:rFonts w:ascii="GHEA Grapalat" w:hAnsi="GHEA Grapalat"/>
                <w:b/>
                <w:bCs/>
                <w:iCs/>
                <w:color w:val="0070C0"/>
                <w:sz w:val="24"/>
                <w:szCs w:val="24"/>
                <w:lang w:val="hy-AM"/>
              </w:rPr>
              <w:t>Հաշվեքննության</w:t>
            </w:r>
            <w:r w:rsidRPr="00F0323B">
              <w:rPr>
                <w:rFonts w:ascii="GHEA Grapalat" w:hAnsi="GHEA Grapalat"/>
                <w:b/>
                <w:bCs/>
                <w:iCs/>
                <w:color w:val="0070C0"/>
                <w:sz w:val="24"/>
                <w:szCs w:val="24"/>
              </w:rPr>
              <w:t xml:space="preserve"> </w:t>
            </w:r>
            <w:r w:rsidRPr="00F0323B">
              <w:rPr>
                <w:rFonts w:ascii="GHEA Grapalat" w:hAnsi="GHEA Grapalat" w:cs="Sylfaen"/>
                <w:b/>
                <w:bCs/>
                <w:iCs/>
                <w:color w:val="0070C0"/>
                <w:sz w:val="24"/>
                <w:szCs w:val="24"/>
                <w:lang w:val="fr-FR"/>
              </w:rPr>
              <w:t>օբյեկտը</w:t>
            </w:r>
          </w:p>
          <w:p w:rsidR="00637175" w:rsidRPr="00B633CB" w:rsidRDefault="00637175" w:rsidP="00637175">
            <w:pPr>
              <w:tabs>
                <w:tab w:val="left" w:pos="720"/>
              </w:tabs>
              <w:jc w:val="both"/>
              <w:rPr>
                <w:rFonts w:ascii="GHEA Grapalat" w:hAnsi="GHEA Grapalat" w:cs="Sylfaen"/>
                <w:b/>
                <w:bCs/>
                <w:iCs/>
                <w:color w:val="0070C0"/>
                <w:sz w:val="16"/>
                <w:szCs w:val="16"/>
                <w:lang w:val="fr-FR"/>
              </w:rPr>
            </w:pPr>
          </w:p>
        </w:tc>
        <w:tc>
          <w:tcPr>
            <w:tcW w:w="238" w:type="dxa"/>
            <w:shd w:val="clear" w:color="auto" w:fill="auto"/>
          </w:tcPr>
          <w:p w:rsidR="00637175" w:rsidRPr="00F0323B" w:rsidRDefault="00637175" w:rsidP="00637175">
            <w:pPr>
              <w:tabs>
                <w:tab w:val="left" w:pos="720"/>
              </w:tabs>
              <w:rPr>
                <w:rFonts w:ascii="GHEA Grapalat" w:hAnsi="GHEA Grapalat" w:cs="Sylfaen"/>
                <w:sz w:val="24"/>
                <w:szCs w:val="24"/>
                <w:lang w:val="fr-FR"/>
              </w:rPr>
            </w:pPr>
          </w:p>
        </w:tc>
        <w:tc>
          <w:tcPr>
            <w:tcW w:w="6750" w:type="dxa"/>
            <w:gridSpan w:val="2"/>
            <w:shd w:val="clear" w:color="auto" w:fill="auto"/>
          </w:tcPr>
          <w:p w:rsidR="00637175" w:rsidRPr="00F0323B" w:rsidRDefault="00637175" w:rsidP="00637175">
            <w:pPr>
              <w:tabs>
                <w:tab w:val="left" w:pos="720"/>
              </w:tabs>
              <w:jc w:val="both"/>
              <w:rPr>
                <w:rFonts w:ascii="GHEA Grapalat" w:hAnsi="GHEA Grapalat"/>
                <w:b/>
                <w:bCs/>
                <w:color w:val="595959"/>
                <w:sz w:val="24"/>
                <w:szCs w:val="24"/>
                <w:lang w:val="hy-AM"/>
              </w:rPr>
            </w:pPr>
            <w:r w:rsidRPr="00F0323B">
              <w:rPr>
                <w:rFonts w:ascii="GHEA Grapalat" w:hAnsi="GHEA Grapalat" w:cs="Sylfaen"/>
                <w:color w:val="595959"/>
                <w:sz w:val="22"/>
                <w:szCs w:val="22"/>
              </w:rPr>
              <w:t>ՀՀ ոստիկանություն։</w:t>
            </w:r>
          </w:p>
        </w:tc>
      </w:tr>
      <w:tr w:rsidR="00637175" w:rsidRPr="001F3FFC" w:rsidTr="00637175">
        <w:trPr>
          <w:trHeight w:val="607"/>
        </w:trPr>
        <w:tc>
          <w:tcPr>
            <w:tcW w:w="2660" w:type="dxa"/>
            <w:gridSpan w:val="2"/>
            <w:shd w:val="clear" w:color="auto" w:fill="auto"/>
          </w:tcPr>
          <w:p w:rsidR="00637175" w:rsidRPr="00F0323B" w:rsidRDefault="00637175" w:rsidP="00637175">
            <w:pPr>
              <w:tabs>
                <w:tab w:val="left" w:pos="720"/>
              </w:tabs>
              <w:jc w:val="both"/>
              <w:rPr>
                <w:rFonts w:ascii="GHEA Grapalat" w:hAnsi="GHEA Grapalat"/>
                <w:b/>
                <w:bCs/>
                <w:iCs/>
                <w:color w:val="0070C0"/>
                <w:sz w:val="24"/>
                <w:szCs w:val="24"/>
                <w:lang w:val="hy-AM"/>
              </w:rPr>
            </w:pPr>
            <w:r w:rsidRPr="00F0323B">
              <w:rPr>
                <w:rFonts w:ascii="GHEA Grapalat" w:hAnsi="GHEA Grapalat"/>
                <w:b/>
                <w:bCs/>
                <w:iCs/>
                <w:color w:val="0070C0"/>
                <w:sz w:val="24"/>
                <w:szCs w:val="24"/>
                <w:lang w:val="hy-AM"/>
              </w:rPr>
              <w:t>Հաշվեքննության առարկան</w:t>
            </w:r>
          </w:p>
        </w:tc>
        <w:tc>
          <w:tcPr>
            <w:tcW w:w="238" w:type="dxa"/>
            <w:shd w:val="clear" w:color="auto" w:fill="auto"/>
          </w:tcPr>
          <w:p w:rsidR="00637175" w:rsidRPr="00F0323B" w:rsidRDefault="00637175" w:rsidP="00637175">
            <w:pPr>
              <w:tabs>
                <w:tab w:val="left" w:pos="720"/>
              </w:tabs>
              <w:rPr>
                <w:rFonts w:ascii="GHEA Grapalat" w:hAnsi="GHEA Grapalat" w:cs="Sylfaen"/>
                <w:sz w:val="24"/>
                <w:szCs w:val="24"/>
                <w:lang w:val="fr-FR"/>
              </w:rPr>
            </w:pPr>
          </w:p>
        </w:tc>
        <w:tc>
          <w:tcPr>
            <w:tcW w:w="6750" w:type="dxa"/>
            <w:gridSpan w:val="2"/>
            <w:shd w:val="clear" w:color="auto" w:fill="auto"/>
          </w:tcPr>
          <w:p w:rsidR="00637175" w:rsidRPr="00984D27" w:rsidRDefault="00637175" w:rsidP="00637175">
            <w:pPr>
              <w:tabs>
                <w:tab w:val="left" w:pos="720"/>
              </w:tabs>
              <w:jc w:val="both"/>
              <w:rPr>
                <w:rFonts w:ascii="GHEA Grapalat" w:hAnsi="GHEA Grapalat" w:cs="Sylfaen"/>
                <w:color w:val="595959"/>
                <w:sz w:val="22"/>
                <w:szCs w:val="22"/>
                <w:lang w:val="fr-FR"/>
              </w:rPr>
            </w:pPr>
            <w:r w:rsidRPr="002373D4">
              <w:rPr>
                <w:rFonts w:ascii="GHEA Grapalat" w:hAnsi="GHEA Grapalat" w:cs="Sylfaen"/>
                <w:color w:val="595959"/>
                <w:sz w:val="22"/>
                <w:szCs w:val="22"/>
              </w:rPr>
              <w:t>Հայաստանի</w:t>
            </w:r>
            <w:r w:rsidRPr="00984D27">
              <w:rPr>
                <w:rFonts w:ascii="GHEA Grapalat" w:hAnsi="GHEA Grapalat" w:cs="Sylfaen"/>
                <w:color w:val="595959"/>
                <w:sz w:val="22"/>
                <w:szCs w:val="22"/>
                <w:lang w:val="fr-FR"/>
              </w:rPr>
              <w:t xml:space="preserve"> </w:t>
            </w:r>
            <w:r w:rsidRPr="002373D4">
              <w:rPr>
                <w:rFonts w:ascii="GHEA Grapalat" w:hAnsi="GHEA Grapalat" w:cs="Sylfaen"/>
                <w:color w:val="595959"/>
                <w:sz w:val="22"/>
                <w:szCs w:val="22"/>
              </w:rPr>
              <w:t>Հանրապետության</w:t>
            </w:r>
            <w:r w:rsidRPr="00984D27">
              <w:rPr>
                <w:rFonts w:ascii="GHEA Grapalat" w:hAnsi="GHEA Grapalat" w:cs="Sylfaen"/>
                <w:color w:val="595959"/>
                <w:sz w:val="22"/>
                <w:szCs w:val="22"/>
                <w:lang w:val="fr-FR"/>
              </w:rPr>
              <w:t xml:space="preserve"> </w:t>
            </w:r>
            <w:r w:rsidRPr="002373D4">
              <w:rPr>
                <w:rFonts w:ascii="GHEA Grapalat" w:hAnsi="GHEA Grapalat" w:cs="Sylfaen"/>
                <w:color w:val="595959"/>
                <w:sz w:val="22"/>
                <w:szCs w:val="22"/>
              </w:rPr>
              <w:t>ոստիկանության</w:t>
            </w:r>
            <w:r w:rsidRPr="00984D27">
              <w:rPr>
                <w:rFonts w:ascii="GHEA Grapalat" w:hAnsi="GHEA Grapalat" w:cs="Sylfaen"/>
                <w:color w:val="595959"/>
                <w:sz w:val="22"/>
                <w:szCs w:val="22"/>
                <w:lang w:val="fr-FR"/>
              </w:rPr>
              <w:t xml:space="preserve"> </w:t>
            </w:r>
            <w:r w:rsidRPr="002373D4">
              <w:rPr>
                <w:rFonts w:ascii="GHEA Grapalat" w:hAnsi="GHEA Grapalat" w:cs="Sylfaen"/>
                <w:color w:val="595959"/>
                <w:sz w:val="22"/>
                <w:szCs w:val="22"/>
              </w:rPr>
              <w:t>ֆինանսատնտեսական</w:t>
            </w:r>
            <w:r w:rsidRPr="00984D27">
              <w:rPr>
                <w:rFonts w:ascii="GHEA Grapalat" w:hAnsi="GHEA Grapalat" w:cs="Sylfaen"/>
                <w:color w:val="595959"/>
                <w:sz w:val="22"/>
                <w:szCs w:val="22"/>
                <w:lang w:val="fr-FR"/>
              </w:rPr>
              <w:t xml:space="preserve"> </w:t>
            </w:r>
            <w:r w:rsidRPr="002373D4">
              <w:rPr>
                <w:rFonts w:ascii="GHEA Grapalat" w:hAnsi="GHEA Grapalat" w:cs="Sylfaen"/>
                <w:color w:val="595959"/>
                <w:sz w:val="22"/>
                <w:szCs w:val="22"/>
              </w:rPr>
              <w:t>գործունեություն</w:t>
            </w:r>
            <w:r w:rsidRPr="00984D27">
              <w:rPr>
                <w:rFonts w:ascii="GHEA Grapalat" w:hAnsi="GHEA Grapalat" w:cs="Sylfaen"/>
                <w:color w:val="595959"/>
                <w:sz w:val="22"/>
                <w:szCs w:val="22"/>
                <w:lang w:val="fr-FR"/>
              </w:rPr>
              <w:t>:</w:t>
            </w:r>
          </w:p>
          <w:p w:rsidR="00637175" w:rsidRPr="00637175" w:rsidRDefault="00637175" w:rsidP="00637175">
            <w:pPr>
              <w:tabs>
                <w:tab w:val="left" w:pos="720"/>
              </w:tabs>
              <w:jc w:val="both"/>
              <w:rPr>
                <w:rFonts w:ascii="GHEA Grapalat" w:hAnsi="GHEA Grapalat" w:cs="Sylfaen"/>
                <w:color w:val="595959"/>
                <w:sz w:val="16"/>
                <w:szCs w:val="16"/>
                <w:lang w:val="fr-FR"/>
              </w:rPr>
            </w:pPr>
          </w:p>
        </w:tc>
      </w:tr>
      <w:tr w:rsidR="00637175" w:rsidRPr="001F3FFC" w:rsidTr="00637175">
        <w:tc>
          <w:tcPr>
            <w:tcW w:w="2660" w:type="dxa"/>
            <w:gridSpan w:val="2"/>
            <w:shd w:val="clear" w:color="auto" w:fill="auto"/>
          </w:tcPr>
          <w:p w:rsidR="00637175" w:rsidRDefault="00637175" w:rsidP="00637175">
            <w:pPr>
              <w:tabs>
                <w:tab w:val="left" w:pos="720"/>
              </w:tabs>
              <w:jc w:val="both"/>
              <w:rPr>
                <w:rFonts w:ascii="GHEA Grapalat" w:hAnsi="GHEA Grapalat"/>
                <w:b/>
                <w:bCs/>
                <w:iCs/>
                <w:color w:val="0070C0"/>
                <w:sz w:val="24"/>
                <w:szCs w:val="24"/>
                <w:lang w:val="en-US"/>
              </w:rPr>
            </w:pPr>
            <w:r>
              <w:rPr>
                <w:rFonts w:ascii="GHEA Grapalat" w:hAnsi="GHEA Grapalat"/>
                <w:b/>
                <w:bCs/>
                <w:iCs/>
                <w:color w:val="0070C0"/>
                <w:sz w:val="24"/>
                <w:szCs w:val="24"/>
                <w:lang w:val="en-US"/>
              </w:rPr>
              <w:t xml:space="preserve">Հաշվեքննության առարկայի </w:t>
            </w:r>
          </w:p>
          <w:p w:rsidR="00637175" w:rsidRPr="00B633CB" w:rsidRDefault="00637175" w:rsidP="00637175">
            <w:pPr>
              <w:tabs>
                <w:tab w:val="left" w:pos="720"/>
              </w:tabs>
              <w:jc w:val="both"/>
              <w:rPr>
                <w:rFonts w:ascii="GHEA Grapalat" w:hAnsi="GHEA Grapalat"/>
                <w:b/>
                <w:bCs/>
                <w:iCs/>
                <w:color w:val="0070C0"/>
                <w:sz w:val="24"/>
                <w:szCs w:val="24"/>
                <w:lang w:val="en-US"/>
              </w:rPr>
            </w:pPr>
            <w:r>
              <w:rPr>
                <w:rFonts w:ascii="GHEA Grapalat" w:hAnsi="GHEA Grapalat"/>
                <w:b/>
                <w:bCs/>
                <w:iCs/>
                <w:color w:val="0070C0"/>
                <w:sz w:val="24"/>
                <w:szCs w:val="24"/>
                <w:lang w:val="en-US"/>
              </w:rPr>
              <w:t>չափանիշները</w:t>
            </w:r>
          </w:p>
        </w:tc>
        <w:tc>
          <w:tcPr>
            <w:tcW w:w="238" w:type="dxa"/>
            <w:shd w:val="clear" w:color="auto" w:fill="auto"/>
          </w:tcPr>
          <w:p w:rsidR="00637175" w:rsidRPr="00F0323B" w:rsidRDefault="00637175" w:rsidP="00637175">
            <w:pPr>
              <w:tabs>
                <w:tab w:val="left" w:pos="720"/>
              </w:tabs>
              <w:rPr>
                <w:rFonts w:ascii="GHEA Grapalat" w:hAnsi="GHEA Grapalat" w:cs="Sylfaen"/>
                <w:sz w:val="24"/>
                <w:szCs w:val="24"/>
                <w:lang w:val="fr-FR"/>
              </w:rPr>
            </w:pPr>
          </w:p>
        </w:tc>
        <w:tc>
          <w:tcPr>
            <w:tcW w:w="6750" w:type="dxa"/>
            <w:gridSpan w:val="2"/>
            <w:shd w:val="clear" w:color="auto" w:fill="auto"/>
          </w:tcPr>
          <w:p w:rsidR="00637175" w:rsidRPr="00984D27" w:rsidRDefault="00637175" w:rsidP="00637175">
            <w:pPr>
              <w:tabs>
                <w:tab w:val="left" w:pos="720"/>
              </w:tabs>
              <w:jc w:val="both"/>
              <w:rPr>
                <w:rFonts w:ascii="GHEA Grapalat" w:hAnsi="GHEA Grapalat" w:cs="Sylfaen"/>
                <w:color w:val="595959"/>
                <w:sz w:val="22"/>
                <w:szCs w:val="22"/>
                <w:lang w:val="fr-FR"/>
              </w:rPr>
            </w:pPr>
            <w:proofErr w:type="gramStart"/>
            <w:r w:rsidRPr="00984D27">
              <w:rPr>
                <w:rFonts w:ascii="GHEA Grapalat" w:hAnsi="GHEA Grapalat" w:cs="Sylfaen"/>
                <w:color w:val="595959"/>
                <w:sz w:val="22"/>
                <w:szCs w:val="22"/>
                <w:lang w:val="fr-FR"/>
              </w:rPr>
              <w:t>«</w:t>
            </w:r>
            <w:r>
              <w:rPr>
                <w:rFonts w:ascii="GHEA Grapalat" w:hAnsi="GHEA Grapalat" w:cs="Sylfaen"/>
                <w:color w:val="595959"/>
                <w:sz w:val="22"/>
                <w:szCs w:val="22"/>
              </w:rPr>
              <w:t>Բյուջետային</w:t>
            </w:r>
            <w:proofErr w:type="gramEnd"/>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համակարգի</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մասին</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ՀՀ</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օրենք</w:t>
            </w:r>
            <w:r w:rsidRPr="00984D27">
              <w:rPr>
                <w:rFonts w:ascii="GHEA Grapalat" w:hAnsi="GHEA Grapalat" w:cs="Sylfaen"/>
                <w:color w:val="595959"/>
                <w:sz w:val="22"/>
                <w:szCs w:val="22"/>
                <w:lang w:val="fr-FR"/>
              </w:rPr>
              <w:t>, «</w:t>
            </w:r>
            <w:r>
              <w:rPr>
                <w:rFonts w:ascii="GHEA Grapalat" w:hAnsi="GHEA Grapalat" w:cs="Sylfaen"/>
                <w:color w:val="595959"/>
                <w:sz w:val="22"/>
                <w:szCs w:val="22"/>
              </w:rPr>
              <w:t>Գնումների</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մասին</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ՀՀ</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օրենք</w:t>
            </w:r>
            <w:r w:rsidRPr="00984D27">
              <w:rPr>
                <w:rFonts w:ascii="GHEA Grapalat" w:hAnsi="GHEA Grapalat" w:cs="Sylfaen"/>
                <w:color w:val="595959"/>
                <w:sz w:val="22"/>
                <w:szCs w:val="22"/>
                <w:lang w:val="fr-FR"/>
              </w:rPr>
              <w:t>, «</w:t>
            </w:r>
            <w:r>
              <w:rPr>
                <w:rFonts w:ascii="GHEA Grapalat" w:hAnsi="GHEA Grapalat" w:cs="Sylfaen"/>
                <w:color w:val="595959"/>
                <w:sz w:val="22"/>
                <w:szCs w:val="22"/>
              </w:rPr>
              <w:t>Մ</w:t>
            </w:r>
            <w:r w:rsidRPr="002373D4">
              <w:rPr>
                <w:rFonts w:ascii="GHEA Grapalat" w:hAnsi="GHEA Grapalat" w:cs="Sylfaen"/>
                <w:color w:val="595959"/>
                <w:sz w:val="22"/>
                <w:szCs w:val="22"/>
              </w:rPr>
              <w:t>ասնավոր</w:t>
            </w:r>
            <w:r w:rsidRPr="00984D27">
              <w:rPr>
                <w:rFonts w:ascii="GHEA Grapalat" w:hAnsi="GHEA Grapalat" w:cs="Sylfaen"/>
                <w:color w:val="595959"/>
                <w:sz w:val="22"/>
                <w:szCs w:val="22"/>
                <w:lang w:val="fr-FR"/>
              </w:rPr>
              <w:t xml:space="preserve"> </w:t>
            </w:r>
            <w:r w:rsidRPr="002373D4">
              <w:rPr>
                <w:rFonts w:ascii="GHEA Grapalat" w:hAnsi="GHEA Grapalat" w:cs="Sylfaen"/>
                <w:color w:val="595959"/>
                <w:sz w:val="22"/>
                <w:szCs w:val="22"/>
              </w:rPr>
              <w:t>պահնորդական</w:t>
            </w:r>
            <w:r w:rsidRPr="00984D27">
              <w:rPr>
                <w:rFonts w:ascii="GHEA Grapalat" w:hAnsi="GHEA Grapalat" w:cs="Sylfaen"/>
                <w:color w:val="595959"/>
                <w:sz w:val="22"/>
                <w:szCs w:val="22"/>
                <w:lang w:val="fr-FR"/>
              </w:rPr>
              <w:t xml:space="preserve"> </w:t>
            </w:r>
            <w:r w:rsidRPr="002373D4">
              <w:rPr>
                <w:rFonts w:ascii="GHEA Grapalat" w:hAnsi="GHEA Grapalat" w:cs="Sylfaen"/>
                <w:color w:val="595959"/>
                <w:sz w:val="22"/>
                <w:szCs w:val="22"/>
              </w:rPr>
              <w:t>գործունեության</w:t>
            </w:r>
            <w:r w:rsidRPr="00984D27">
              <w:rPr>
                <w:rFonts w:ascii="GHEA Grapalat" w:hAnsi="GHEA Grapalat" w:cs="Sylfaen"/>
                <w:color w:val="595959"/>
                <w:sz w:val="22"/>
                <w:szCs w:val="22"/>
                <w:lang w:val="fr-FR"/>
              </w:rPr>
              <w:t xml:space="preserve"> </w:t>
            </w:r>
            <w:r w:rsidRPr="002373D4">
              <w:rPr>
                <w:rFonts w:ascii="GHEA Grapalat" w:hAnsi="GHEA Grapalat" w:cs="Sylfaen"/>
                <w:color w:val="595959"/>
                <w:sz w:val="22"/>
                <w:szCs w:val="22"/>
              </w:rPr>
              <w:t>մասին</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ՀՀ</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օրենք</w:t>
            </w:r>
            <w:r w:rsidRPr="00984D27">
              <w:rPr>
                <w:rFonts w:ascii="GHEA Grapalat" w:hAnsi="GHEA Grapalat" w:cs="Sylfaen"/>
                <w:color w:val="595959"/>
                <w:sz w:val="22"/>
                <w:szCs w:val="22"/>
                <w:lang w:val="fr-FR"/>
              </w:rPr>
              <w:t>, «</w:t>
            </w:r>
            <w:r>
              <w:rPr>
                <w:rFonts w:ascii="GHEA Grapalat" w:hAnsi="GHEA Grapalat" w:cs="Sylfaen"/>
                <w:color w:val="595959"/>
                <w:sz w:val="22"/>
                <w:szCs w:val="22"/>
              </w:rPr>
              <w:t>Պետական</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տուրքի</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մասին</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ՀՀ</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օրենք</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պետական</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գնման</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պայմանագրեր</w:t>
            </w:r>
            <w:r w:rsidRPr="00984D27">
              <w:rPr>
                <w:rFonts w:ascii="GHEA Grapalat" w:hAnsi="GHEA Grapalat" w:cs="Sylfaen"/>
                <w:color w:val="595959"/>
                <w:sz w:val="22"/>
                <w:szCs w:val="22"/>
                <w:lang w:val="fr-FR"/>
              </w:rPr>
              <w:t>:</w:t>
            </w:r>
          </w:p>
          <w:p w:rsidR="00637175" w:rsidRPr="00984D27" w:rsidRDefault="00637175" w:rsidP="00637175">
            <w:pPr>
              <w:tabs>
                <w:tab w:val="left" w:pos="720"/>
              </w:tabs>
              <w:jc w:val="both"/>
              <w:rPr>
                <w:rFonts w:ascii="GHEA Grapalat" w:hAnsi="GHEA Grapalat" w:cs="Sylfaen"/>
                <w:color w:val="595959"/>
                <w:sz w:val="16"/>
                <w:szCs w:val="16"/>
                <w:lang w:val="fr-FR"/>
              </w:rPr>
            </w:pPr>
          </w:p>
        </w:tc>
      </w:tr>
      <w:tr w:rsidR="00637175" w:rsidRPr="00F0323B" w:rsidTr="00637175">
        <w:trPr>
          <w:trHeight w:val="796"/>
        </w:trPr>
        <w:tc>
          <w:tcPr>
            <w:tcW w:w="2660" w:type="dxa"/>
            <w:gridSpan w:val="2"/>
            <w:shd w:val="clear" w:color="auto" w:fill="auto"/>
          </w:tcPr>
          <w:p w:rsidR="00637175" w:rsidRDefault="00637175" w:rsidP="00637175">
            <w:pPr>
              <w:tabs>
                <w:tab w:val="left" w:pos="720"/>
              </w:tabs>
              <w:jc w:val="both"/>
              <w:rPr>
                <w:rFonts w:ascii="GHEA Grapalat" w:hAnsi="GHEA Grapalat"/>
                <w:b/>
                <w:bCs/>
                <w:iCs/>
                <w:color w:val="0070C0"/>
                <w:sz w:val="24"/>
                <w:szCs w:val="24"/>
                <w:lang w:val="hy-AM"/>
              </w:rPr>
            </w:pPr>
            <w:r w:rsidRPr="00F0323B">
              <w:rPr>
                <w:rFonts w:ascii="GHEA Grapalat" w:hAnsi="GHEA Grapalat"/>
                <w:b/>
                <w:bCs/>
                <w:iCs/>
                <w:color w:val="0070C0"/>
                <w:sz w:val="24"/>
                <w:szCs w:val="24"/>
                <w:lang w:val="hy-AM"/>
              </w:rPr>
              <w:t>Հաշվեքննությունն ընդգրկող ժամանակաշրջանը</w:t>
            </w:r>
          </w:p>
          <w:p w:rsidR="00637175" w:rsidRPr="00981872" w:rsidRDefault="00637175" w:rsidP="00637175">
            <w:pPr>
              <w:tabs>
                <w:tab w:val="left" w:pos="720"/>
              </w:tabs>
              <w:jc w:val="both"/>
              <w:rPr>
                <w:rFonts w:ascii="GHEA Grapalat" w:hAnsi="GHEA Grapalat"/>
                <w:b/>
                <w:bCs/>
                <w:iCs/>
                <w:color w:val="0070C0"/>
                <w:sz w:val="16"/>
                <w:szCs w:val="16"/>
                <w:lang w:val="hy-AM"/>
              </w:rPr>
            </w:pPr>
          </w:p>
        </w:tc>
        <w:tc>
          <w:tcPr>
            <w:tcW w:w="238" w:type="dxa"/>
            <w:shd w:val="clear" w:color="auto" w:fill="auto"/>
          </w:tcPr>
          <w:p w:rsidR="00637175" w:rsidRPr="00F0323B" w:rsidRDefault="00637175" w:rsidP="00637175">
            <w:pPr>
              <w:tabs>
                <w:tab w:val="left" w:pos="720"/>
              </w:tabs>
              <w:jc w:val="both"/>
              <w:rPr>
                <w:rFonts w:ascii="GHEA Grapalat" w:hAnsi="GHEA Grapalat" w:cs="Sylfaen"/>
                <w:color w:val="767171"/>
                <w:sz w:val="22"/>
                <w:szCs w:val="22"/>
              </w:rPr>
            </w:pPr>
          </w:p>
        </w:tc>
        <w:tc>
          <w:tcPr>
            <w:tcW w:w="6750" w:type="dxa"/>
            <w:gridSpan w:val="2"/>
            <w:shd w:val="clear" w:color="auto" w:fill="auto"/>
          </w:tcPr>
          <w:p w:rsidR="00637175" w:rsidRPr="00F0323B" w:rsidRDefault="00637175" w:rsidP="00637175">
            <w:pPr>
              <w:tabs>
                <w:tab w:val="left" w:pos="720"/>
              </w:tabs>
              <w:jc w:val="both"/>
              <w:rPr>
                <w:rFonts w:ascii="GHEA Grapalat" w:hAnsi="GHEA Grapalat" w:cs="Sylfaen"/>
                <w:color w:val="595959"/>
                <w:sz w:val="22"/>
                <w:szCs w:val="22"/>
              </w:rPr>
            </w:pPr>
            <w:r w:rsidRPr="00F0323B">
              <w:rPr>
                <w:rFonts w:ascii="GHEA Grapalat" w:hAnsi="GHEA Grapalat" w:cs="Sylfaen"/>
                <w:color w:val="595959"/>
                <w:sz w:val="22"/>
                <w:szCs w:val="22"/>
              </w:rPr>
              <w:t>20</w:t>
            </w:r>
            <w:r>
              <w:rPr>
                <w:rFonts w:ascii="GHEA Grapalat" w:hAnsi="GHEA Grapalat" w:cs="Sylfaen"/>
                <w:color w:val="595959"/>
                <w:sz w:val="22"/>
                <w:szCs w:val="22"/>
              </w:rPr>
              <w:t>18</w:t>
            </w:r>
            <w:r w:rsidRPr="00F0323B">
              <w:rPr>
                <w:rFonts w:ascii="GHEA Grapalat" w:hAnsi="GHEA Grapalat" w:cs="Sylfaen"/>
                <w:color w:val="595959"/>
                <w:sz w:val="22"/>
                <w:szCs w:val="22"/>
              </w:rPr>
              <w:t xml:space="preserve"> թվականի  հունվարի 1-ից մինչև 20</w:t>
            </w:r>
            <w:r>
              <w:rPr>
                <w:rFonts w:ascii="GHEA Grapalat" w:hAnsi="GHEA Grapalat" w:cs="Sylfaen"/>
                <w:color w:val="595959"/>
                <w:sz w:val="22"/>
                <w:szCs w:val="22"/>
              </w:rPr>
              <w:t>19</w:t>
            </w:r>
            <w:r w:rsidRPr="00F0323B">
              <w:rPr>
                <w:rFonts w:ascii="GHEA Grapalat" w:hAnsi="GHEA Grapalat" w:cs="Sylfaen"/>
                <w:color w:val="595959"/>
                <w:sz w:val="22"/>
                <w:szCs w:val="22"/>
              </w:rPr>
              <w:t xml:space="preserve"> թվականի  </w:t>
            </w:r>
            <w:r>
              <w:rPr>
                <w:rFonts w:ascii="GHEA Grapalat" w:hAnsi="GHEA Grapalat" w:cs="Sylfaen"/>
                <w:color w:val="595959"/>
                <w:sz w:val="22"/>
                <w:szCs w:val="22"/>
              </w:rPr>
              <w:t>դեկտեմբերի</w:t>
            </w:r>
            <w:r w:rsidRPr="00F0323B">
              <w:rPr>
                <w:rFonts w:ascii="GHEA Grapalat" w:hAnsi="GHEA Grapalat" w:cs="Sylfaen"/>
                <w:color w:val="595959"/>
                <w:sz w:val="22"/>
                <w:szCs w:val="22"/>
              </w:rPr>
              <w:t xml:space="preserve"> 3</w:t>
            </w:r>
            <w:r>
              <w:rPr>
                <w:rFonts w:ascii="GHEA Grapalat" w:hAnsi="GHEA Grapalat" w:cs="Sylfaen"/>
                <w:color w:val="595959"/>
                <w:sz w:val="22"/>
                <w:szCs w:val="22"/>
              </w:rPr>
              <w:t>1-ը</w:t>
            </w:r>
            <w:r w:rsidRPr="00F0323B">
              <w:rPr>
                <w:rFonts w:ascii="GHEA Grapalat" w:hAnsi="GHEA Grapalat" w:cs="Sylfaen"/>
                <w:color w:val="595959"/>
                <w:sz w:val="22"/>
                <w:szCs w:val="22"/>
              </w:rPr>
              <w:t>:</w:t>
            </w:r>
          </w:p>
        </w:tc>
      </w:tr>
      <w:tr w:rsidR="00637175" w:rsidRPr="001F3FFC" w:rsidTr="00637175">
        <w:trPr>
          <w:trHeight w:val="931"/>
        </w:trPr>
        <w:tc>
          <w:tcPr>
            <w:tcW w:w="2660" w:type="dxa"/>
            <w:gridSpan w:val="2"/>
            <w:shd w:val="clear" w:color="auto" w:fill="auto"/>
          </w:tcPr>
          <w:p w:rsidR="00637175" w:rsidRPr="00B633CB" w:rsidRDefault="00637175" w:rsidP="00637175">
            <w:pPr>
              <w:tabs>
                <w:tab w:val="left" w:pos="720"/>
              </w:tabs>
              <w:jc w:val="both"/>
              <w:rPr>
                <w:rFonts w:ascii="GHEA Grapalat" w:hAnsi="GHEA Grapalat" w:cs="Sylfaen"/>
                <w:b/>
                <w:bCs/>
                <w:iCs/>
                <w:color w:val="0070C0"/>
                <w:sz w:val="24"/>
                <w:szCs w:val="24"/>
                <w:lang w:val="hy-AM"/>
              </w:rPr>
            </w:pPr>
            <w:r w:rsidRPr="00F0323B">
              <w:rPr>
                <w:rFonts w:ascii="GHEA Grapalat" w:hAnsi="GHEA Grapalat"/>
                <w:b/>
                <w:bCs/>
                <w:iCs/>
                <w:color w:val="0070C0"/>
                <w:sz w:val="24"/>
                <w:szCs w:val="24"/>
                <w:lang w:val="hy-AM"/>
              </w:rPr>
              <w:t>Հաշվեքննության</w:t>
            </w:r>
            <w:r w:rsidRPr="00F0323B">
              <w:rPr>
                <w:rFonts w:ascii="GHEA Grapalat" w:hAnsi="GHEA Grapalat"/>
                <w:b/>
                <w:bCs/>
                <w:iCs/>
                <w:color w:val="0070C0"/>
                <w:sz w:val="24"/>
                <w:szCs w:val="24"/>
              </w:rPr>
              <w:t xml:space="preserve"> </w:t>
            </w:r>
            <w:r w:rsidRPr="00F0323B">
              <w:rPr>
                <w:rFonts w:ascii="GHEA Grapalat" w:hAnsi="GHEA Grapalat" w:cs="Sylfaen"/>
                <w:b/>
                <w:bCs/>
                <w:iCs/>
                <w:color w:val="0070C0"/>
                <w:sz w:val="24"/>
                <w:szCs w:val="24"/>
                <w:lang w:val="hy-AM"/>
              </w:rPr>
              <w:t>կատարման</w:t>
            </w:r>
            <w:r w:rsidRPr="00F0323B">
              <w:rPr>
                <w:rFonts w:ascii="GHEA Grapalat" w:hAnsi="GHEA Grapalat"/>
                <w:b/>
                <w:bCs/>
                <w:iCs/>
                <w:color w:val="0070C0"/>
                <w:sz w:val="24"/>
                <w:szCs w:val="24"/>
                <w:lang w:val="hy-AM"/>
              </w:rPr>
              <w:t xml:space="preserve"> </w:t>
            </w:r>
            <w:r w:rsidRPr="00F0323B">
              <w:rPr>
                <w:rFonts w:ascii="GHEA Grapalat" w:hAnsi="GHEA Grapalat" w:cs="Sylfaen"/>
                <w:b/>
                <w:bCs/>
                <w:iCs/>
                <w:color w:val="0070C0"/>
                <w:sz w:val="24"/>
                <w:szCs w:val="24"/>
                <w:lang w:val="hy-AM"/>
              </w:rPr>
              <w:t>ժամկետը</w:t>
            </w:r>
          </w:p>
        </w:tc>
        <w:tc>
          <w:tcPr>
            <w:tcW w:w="238" w:type="dxa"/>
            <w:shd w:val="clear" w:color="auto" w:fill="auto"/>
          </w:tcPr>
          <w:p w:rsidR="00637175" w:rsidRPr="00F0323B" w:rsidRDefault="00637175" w:rsidP="00637175">
            <w:pPr>
              <w:tabs>
                <w:tab w:val="left" w:pos="720"/>
              </w:tabs>
              <w:rPr>
                <w:rFonts w:ascii="GHEA Grapalat" w:hAnsi="GHEA Grapalat"/>
                <w:sz w:val="22"/>
                <w:szCs w:val="22"/>
                <w:lang w:val="fr-FR"/>
              </w:rPr>
            </w:pPr>
          </w:p>
        </w:tc>
        <w:tc>
          <w:tcPr>
            <w:tcW w:w="6750" w:type="dxa"/>
            <w:gridSpan w:val="2"/>
            <w:shd w:val="clear" w:color="auto" w:fill="auto"/>
          </w:tcPr>
          <w:p w:rsidR="00637175" w:rsidRPr="00984D27" w:rsidRDefault="00637175" w:rsidP="00637175">
            <w:pPr>
              <w:tabs>
                <w:tab w:val="left" w:pos="720"/>
              </w:tabs>
              <w:jc w:val="both"/>
              <w:rPr>
                <w:rFonts w:ascii="GHEA Grapalat" w:hAnsi="GHEA Grapalat" w:cs="Sylfaen"/>
                <w:color w:val="595959"/>
                <w:sz w:val="22"/>
                <w:szCs w:val="22"/>
                <w:lang w:val="fr-FR"/>
              </w:rPr>
            </w:pPr>
            <w:r w:rsidRPr="00F0323B">
              <w:rPr>
                <w:rFonts w:ascii="GHEA Grapalat" w:hAnsi="GHEA Grapalat" w:cs="Sylfaen"/>
                <w:color w:val="595959"/>
                <w:sz w:val="22"/>
                <w:szCs w:val="22"/>
              </w:rPr>
              <w:t>Նախատեսված</w:t>
            </w:r>
            <w:r w:rsidRPr="00984D27">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էր</w:t>
            </w:r>
            <w:r w:rsidRPr="00984D27">
              <w:rPr>
                <w:rFonts w:ascii="GHEA Grapalat" w:hAnsi="GHEA Grapalat" w:cs="Sylfaen"/>
                <w:color w:val="595959"/>
                <w:sz w:val="22"/>
                <w:szCs w:val="22"/>
                <w:lang w:val="fr-FR"/>
              </w:rPr>
              <w:t xml:space="preserve"> 2020 </w:t>
            </w:r>
            <w:proofErr w:type="gramStart"/>
            <w:r w:rsidRPr="00F0323B">
              <w:rPr>
                <w:rFonts w:ascii="GHEA Grapalat" w:hAnsi="GHEA Grapalat" w:cs="Sylfaen"/>
                <w:color w:val="595959"/>
                <w:sz w:val="22"/>
                <w:szCs w:val="22"/>
              </w:rPr>
              <w:t>թվականի</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հունիսի</w:t>
            </w:r>
            <w:proofErr w:type="gramEnd"/>
            <w:r w:rsidRPr="00984D27">
              <w:rPr>
                <w:rFonts w:ascii="GHEA Grapalat" w:hAnsi="GHEA Grapalat" w:cs="Sylfaen"/>
                <w:color w:val="595959"/>
                <w:sz w:val="22"/>
                <w:szCs w:val="22"/>
                <w:lang w:val="fr-FR"/>
              </w:rPr>
              <w:t xml:space="preserve"> 8-</w:t>
            </w:r>
            <w:r w:rsidRPr="00F0323B">
              <w:rPr>
                <w:rFonts w:ascii="GHEA Grapalat" w:hAnsi="GHEA Grapalat" w:cs="Sylfaen"/>
                <w:color w:val="595959"/>
                <w:sz w:val="22"/>
                <w:szCs w:val="22"/>
              </w:rPr>
              <w:t>ից</w:t>
            </w:r>
            <w:r w:rsidRPr="00984D27">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մինչև</w:t>
            </w:r>
            <w:r w:rsidRPr="00984D27">
              <w:rPr>
                <w:rFonts w:ascii="GHEA Grapalat" w:hAnsi="GHEA Grapalat" w:cs="Sylfaen"/>
                <w:color w:val="595959"/>
                <w:sz w:val="22"/>
                <w:szCs w:val="22"/>
                <w:lang w:val="fr-FR"/>
              </w:rPr>
              <w:t xml:space="preserve"> </w:t>
            </w:r>
            <w:r>
              <w:rPr>
                <w:rFonts w:ascii="GHEA Grapalat" w:hAnsi="GHEA Grapalat" w:cs="Sylfaen"/>
                <w:color w:val="595959"/>
                <w:sz w:val="22"/>
                <w:szCs w:val="22"/>
              </w:rPr>
              <w:t>դեկտեմբերի</w:t>
            </w:r>
            <w:r w:rsidRPr="00984D27">
              <w:rPr>
                <w:rFonts w:ascii="GHEA Grapalat" w:hAnsi="GHEA Grapalat" w:cs="Sylfaen"/>
                <w:color w:val="595959"/>
                <w:sz w:val="22"/>
                <w:szCs w:val="22"/>
                <w:lang w:val="fr-FR"/>
              </w:rPr>
              <w:t xml:space="preserve"> 31-</w:t>
            </w:r>
            <w:r w:rsidRPr="00F0323B">
              <w:rPr>
                <w:rFonts w:ascii="GHEA Grapalat" w:hAnsi="GHEA Grapalat" w:cs="Sylfaen"/>
                <w:color w:val="595959"/>
                <w:sz w:val="22"/>
                <w:szCs w:val="22"/>
              </w:rPr>
              <w:t>ը</w:t>
            </w:r>
            <w:r w:rsidRPr="00984D27">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Հաշվեքննությունը</w:t>
            </w:r>
            <w:r w:rsidRPr="00984D27">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կասեցվել</w:t>
            </w:r>
            <w:r w:rsidRPr="00984D27">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է</w:t>
            </w:r>
            <w:r w:rsidRPr="00984D27">
              <w:rPr>
                <w:rFonts w:ascii="GHEA Grapalat" w:hAnsi="GHEA Grapalat" w:cs="Sylfaen"/>
                <w:color w:val="595959"/>
                <w:sz w:val="22"/>
                <w:szCs w:val="22"/>
                <w:lang w:val="fr-FR"/>
              </w:rPr>
              <w:t xml:space="preserve">  2020 </w:t>
            </w:r>
            <w:r w:rsidRPr="00F0323B">
              <w:rPr>
                <w:rFonts w:ascii="GHEA Grapalat" w:hAnsi="GHEA Grapalat" w:cs="Sylfaen"/>
                <w:color w:val="595959"/>
                <w:sz w:val="22"/>
                <w:szCs w:val="22"/>
              </w:rPr>
              <w:t>թվականի</w:t>
            </w:r>
            <w:r w:rsidRPr="00984D27">
              <w:rPr>
                <w:rFonts w:ascii="GHEA Grapalat" w:hAnsi="GHEA Grapalat" w:cs="Sylfaen"/>
                <w:color w:val="595959"/>
                <w:sz w:val="22"/>
                <w:szCs w:val="22"/>
                <w:lang w:val="fr-FR"/>
              </w:rPr>
              <w:t xml:space="preserve"> </w:t>
            </w:r>
            <w:r w:rsidRPr="00A933D2">
              <w:rPr>
                <w:rFonts w:ascii="GHEA Grapalat" w:hAnsi="GHEA Grapalat" w:cs="Sylfaen"/>
                <w:color w:val="595959"/>
                <w:sz w:val="22"/>
                <w:szCs w:val="22"/>
              </w:rPr>
              <w:t>սեպտեմբերի</w:t>
            </w:r>
            <w:r w:rsidRPr="00984D27">
              <w:rPr>
                <w:rFonts w:ascii="GHEA Grapalat" w:hAnsi="GHEA Grapalat" w:cs="Sylfaen"/>
                <w:color w:val="595959"/>
                <w:sz w:val="22"/>
                <w:szCs w:val="22"/>
                <w:lang w:val="fr-FR"/>
              </w:rPr>
              <w:t xml:space="preserve"> 30-</w:t>
            </w:r>
            <w:r w:rsidRPr="00A933D2">
              <w:rPr>
                <w:rFonts w:ascii="GHEA Grapalat" w:hAnsi="GHEA Grapalat" w:cs="Sylfaen"/>
                <w:color w:val="595959"/>
                <w:sz w:val="22"/>
                <w:szCs w:val="22"/>
              </w:rPr>
              <w:t>ին</w:t>
            </w:r>
            <w:r w:rsidRPr="00984D27">
              <w:rPr>
                <w:rFonts w:ascii="GHEA Grapalat" w:hAnsi="GHEA Grapalat" w:cs="Sylfaen"/>
                <w:color w:val="595959"/>
                <w:sz w:val="22"/>
                <w:szCs w:val="22"/>
                <w:lang w:val="fr-FR"/>
              </w:rPr>
              <w:t xml:space="preserve"> </w:t>
            </w:r>
            <w:r w:rsidRPr="00A933D2">
              <w:rPr>
                <w:rFonts w:ascii="GHEA Grapalat" w:hAnsi="GHEA Grapalat" w:cs="Sylfaen"/>
                <w:color w:val="595959"/>
                <w:sz w:val="22"/>
                <w:szCs w:val="22"/>
              </w:rPr>
              <w:t>թիվ</w:t>
            </w:r>
            <w:r w:rsidRPr="00984D27">
              <w:rPr>
                <w:rFonts w:ascii="GHEA Grapalat" w:hAnsi="GHEA Grapalat" w:cs="Sylfaen"/>
                <w:color w:val="595959"/>
                <w:sz w:val="22"/>
                <w:szCs w:val="22"/>
                <w:lang w:val="fr-FR"/>
              </w:rPr>
              <w:t xml:space="preserve"> 168-</w:t>
            </w:r>
            <w:r w:rsidRPr="00A933D2">
              <w:rPr>
                <w:rFonts w:ascii="GHEA Grapalat" w:hAnsi="GHEA Grapalat" w:cs="Sylfaen"/>
                <w:color w:val="595959"/>
                <w:sz w:val="22"/>
                <w:szCs w:val="22"/>
              </w:rPr>
              <w:t>Ա</w:t>
            </w:r>
            <w:r w:rsidRPr="00984D27">
              <w:rPr>
                <w:rFonts w:ascii="GHEA Grapalat" w:hAnsi="GHEA Grapalat" w:cs="Sylfaen"/>
                <w:color w:val="595959"/>
                <w:sz w:val="22"/>
                <w:szCs w:val="22"/>
                <w:lang w:val="fr-FR"/>
              </w:rPr>
              <w:t xml:space="preserve"> </w:t>
            </w:r>
            <w:r w:rsidRPr="00A933D2">
              <w:rPr>
                <w:rFonts w:ascii="GHEA Grapalat" w:hAnsi="GHEA Grapalat" w:cs="Sylfaen"/>
                <w:color w:val="595959"/>
                <w:sz w:val="22"/>
                <w:szCs w:val="22"/>
              </w:rPr>
              <w:t>որոշմամբ</w:t>
            </w:r>
            <w:r w:rsidRPr="00984D27">
              <w:rPr>
                <w:rFonts w:ascii="GHEA Grapalat" w:hAnsi="GHEA Grapalat" w:cs="Sylfaen"/>
                <w:color w:val="595959"/>
                <w:sz w:val="22"/>
                <w:szCs w:val="22"/>
                <w:lang w:val="fr-FR"/>
              </w:rPr>
              <w:t xml:space="preserve">, </w:t>
            </w:r>
            <w:r w:rsidRPr="00A933D2">
              <w:rPr>
                <w:rFonts w:ascii="GHEA Grapalat" w:hAnsi="GHEA Grapalat" w:cs="Sylfaen"/>
                <w:color w:val="595959"/>
                <w:sz w:val="22"/>
                <w:szCs w:val="22"/>
              </w:rPr>
              <w:t>վերսկսվել</w:t>
            </w:r>
            <w:r w:rsidRPr="00984D27">
              <w:rPr>
                <w:rFonts w:ascii="GHEA Grapalat" w:hAnsi="GHEA Grapalat" w:cs="Sylfaen"/>
                <w:color w:val="595959"/>
                <w:sz w:val="22"/>
                <w:szCs w:val="22"/>
                <w:lang w:val="fr-FR"/>
              </w:rPr>
              <w:t xml:space="preserve"> </w:t>
            </w:r>
            <w:r w:rsidRPr="00A933D2">
              <w:rPr>
                <w:rFonts w:ascii="GHEA Grapalat" w:hAnsi="GHEA Grapalat" w:cs="Sylfaen"/>
                <w:color w:val="595959"/>
                <w:sz w:val="22"/>
                <w:szCs w:val="22"/>
              </w:rPr>
              <w:t>է</w:t>
            </w:r>
            <w:r w:rsidRPr="00984D27">
              <w:rPr>
                <w:rFonts w:ascii="GHEA Grapalat" w:hAnsi="GHEA Grapalat" w:cs="Sylfaen"/>
                <w:color w:val="595959"/>
                <w:sz w:val="22"/>
                <w:szCs w:val="22"/>
                <w:lang w:val="fr-FR"/>
              </w:rPr>
              <w:t xml:space="preserve"> </w:t>
            </w:r>
            <w:r w:rsidRPr="00A933D2">
              <w:rPr>
                <w:rFonts w:ascii="GHEA Grapalat" w:hAnsi="GHEA Grapalat" w:cs="Sylfaen"/>
                <w:color w:val="595959"/>
                <w:sz w:val="22"/>
                <w:szCs w:val="22"/>
              </w:rPr>
              <w:t>նոյեմբերի</w:t>
            </w:r>
            <w:r w:rsidRPr="00984D27">
              <w:rPr>
                <w:rFonts w:ascii="GHEA Grapalat" w:hAnsi="GHEA Grapalat" w:cs="Sylfaen"/>
                <w:color w:val="595959"/>
                <w:sz w:val="22"/>
                <w:szCs w:val="22"/>
                <w:lang w:val="fr-FR"/>
              </w:rPr>
              <w:t xml:space="preserve"> 20-</w:t>
            </w:r>
            <w:r w:rsidRPr="00A933D2">
              <w:rPr>
                <w:rFonts w:ascii="GHEA Grapalat" w:hAnsi="GHEA Grapalat" w:cs="Sylfaen"/>
                <w:color w:val="595959"/>
                <w:sz w:val="22"/>
                <w:szCs w:val="22"/>
              </w:rPr>
              <w:t>ին</w:t>
            </w:r>
            <w:r w:rsidRPr="00984D27">
              <w:rPr>
                <w:rFonts w:ascii="GHEA Grapalat" w:hAnsi="GHEA Grapalat" w:cs="Sylfaen"/>
                <w:color w:val="595959"/>
                <w:sz w:val="22"/>
                <w:szCs w:val="22"/>
                <w:lang w:val="fr-FR"/>
              </w:rPr>
              <w:t xml:space="preserve">  </w:t>
            </w:r>
            <w:r w:rsidRPr="00A933D2">
              <w:rPr>
                <w:rFonts w:ascii="GHEA Grapalat" w:hAnsi="GHEA Grapalat" w:cs="Sylfaen"/>
                <w:color w:val="595959"/>
                <w:sz w:val="22"/>
                <w:szCs w:val="22"/>
              </w:rPr>
              <w:t>թիվ</w:t>
            </w:r>
            <w:r w:rsidRPr="00984D27">
              <w:rPr>
                <w:rFonts w:ascii="GHEA Grapalat" w:hAnsi="GHEA Grapalat" w:cs="Sylfaen"/>
                <w:color w:val="595959"/>
                <w:sz w:val="22"/>
                <w:szCs w:val="22"/>
                <w:lang w:val="fr-FR"/>
              </w:rPr>
              <w:t xml:space="preserve"> 171-</w:t>
            </w:r>
            <w:r w:rsidRPr="00A933D2">
              <w:rPr>
                <w:rFonts w:ascii="GHEA Grapalat" w:hAnsi="GHEA Grapalat" w:cs="Sylfaen"/>
                <w:color w:val="595959"/>
                <w:sz w:val="22"/>
                <w:szCs w:val="22"/>
              </w:rPr>
              <w:t>Ա</w:t>
            </w:r>
            <w:r w:rsidRPr="00984D27">
              <w:rPr>
                <w:rFonts w:ascii="GHEA Grapalat" w:hAnsi="GHEA Grapalat" w:cs="Sylfaen"/>
                <w:color w:val="595959"/>
                <w:sz w:val="22"/>
                <w:szCs w:val="22"/>
                <w:lang w:val="fr-FR"/>
              </w:rPr>
              <w:t xml:space="preserve"> </w:t>
            </w:r>
            <w:r w:rsidRPr="00A933D2">
              <w:rPr>
                <w:rFonts w:ascii="GHEA Grapalat" w:hAnsi="GHEA Grapalat" w:cs="Sylfaen"/>
                <w:color w:val="595959"/>
                <w:sz w:val="22"/>
                <w:szCs w:val="22"/>
              </w:rPr>
              <w:t>որոշմամբ</w:t>
            </w:r>
            <w:r w:rsidRPr="00984D27">
              <w:rPr>
                <w:rFonts w:ascii="GHEA Grapalat" w:hAnsi="GHEA Grapalat" w:cs="Sylfaen"/>
                <w:color w:val="595959"/>
                <w:sz w:val="22"/>
                <w:szCs w:val="22"/>
                <w:lang w:val="fr-FR"/>
              </w:rPr>
              <w:t xml:space="preserve">: </w:t>
            </w:r>
            <w:r w:rsidRPr="00A933D2">
              <w:rPr>
                <w:rFonts w:ascii="GHEA Grapalat" w:hAnsi="GHEA Grapalat" w:cs="Sylfaen"/>
                <w:color w:val="595959"/>
                <w:sz w:val="22"/>
                <w:szCs w:val="22"/>
              </w:rPr>
              <w:t>Հաշվեքննության</w:t>
            </w:r>
            <w:r w:rsidRPr="00984D27">
              <w:rPr>
                <w:rFonts w:ascii="GHEA Grapalat" w:hAnsi="GHEA Grapalat" w:cs="Sylfaen"/>
                <w:color w:val="595959"/>
                <w:sz w:val="22"/>
                <w:szCs w:val="22"/>
                <w:lang w:val="fr-FR"/>
              </w:rPr>
              <w:t xml:space="preserve"> </w:t>
            </w:r>
            <w:r w:rsidRPr="00A933D2">
              <w:rPr>
                <w:rFonts w:ascii="GHEA Grapalat" w:hAnsi="GHEA Grapalat" w:cs="Sylfaen"/>
                <w:color w:val="595959"/>
                <w:sz w:val="22"/>
                <w:szCs w:val="22"/>
              </w:rPr>
              <w:t>կատարման</w:t>
            </w:r>
            <w:r w:rsidRPr="00984D27">
              <w:rPr>
                <w:rFonts w:ascii="GHEA Grapalat" w:hAnsi="GHEA Grapalat" w:cs="Sylfaen"/>
                <w:color w:val="595959"/>
                <w:sz w:val="22"/>
                <w:szCs w:val="22"/>
                <w:lang w:val="fr-FR"/>
              </w:rPr>
              <w:t xml:space="preserve"> </w:t>
            </w:r>
            <w:r w:rsidRPr="00A933D2">
              <w:rPr>
                <w:rFonts w:ascii="GHEA Grapalat" w:hAnsi="GHEA Grapalat" w:cs="Sylfaen"/>
                <w:color w:val="595959"/>
                <w:sz w:val="22"/>
                <w:szCs w:val="22"/>
              </w:rPr>
              <w:t>ժամկետը</w:t>
            </w:r>
            <w:r w:rsidRPr="00984D27">
              <w:rPr>
                <w:rFonts w:ascii="GHEA Grapalat" w:hAnsi="GHEA Grapalat" w:cs="Sylfaen"/>
                <w:color w:val="595959"/>
                <w:sz w:val="22"/>
                <w:szCs w:val="22"/>
                <w:lang w:val="fr-FR"/>
              </w:rPr>
              <w:t xml:space="preserve"> </w:t>
            </w:r>
            <w:r w:rsidRPr="00A933D2">
              <w:rPr>
                <w:rFonts w:ascii="GHEA Grapalat" w:hAnsi="GHEA Grapalat" w:cs="Sylfaen"/>
                <w:color w:val="595959"/>
                <w:sz w:val="22"/>
                <w:szCs w:val="22"/>
              </w:rPr>
              <w:t>երկարաձգվել</w:t>
            </w:r>
            <w:r w:rsidRPr="00984D27">
              <w:rPr>
                <w:rFonts w:ascii="GHEA Grapalat" w:hAnsi="GHEA Grapalat" w:cs="Sylfaen"/>
                <w:color w:val="595959"/>
                <w:sz w:val="22"/>
                <w:szCs w:val="22"/>
                <w:lang w:val="fr-FR"/>
              </w:rPr>
              <w:t xml:space="preserve"> </w:t>
            </w:r>
            <w:r w:rsidRPr="00A933D2">
              <w:rPr>
                <w:rFonts w:ascii="GHEA Grapalat" w:hAnsi="GHEA Grapalat" w:cs="Sylfaen"/>
                <w:color w:val="595959"/>
                <w:sz w:val="22"/>
                <w:szCs w:val="22"/>
              </w:rPr>
              <w:t>է</w:t>
            </w:r>
            <w:r w:rsidRPr="00984D27">
              <w:rPr>
                <w:rFonts w:ascii="GHEA Grapalat" w:hAnsi="GHEA Grapalat" w:cs="Sylfaen"/>
                <w:color w:val="595959"/>
                <w:sz w:val="22"/>
                <w:szCs w:val="22"/>
                <w:lang w:val="fr-FR"/>
              </w:rPr>
              <w:t xml:space="preserve"> </w:t>
            </w:r>
            <w:r w:rsidRPr="00984D27">
              <w:rPr>
                <w:lang w:val="fr-FR"/>
              </w:rPr>
              <w:t xml:space="preserve"> </w:t>
            </w:r>
            <w:r w:rsidRPr="00A933D2">
              <w:rPr>
                <w:rFonts w:ascii="GHEA Grapalat" w:hAnsi="GHEA Grapalat" w:cs="Sylfaen"/>
                <w:color w:val="595959"/>
                <w:sz w:val="22"/>
                <w:szCs w:val="22"/>
              </w:rPr>
              <w:t>մինչև</w:t>
            </w:r>
            <w:r w:rsidRPr="00984D27">
              <w:rPr>
                <w:rFonts w:ascii="GHEA Grapalat" w:hAnsi="GHEA Grapalat" w:cs="Sylfaen"/>
                <w:color w:val="595959"/>
                <w:sz w:val="22"/>
                <w:szCs w:val="22"/>
                <w:lang w:val="fr-FR"/>
              </w:rPr>
              <w:t xml:space="preserve"> 2021 </w:t>
            </w:r>
            <w:r w:rsidRPr="00A933D2">
              <w:rPr>
                <w:rFonts w:ascii="GHEA Grapalat" w:hAnsi="GHEA Grapalat" w:cs="Sylfaen"/>
                <w:color w:val="595959"/>
                <w:sz w:val="22"/>
                <w:szCs w:val="22"/>
              </w:rPr>
              <w:t>թվականի</w:t>
            </w:r>
            <w:r w:rsidRPr="00984D27">
              <w:rPr>
                <w:rFonts w:ascii="GHEA Grapalat" w:hAnsi="GHEA Grapalat" w:cs="Sylfaen"/>
                <w:color w:val="595959"/>
                <w:sz w:val="22"/>
                <w:szCs w:val="22"/>
                <w:lang w:val="fr-FR"/>
              </w:rPr>
              <w:t xml:space="preserve"> </w:t>
            </w:r>
            <w:r w:rsidRPr="00A933D2">
              <w:rPr>
                <w:rFonts w:ascii="GHEA Grapalat" w:hAnsi="GHEA Grapalat" w:cs="Sylfaen"/>
                <w:color w:val="595959"/>
                <w:sz w:val="22"/>
                <w:szCs w:val="22"/>
              </w:rPr>
              <w:t>մարտի</w:t>
            </w:r>
            <w:r w:rsidRPr="00984D27">
              <w:rPr>
                <w:rFonts w:ascii="GHEA Grapalat" w:hAnsi="GHEA Grapalat" w:cs="Sylfaen"/>
                <w:color w:val="595959"/>
                <w:sz w:val="22"/>
                <w:szCs w:val="22"/>
                <w:lang w:val="fr-FR"/>
              </w:rPr>
              <w:t xml:space="preserve"> 31–</w:t>
            </w:r>
            <w:r w:rsidRPr="00A933D2">
              <w:rPr>
                <w:rFonts w:ascii="GHEA Grapalat" w:hAnsi="GHEA Grapalat" w:cs="Sylfaen"/>
                <w:color w:val="595959"/>
                <w:sz w:val="22"/>
                <w:szCs w:val="22"/>
              </w:rPr>
              <w:t>ը</w:t>
            </w:r>
            <w:r w:rsidRPr="00984D27">
              <w:rPr>
                <w:rFonts w:ascii="GHEA Grapalat" w:hAnsi="GHEA Grapalat" w:cs="Sylfaen"/>
                <w:color w:val="595959"/>
                <w:sz w:val="22"/>
                <w:szCs w:val="22"/>
                <w:lang w:val="fr-FR"/>
              </w:rPr>
              <w:t xml:space="preserve"> </w:t>
            </w:r>
            <w:r w:rsidRPr="00A933D2">
              <w:rPr>
                <w:rFonts w:ascii="GHEA Grapalat" w:hAnsi="GHEA Grapalat" w:cs="Sylfaen"/>
                <w:color w:val="595959"/>
                <w:sz w:val="22"/>
                <w:szCs w:val="22"/>
              </w:rPr>
              <w:t>ներառյալ</w:t>
            </w:r>
            <w:r w:rsidRPr="00984D27">
              <w:rPr>
                <w:rFonts w:ascii="GHEA Grapalat" w:hAnsi="GHEA Grapalat" w:cs="Sylfaen"/>
                <w:color w:val="595959"/>
                <w:sz w:val="22"/>
                <w:szCs w:val="22"/>
                <w:lang w:val="fr-FR"/>
              </w:rPr>
              <w:t>:</w:t>
            </w:r>
          </w:p>
          <w:p w:rsidR="00637175" w:rsidRPr="00B633CB" w:rsidRDefault="00637175" w:rsidP="00637175">
            <w:pPr>
              <w:tabs>
                <w:tab w:val="left" w:pos="720"/>
              </w:tabs>
              <w:jc w:val="both"/>
              <w:rPr>
                <w:rFonts w:ascii="GHEA Grapalat" w:hAnsi="GHEA Grapalat"/>
                <w:color w:val="595959"/>
                <w:sz w:val="16"/>
                <w:szCs w:val="16"/>
                <w:lang w:val="fr-FR"/>
              </w:rPr>
            </w:pPr>
          </w:p>
        </w:tc>
      </w:tr>
      <w:tr w:rsidR="00637175" w:rsidRPr="001F3FFC" w:rsidTr="00637175">
        <w:trPr>
          <w:trHeight w:val="1584"/>
        </w:trPr>
        <w:tc>
          <w:tcPr>
            <w:tcW w:w="2660" w:type="dxa"/>
            <w:gridSpan w:val="2"/>
            <w:shd w:val="clear" w:color="auto" w:fill="auto"/>
          </w:tcPr>
          <w:p w:rsidR="00637175" w:rsidRPr="00F0323B" w:rsidRDefault="00637175" w:rsidP="00637175">
            <w:pPr>
              <w:tabs>
                <w:tab w:val="left" w:pos="720"/>
              </w:tabs>
              <w:jc w:val="both"/>
              <w:rPr>
                <w:rFonts w:ascii="GHEA Grapalat" w:hAnsi="GHEA Grapalat"/>
                <w:b/>
                <w:bCs/>
                <w:iCs/>
                <w:color w:val="0070C0"/>
                <w:sz w:val="24"/>
                <w:szCs w:val="24"/>
                <w:lang w:val="hy-AM"/>
              </w:rPr>
            </w:pPr>
            <w:r w:rsidRPr="00F0323B">
              <w:rPr>
                <w:rFonts w:ascii="GHEA Grapalat" w:hAnsi="GHEA Grapalat"/>
                <w:b/>
                <w:bCs/>
                <w:iCs/>
                <w:color w:val="0070C0"/>
                <w:sz w:val="24"/>
                <w:szCs w:val="24"/>
                <w:lang w:val="hy-AM"/>
              </w:rPr>
              <w:t>Հաշվեքննության մեթոդաբանությունը</w:t>
            </w:r>
          </w:p>
          <w:p w:rsidR="00637175" w:rsidRPr="00F0323B" w:rsidRDefault="00637175" w:rsidP="00637175">
            <w:pPr>
              <w:tabs>
                <w:tab w:val="left" w:pos="720"/>
              </w:tabs>
              <w:jc w:val="both"/>
              <w:rPr>
                <w:rFonts w:ascii="GHEA Grapalat" w:hAnsi="GHEA Grapalat"/>
                <w:b/>
                <w:bCs/>
                <w:iCs/>
                <w:color w:val="0070C0"/>
                <w:sz w:val="24"/>
                <w:szCs w:val="24"/>
                <w:lang w:val="hy-AM"/>
              </w:rPr>
            </w:pPr>
          </w:p>
          <w:p w:rsidR="00637175" w:rsidRPr="00F0323B" w:rsidRDefault="00637175" w:rsidP="00637175">
            <w:pPr>
              <w:tabs>
                <w:tab w:val="left" w:pos="720"/>
              </w:tabs>
              <w:jc w:val="both"/>
              <w:rPr>
                <w:rFonts w:ascii="GHEA Grapalat" w:hAnsi="GHEA Grapalat"/>
                <w:b/>
                <w:bCs/>
                <w:iCs/>
                <w:color w:val="0070C0"/>
                <w:sz w:val="24"/>
                <w:szCs w:val="24"/>
                <w:lang w:val="hy-AM"/>
              </w:rPr>
            </w:pPr>
          </w:p>
          <w:p w:rsidR="00637175" w:rsidRPr="00F0323B" w:rsidRDefault="00637175" w:rsidP="00637175">
            <w:pPr>
              <w:tabs>
                <w:tab w:val="left" w:pos="720"/>
              </w:tabs>
              <w:jc w:val="both"/>
              <w:rPr>
                <w:rFonts w:ascii="GHEA Grapalat" w:hAnsi="GHEA Grapalat"/>
                <w:b/>
                <w:bCs/>
                <w:color w:val="0070C0"/>
                <w:sz w:val="24"/>
                <w:szCs w:val="24"/>
              </w:rPr>
            </w:pPr>
          </w:p>
        </w:tc>
        <w:tc>
          <w:tcPr>
            <w:tcW w:w="238" w:type="dxa"/>
            <w:shd w:val="clear" w:color="auto" w:fill="auto"/>
          </w:tcPr>
          <w:p w:rsidR="00637175" w:rsidRPr="00F0323B" w:rsidRDefault="00637175" w:rsidP="00637175">
            <w:pPr>
              <w:tabs>
                <w:tab w:val="left" w:pos="720"/>
              </w:tabs>
              <w:rPr>
                <w:rFonts w:ascii="GHEA Grapalat" w:hAnsi="GHEA Grapalat" w:cs="Sylfaen"/>
                <w:sz w:val="24"/>
                <w:szCs w:val="24"/>
                <w:lang w:val="fr-FR"/>
              </w:rPr>
            </w:pPr>
          </w:p>
        </w:tc>
        <w:tc>
          <w:tcPr>
            <w:tcW w:w="6750" w:type="dxa"/>
            <w:gridSpan w:val="2"/>
            <w:shd w:val="clear" w:color="auto" w:fill="auto"/>
          </w:tcPr>
          <w:p w:rsidR="00637175" w:rsidRPr="00F0323B" w:rsidRDefault="00637175" w:rsidP="00637175">
            <w:pPr>
              <w:tabs>
                <w:tab w:val="left" w:pos="720"/>
              </w:tabs>
              <w:jc w:val="both"/>
              <w:rPr>
                <w:rFonts w:ascii="GHEA Grapalat" w:hAnsi="GHEA Grapalat" w:cs="Sylfaen"/>
                <w:color w:val="595959"/>
                <w:sz w:val="22"/>
                <w:szCs w:val="22"/>
                <w:lang w:val="fr-FR"/>
              </w:rPr>
            </w:pPr>
            <w:r w:rsidRPr="00F0323B">
              <w:rPr>
                <w:rFonts w:ascii="GHEA Grapalat" w:hAnsi="GHEA Grapalat" w:cs="Sylfaen"/>
                <w:color w:val="595959"/>
                <w:sz w:val="22"/>
                <w:szCs w:val="22"/>
                <w:lang w:val="fr-FR"/>
              </w:rPr>
              <w:t>Հաշվեքննությունն իրականացվել է</w:t>
            </w:r>
            <w:proofErr w:type="gramStart"/>
            <w:r w:rsidRPr="00F0323B">
              <w:rPr>
                <w:rFonts w:ascii="GHEA Grapalat" w:hAnsi="GHEA Grapalat" w:cs="Sylfaen"/>
                <w:color w:val="595959"/>
                <w:sz w:val="22"/>
                <w:szCs w:val="22"/>
                <w:lang w:val="fr-FR"/>
              </w:rPr>
              <w:t xml:space="preserve"> «Հաշվեքննիչ</w:t>
            </w:r>
            <w:proofErr w:type="gramEnd"/>
            <w:r w:rsidRPr="00F0323B">
              <w:rPr>
                <w:rFonts w:ascii="GHEA Grapalat" w:hAnsi="GHEA Grapalat" w:cs="Sylfaen"/>
                <w:color w:val="595959"/>
                <w:sz w:val="22"/>
                <w:szCs w:val="22"/>
                <w:lang w:val="fr-FR"/>
              </w:rPr>
              <w:t xml:space="preserve"> պալատի </w:t>
            </w:r>
            <w:r w:rsidRPr="00A933D2">
              <w:rPr>
                <w:rFonts w:ascii="GHEA Grapalat" w:hAnsi="GHEA Grapalat" w:cs="Sylfaen"/>
                <w:color w:val="595959"/>
                <w:sz w:val="22"/>
                <w:szCs w:val="22"/>
                <w:lang w:val="fr-FR"/>
              </w:rPr>
              <w:t>մա</w:t>
            </w:r>
            <w:r w:rsidRPr="00A933D2">
              <w:rPr>
                <w:rFonts w:ascii="GHEA Grapalat" w:hAnsi="GHEA Grapalat" w:cs="Sylfaen"/>
                <w:color w:val="595959"/>
                <w:sz w:val="22"/>
                <w:szCs w:val="22"/>
                <w:lang w:val="fr-FR"/>
              </w:rPr>
              <w:softHyphen/>
              <w:t>սին» ՀՀ օրենքին, Հաշվեքննիչ պալատի համա</w:t>
            </w:r>
            <w:r w:rsidRPr="00A933D2">
              <w:rPr>
                <w:rFonts w:ascii="GHEA Grapalat" w:hAnsi="GHEA Grapalat" w:cs="Sylfaen"/>
                <w:color w:val="595959"/>
                <w:sz w:val="22"/>
                <w:szCs w:val="22"/>
                <w:lang w:val="fr-FR"/>
              </w:rPr>
              <w:softHyphen/>
              <w:t>պա</w:t>
            </w:r>
            <w:r w:rsidRPr="00A933D2">
              <w:rPr>
                <w:rFonts w:ascii="GHEA Grapalat" w:hAnsi="GHEA Grapalat" w:cs="Sylfaen"/>
                <w:color w:val="595959"/>
                <w:sz w:val="22"/>
                <w:szCs w:val="22"/>
                <w:lang w:val="fr-FR"/>
              </w:rPr>
              <w:softHyphen/>
              <w:t>տասխանության հաշվեքննության մեթոդաբանություններին, «ՀՀ հաշվեքննիչ պալատի ընթացիկ եզրակացության նախագծի և դրան կից ներկայացվող փաստաթղթերի ուղեցույցի» համաձայն</w:t>
            </w:r>
            <w:r>
              <w:rPr>
                <w:rFonts w:ascii="GHEA Grapalat" w:hAnsi="GHEA Grapalat" w:cs="Sylfaen"/>
                <w:color w:val="595959"/>
                <w:sz w:val="22"/>
                <w:szCs w:val="22"/>
                <w:lang w:val="fr-FR"/>
              </w:rPr>
              <w:t>:</w:t>
            </w:r>
            <w:r w:rsidRPr="00F0323B">
              <w:rPr>
                <w:rFonts w:ascii="GHEA Grapalat" w:hAnsi="GHEA Grapalat" w:cs="Sylfaen"/>
                <w:color w:val="595959"/>
                <w:sz w:val="22"/>
                <w:szCs w:val="22"/>
                <w:lang w:val="fr-FR"/>
              </w:rPr>
              <w:t xml:space="preserve"> </w:t>
            </w:r>
          </w:p>
          <w:p w:rsidR="00637175" w:rsidRDefault="00637175" w:rsidP="00637175">
            <w:pPr>
              <w:tabs>
                <w:tab w:val="left" w:pos="720"/>
              </w:tabs>
              <w:jc w:val="both"/>
              <w:rPr>
                <w:rFonts w:ascii="GHEA Grapalat" w:hAnsi="GHEA Grapalat" w:cs="Sylfaen"/>
                <w:color w:val="595959"/>
                <w:sz w:val="22"/>
                <w:szCs w:val="22"/>
                <w:lang w:val="fr-FR"/>
              </w:rPr>
            </w:pPr>
            <w:r w:rsidRPr="00F0323B">
              <w:rPr>
                <w:rFonts w:ascii="GHEA Grapalat" w:hAnsi="GHEA Grapalat" w:cs="Sylfaen"/>
                <w:color w:val="595959"/>
                <w:sz w:val="22"/>
                <w:szCs w:val="22"/>
                <w:lang w:val="fr-FR"/>
              </w:rPr>
              <w:t>Իրականացվել է համապատասխանութ</w:t>
            </w:r>
            <w:r w:rsidRPr="00F0323B">
              <w:rPr>
                <w:rFonts w:ascii="GHEA Grapalat" w:hAnsi="GHEA Grapalat" w:cs="Sylfaen"/>
                <w:color w:val="595959"/>
                <w:sz w:val="22"/>
                <w:szCs w:val="22"/>
                <w:lang w:val="fr-FR"/>
              </w:rPr>
              <w:softHyphen/>
              <w:t>յան հաշ</w:t>
            </w:r>
            <w:r w:rsidRPr="00F0323B">
              <w:rPr>
                <w:rFonts w:ascii="GHEA Grapalat" w:hAnsi="GHEA Grapalat" w:cs="Sylfaen"/>
                <w:color w:val="595959"/>
                <w:sz w:val="22"/>
                <w:szCs w:val="22"/>
                <w:lang w:val="fr-FR"/>
              </w:rPr>
              <w:softHyphen/>
              <w:t xml:space="preserve">վեքննություն, որի ընթացքում կիրառվել </w:t>
            </w:r>
            <w:proofErr w:type="gramStart"/>
            <w:r w:rsidRPr="00F0323B">
              <w:rPr>
                <w:rFonts w:ascii="GHEA Grapalat" w:hAnsi="GHEA Grapalat" w:cs="Sylfaen"/>
                <w:color w:val="595959"/>
                <w:sz w:val="22"/>
                <w:szCs w:val="22"/>
                <w:lang w:val="fr-FR"/>
              </w:rPr>
              <w:t>են  հարցում</w:t>
            </w:r>
            <w:proofErr w:type="gramEnd"/>
            <w:r w:rsidRPr="00F0323B">
              <w:rPr>
                <w:rFonts w:ascii="GHEA Grapalat" w:hAnsi="GHEA Grapalat" w:cs="Sylfaen"/>
                <w:color w:val="595959"/>
                <w:sz w:val="22"/>
                <w:szCs w:val="22"/>
                <w:lang w:val="fr-FR"/>
              </w:rPr>
              <w:t>, արտաքին հաստատում, վերլուծական ընթացա</w:t>
            </w:r>
            <w:r w:rsidRPr="00F0323B">
              <w:rPr>
                <w:rFonts w:ascii="GHEA Grapalat" w:hAnsi="GHEA Grapalat" w:cs="Sylfaen"/>
                <w:color w:val="595959"/>
                <w:sz w:val="22"/>
                <w:szCs w:val="22"/>
                <w:lang w:val="fr-FR"/>
              </w:rPr>
              <w:softHyphen/>
              <w:t>կարգ, վերահաշվարկ ընթացակարգերը:</w:t>
            </w:r>
          </w:p>
          <w:p w:rsidR="00637175" w:rsidRPr="00981872" w:rsidRDefault="00637175" w:rsidP="00637175">
            <w:pPr>
              <w:tabs>
                <w:tab w:val="left" w:pos="720"/>
              </w:tabs>
              <w:jc w:val="both"/>
              <w:rPr>
                <w:rFonts w:ascii="GHEA Grapalat" w:hAnsi="GHEA Grapalat" w:cs="Sylfaen"/>
                <w:color w:val="595959"/>
                <w:sz w:val="16"/>
                <w:szCs w:val="16"/>
                <w:lang w:val="fr-FR"/>
              </w:rPr>
            </w:pPr>
          </w:p>
        </w:tc>
      </w:tr>
      <w:tr w:rsidR="00637175" w:rsidRPr="001F3FFC" w:rsidTr="00637175">
        <w:trPr>
          <w:gridAfter w:val="1"/>
          <w:wAfter w:w="90" w:type="dxa"/>
          <w:trHeight w:val="2304"/>
        </w:trPr>
        <w:tc>
          <w:tcPr>
            <w:tcW w:w="2628" w:type="dxa"/>
            <w:shd w:val="clear" w:color="auto" w:fill="auto"/>
          </w:tcPr>
          <w:p w:rsidR="00637175" w:rsidRPr="00F0323B" w:rsidRDefault="00637175" w:rsidP="00637175">
            <w:pPr>
              <w:tabs>
                <w:tab w:val="left" w:pos="720"/>
              </w:tabs>
              <w:jc w:val="both"/>
              <w:rPr>
                <w:rFonts w:ascii="GHEA Grapalat" w:hAnsi="GHEA Grapalat"/>
                <w:b/>
                <w:bCs/>
                <w:iCs/>
                <w:color w:val="0070C0"/>
                <w:sz w:val="24"/>
                <w:szCs w:val="24"/>
                <w:lang w:val="hy-AM"/>
              </w:rPr>
            </w:pPr>
            <w:r w:rsidRPr="00F0323B">
              <w:rPr>
                <w:rFonts w:ascii="GHEA Grapalat" w:hAnsi="GHEA Grapalat"/>
                <w:b/>
                <w:bCs/>
                <w:iCs/>
                <w:color w:val="0070C0"/>
                <w:sz w:val="24"/>
                <w:szCs w:val="24"/>
                <w:lang w:val="hy-AM"/>
              </w:rPr>
              <w:t>Հաշվեքննություն իրականացնող կառուցվածքային ստորաբաժանում</w:t>
            </w:r>
          </w:p>
        </w:tc>
        <w:tc>
          <w:tcPr>
            <w:tcW w:w="270" w:type="dxa"/>
            <w:gridSpan w:val="2"/>
            <w:shd w:val="clear" w:color="auto" w:fill="auto"/>
          </w:tcPr>
          <w:p w:rsidR="00637175" w:rsidRPr="00F0323B" w:rsidRDefault="00637175" w:rsidP="00637175">
            <w:pPr>
              <w:tabs>
                <w:tab w:val="left" w:pos="720"/>
              </w:tabs>
              <w:rPr>
                <w:rFonts w:ascii="GHEA Grapalat" w:hAnsi="GHEA Grapalat" w:cs="Sylfaen"/>
                <w:color w:val="000000"/>
                <w:sz w:val="24"/>
                <w:szCs w:val="24"/>
                <w:lang w:val="fr-FR"/>
              </w:rPr>
            </w:pPr>
          </w:p>
        </w:tc>
        <w:tc>
          <w:tcPr>
            <w:tcW w:w="6660" w:type="dxa"/>
            <w:shd w:val="clear" w:color="auto" w:fill="auto"/>
          </w:tcPr>
          <w:p w:rsidR="00637175" w:rsidRPr="00F0323B" w:rsidRDefault="00637175" w:rsidP="00637175">
            <w:pPr>
              <w:tabs>
                <w:tab w:val="left" w:pos="720"/>
              </w:tabs>
              <w:jc w:val="both"/>
              <w:rPr>
                <w:rFonts w:ascii="GHEA Grapalat" w:hAnsi="GHEA Grapalat"/>
                <w:color w:val="595959"/>
                <w:sz w:val="22"/>
                <w:szCs w:val="22"/>
                <w:lang w:val="fr-FR"/>
              </w:rPr>
            </w:pPr>
            <w:r w:rsidRPr="00F0323B">
              <w:rPr>
                <w:rFonts w:ascii="GHEA Grapalat" w:hAnsi="GHEA Grapalat" w:cs="Sylfaen"/>
                <w:color w:val="595959"/>
                <w:sz w:val="22"/>
                <w:szCs w:val="22"/>
              </w:rPr>
              <w:t>Հաշվեքննությունն</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իրականացվել</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է</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ՀՀ</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հաշվեքննիչ</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պալատի</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lang w:val="hy-AM"/>
              </w:rPr>
              <w:t>իններորդ</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վարչության</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կողմից</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որի</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աշխատանքները</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համա</w:t>
            </w:r>
            <w:r w:rsidRPr="00F0323B">
              <w:rPr>
                <w:rFonts w:ascii="GHEA Grapalat" w:hAnsi="GHEA Grapalat" w:cs="Sylfaen"/>
                <w:color w:val="595959"/>
                <w:sz w:val="22"/>
                <w:szCs w:val="22"/>
                <w:lang w:val="hy-AM"/>
              </w:rPr>
              <w:t>-</w:t>
            </w:r>
            <w:r w:rsidRPr="00F0323B">
              <w:rPr>
                <w:rFonts w:ascii="GHEA Grapalat" w:hAnsi="GHEA Grapalat" w:cs="Sylfaen"/>
                <w:color w:val="595959"/>
                <w:sz w:val="22"/>
                <w:szCs w:val="22"/>
              </w:rPr>
              <w:t>կարգում</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է</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Հաշվեքննիչ</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պալատի</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անդամ</w:t>
            </w:r>
            <w:r w:rsidRPr="00F0323B">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Դավիթ</w:t>
            </w:r>
            <w:r w:rsidRPr="00984D27">
              <w:rPr>
                <w:rFonts w:ascii="GHEA Grapalat" w:hAnsi="GHEA Grapalat" w:cs="Sylfaen"/>
                <w:color w:val="595959"/>
                <w:sz w:val="22"/>
                <w:szCs w:val="22"/>
                <w:lang w:val="fr-FR"/>
              </w:rPr>
              <w:t xml:space="preserve"> </w:t>
            </w:r>
            <w:r w:rsidRPr="00F0323B">
              <w:rPr>
                <w:rFonts w:ascii="GHEA Grapalat" w:hAnsi="GHEA Grapalat" w:cs="Sylfaen"/>
                <w:color w:val="595959"/>
                <w:sz w:val="22"/>
                <w:szCs w:val="22"/>
              </w:rPr>
              <w:t>Չիբուխչյանը։</w:t>
            </w:r>
            <w:r w:rsidRPr="00F0323B">
              <w:rPr>
                <w:rFonts w:ascii="GHEA Grapalat" w:hAnsi="GHEA Grapalat"/>
                <w:color w:val="595959"/>
                <w:sz w:val="22"/>
                <w:szCs w:val="22"/>
                <w:lang w:val="fr-FR"/>
              </w:rPr>
              <w:t xml:space="preserve"> </w:t>
            </w:r>
          </w:p>
        </w:tc>
      </w:tr>
    </w:tbl>
    <w:p w:rsidR="00637175" w:rsidRPr="00984D27" w:rsidRDefault="00637175" w:rsidP="00637175">
      <w:pPr>
        <w:tabs>
          <w:tab w:val="left" w:pos="720"/>
        </w:tabs>
        <w:spacing w:line="276" w:lineRule="auto"/>
        <w:jc w:val="center"/>
        <w:rPr>
          <w:rFonts w:ascii="GHEA Grapalat" w:eastAsia="Calibri" w:hAnsi="GHEA Grapalat" w:cs="Sylfaen"/>
          <w:sz w:val="24"/>
          <w:szCs w:val="22"/>
          <w:lang w:val="fr-FR" w:eastAsia="en-US"/>
        </w:rPr>
      </w:pPr>
      <w:r w:rsidRPr="00F0323B">
        <w:rPr>
          <w:rFonts w:ascii="GHEA Grapalat" w:hAnsi="GHEA Grapalat" w:cs="Sylfaen"/>
          <w:b/>
          <w:bCs/>
          <w:iCs/>
          <w:color w:val="0070C0"/>
          <w:sz w:val="28"/>
          <w:szCs w:val="24"/>
          <w:shd w:val="clear" w:color="auto" w:fill="FFFFFF"/>
          <w:lang w:val="hy-AM"/>
        </w:rPr>
        <w:t>Ն</w:t>
      </w:r>
      <w:r w:rsidRPr="00F0323B">
        <w:rPr>
          <w:rFonts w:ascii="GHEA Grapalat" w:hAnsi="GHEA Grapalat" w:cs="Sylfaen"/>
          <w:b/>
          <w:bCs/>
          <w:iCs/>
          <w:color w:val="0070C0"/>
          <w:sz w:val="28"/>
          <w:szCs w:val="24"/>
          <w:shd w:val="clear" w:color="auto" w:fill="FFFFFF"/>
          <w:lang w:val="en-US"/>
        </w:rPr>
        <w:t>ԵՐԱԾԱԿԱՆ</w:t>
      </w:r>
      <w:r w:rsidRPr="00984D27">
        <w:rPr>
          <w:rFonts w:ascii="GHEA Grapalat" w:hAnsi="GHEA Grapalat" w:cs="Sylfaen"/>
          <w:b/>
          <w:bCs/>
          <w:iCs/>
          <w:color w:val="0070C0"/>
          <w:sz w:val="28"/>
          <w:szCs w:val="24"/>
          <w:shd w:val="clear" w:color="auto" w:fill="FFFFFF"/>
          <w:lang w:val="fr-FR"/>
        </w:rPr>
        <w:t xml:space="preserve"> </w:t>
      </w:r>
      <w:r w:rsidRPr="00F0323B">
        <w:rPr>
          <w:rFonts w:ascii="GHEA Grapalat" w:hAnsi="GHEA Grapalat" w:cs="Sylfaen"/>
          <w:b/>
          <w:bCs/>
          <w:iCs/>
          <w:color w:val="0070C0"/>
          <w:sz w:val="28"/>
          <w:szCs w:val="24"/>
          <w:shd w:val="clear" w:color="auto" w:fill="FFFFFF"/>
          <w:lang w:val="en-US"/>
        </w:rPr>
        <w:t>ՄԱՍ</w:t>
      </w:r>
    </w:p>
    <w:p w:rsidR="008432E4" w:rsidRPr="00984D27" w:rsidRDefault="008432E4" w:rsidP="008432E4">
      <w:pPr>
        <w:tabs>
          <w:tab w:val="left" w:pos="720"/>
        </w:tabs>
        <w:spacing w:line="276" w:lineRule="auto"/>
        <w:jc w:val="center"/>
        <w:rPr>
          <w:rFonts w:ascii="GHEA Grapalat" w:eastAsia="Calibri" w:hAnsi="GHEA Grapalat" w:cs="Sylfaen"/>
          <w:sz w:val="24"/>
          <w:szCs w:val="22"/>
          <w:lang w:val="fr-FR" w:eastAsia="en-US"/>
        </w:rPr>
      </w:pPr>
    </w:p>
    <w:p w:rsidR="00D06F7A" w:rsidRPr="00984D27" w:rsidRDefault="00D06F7A" w:rsidP="00D65D0D">
      <w:pPr>
        <w:tabs>
          <w:tab w:val="left" w:pos="720"/>
        </w:tabs>
        <w:jc w:val="center"/>
        <w:rPr>
          <w:rFonts w:ascii="GHEA Grapalat" w:hAnsi="GHEA Grapalat" w:cs="Sylfaen"/>
          <w:b/>
          <w:bCs/>
          <w:iCs/>
          <w:color w:val="0070C0"/>
          <w:sz w:val="28"/>
          <w:szCs w:val="24"/>
          <w:shd w:val="clear" w:color="auto" w:fill="FFFFFF"/>
          <w:lang w:val="fr-FR"/>
        </w:rPr>
      </w:pPr>
      <w:bookmarkStart w:id="1" w:name="_Hlk337719"/>
      <w:bookmarkEnd w:id="0"/>
    </w:p>
    <w:p w:rsidR="00051760" w:rsidRPr="00984D27" w:rsidRDefault="00051760" w:rsidP="00D65D0D">
      <w:pPr>
        <w:tabs>
          <w:tab w:val="left" w:pos="720"/>
        </w:tabs>
        <w:jc w:val="center"/>
        <w:rPr>
          <w:rFonts w:ascii="GHEA Grapalat" w:hAnsi="GHEA Grapalat" w:cs="Sylfaen"/>
          <w:b/>
          <w:bCs/>
          <w:iCs/>
          <w:color w:val="0070C0"/>
          <w:sz w:val="28"/>
          <w:szCs w:val="24"/>
          <w:shd w:val="clear" w:color="auto" w:fill="FFFFFF"/>
          <w:lang w:val="fr-FR"/>
        </w:rPr>
      </w:pPr>
      <w:r w:rsidRPr="00637175">
        <w:rPr>
          <w:rFonts w:ascii="GHEA Grapalat" w:hAnsi="GHEA Grapalat" w:cs="Sylfaen"/>
          <w:b/>
          <w:bCs/>
          <w:iCs/>
          <w:color w:val="0070C0"/>
          <w:sz w:val="28"/>
          <w:szCs w:val="24"/>
          <w:shd w:val="clear" w:color="auto" w:fill="FFFFFF"/>
          <w:lang w:val="en-US"/>
        </w:rPr>
        <w:t>ԱՄՓՈՓԱԳԻՐ</w:t>
      </w:r>
    </w:p>
    <w:p w:rsidR="0090684C" w:rsidRPr="00984D27" w:rsidRDefault="0090684C" w:rsidP="00D65D0D">
      <w:pPr>
        <w:tabs>
          <w:tab w:val="left" w:pos="720"/>
        </w:tabs>
        <w:jc w:val="center"/>
        <w:rPr>
          <w:rFonts w:ascii="GHEA Grapalat" w:hAnsi="GHEA Grapalat" w:cs="Sylfaen"/>
          <w:b/>
          <w:bCs/>
          <w:iCs/>
          <w:color w:val="0070C0"/>
          <w:sz w:val="28"/>
          <w:szCs w:val="24"/>
          <w:shd w:val="clear" w:color="auto" w:fill="FFFFFF"/>
          <w:lang w:val="fr-FR"/>
        </w:rPr>
      </w:pPr>
    </w:p>
    <w:p w:rsidR="003660DA" w:rsidRPr="00984D27" w:rsidRDefault="0090684C" w:rsidP="0090684C">
      <w:pPr>
        <w:tabs>
          <w:tab w:val="left" w:pos="720"/>
        </w:tabs>
        <w:jc w:val="both"/>
        <w:rPr>
          <w:rFonts w:ascii="GHEA Grapalat" w:hAnsi="GHEA Grapalat"/>
          <w:sz w:val="24"/>
          <w:szCs w:val="24"/>
          <w:lang w:val="fr-FR"/>
        </w:rPr>
      </w:pPr>
      <w:r w:rsidRPr="00984D27">
        <w:rPr>
          <w:rFonts w:ascii="GHEA Grapalat" w:hAnsi="GHEA Grapalat"/>
          <w:color w:val="000000"/>
          <w:sz w:val="24"/>
          <w:szCs w:val="24"/>
          <w:shd w:val="clear" w:color="auto" w:fill="FFFFFF"/>
          <w:lang w:val="fr-FR"/>
        </w:rPr>
        <w:tab/>
      </w:r>
      <w:r w:rsidR="00775011" w:rsidRPr="004D4858">
        <w:rPr>
          <w:rFonts w:ascii="GHEA Grapalat" w:hAnsi="GHEA Grapalat" w:cs="Sylfaen"/>
          <w:sz w:val="24"/>
          <w:szCs w:val="24"/>
        </w:rPr>
        <w:t>ՀՀ</w:t>
      </w:r>
      <w:r w:rsidR="00775011" w:rsidRPr="00984D27">
        <w:rPr>
          <w:rFonts w:ascii="GHEA Grapalat" w:hAnsi="GHEA Grapalat" w:cs="Sylfaen"/>
          <w:sz w:val="24"/>
          <w:szCs w:val="24"/>
          <w:lang w:val="fr-FR"/>
        </w:rPr>
        <w:t xml:space="preserve"> </w:t>
      </w:r>
      <w:r w:rsidR="00775011">
        <w:rPr>
          <w:rFonts w:ascii="GHEA Grapalat" w:hAnsi="GHEA Grapalat" w:cs="Sylfaen"/>
          <w:sz w:val="24"/>
          <w:szCs w:val="24"/>
        </w:rPr>
        <w:t>ոստիկանության</w:t>
      </w:r>
      <w:r w:rsidR="00775011" w:rsidRPr="00984D27">
        <w:rPr>
          <w:rFonts w:ascii="GHEA Grapalat" w:hAnsi="GHEA Grapalat" w:cs="Sylfaen"/>
          <w:sz w:val="24"/>
          <w:szCs w:val="24"/>
          <w:lang w:val="fr-FR"/>
        </w:rPr>
        <w:t xml:space="preserve"> </w:t>
      </w:r>
      <w:r w:rsidR="00775011">
        <w:rPr>
          <w:rFonts w:ascii="GHEA Grapalat" w:hAnsi="GHEA Grapalat" w:cs="Sylfaen"/>
          <w:sz w:val="24"/>
          <w:szCs w:val="24"/>
        </w:rPr>
        <w:t>և</w:t>
      </w:r>
      <w:r w:rsidR="00775011" w:rsidRPr="00984D27">
        <w:rPr>
          <w:rFonts w:ascii="GHEA Grapalat" w:hAnsi="GHEA Grapalat" w:cs="Sylfaen"/>
          <w:sz w:val="24"/>
          <w:szCs w:val="24"/>
          <w:lang w:val="fr-FR"/>
        </w:rPr>
        <w:t xml:space="preserve"> </w:t>
      </w:r>
      <w:r w:rsidR="00775011" w:rsidRPr="00984D27">
        <w:rPr>
          <w:rFonts w:ascii="GHEA Grapalat" w:hAnsi="GHEA Grapalat"/>
          <w:sz w:val="24"/>
          <w:szCs w:val="24"/>
          <w:lang w:val="fr-FR"/>
        </w:rPr>
        <w:t>«</w:t>
      </w:r>
      <w:r w:rsidR="00775011" w:rsidRPr="00E930C1">
        <w:rPr>
          <w:rFonts w:ascii="GHEA Grapalat" w:hAnsi="GHEA Grapalat"/>
          <w:sz w:val="24"/>
          <w:szCs w:val="24"/>
        </w:rPr>
        <w:t>Սեքյուրիթի</w:t>
      </w:r>
      <w:r w:rsidR="00775011" w:rsidRPr="00984D27">
        <w:rPr>
          <w:rFonts w:ascii="GHEA Grapalat" w:hAnsi="GHEA Grapalat"/>
          <w:sz w:val="24"/>
          <w:szCs w:val="24"/>
          <w:lang w:val="fr-FR"/>
        </w:rPr>
        <w:t xml:space="preserve"> </w:t>
      </w:r>
      <w:r w:rsidR="00775011" w:rsidRPr="00E930C1">
        <w:rPr>
          <w:rFonts w:ascii="GHEA Grapalat" w:hAnsi="GHEA Grapalat"/>
          <w:sz w:val="24"/>
          <w:szCs w:val="24"/>
        </w:rPr>
        <w:t>Դրիմ</w:t>
      </w:r>
      <w:r w:rsidR="00775011" w:rsidRPr="00984D27">
        <w:rPr>
          <w:rFonts w:ascii="GHEA Grapalat" w:hAnsi="GHEA Grapalat"/>
          <w:sz w:val="24"/>
          <w:szCs w:val="24"/>
          <w:lang w:val="fr-FR"/>
        </w:rPr>
        <w:t xml:space="preserve">» </w:t>
      </w:r>
      <w:r w:rsidR="00775011" w:rsidRPr="00E930C1">
        <w:rPr>
          <w:rFonts w:ascii="GHEA Grapalat" w:hAnsi="GHEA Grapalat"/>
          <w:sz w:val="24"/>
          <w:szCs w:val="24"/>
        </w:rPr>
        <w:t>ՍՊԸ</w:t>
      </w:r>
      <w:r w:rsidR="00775011" w:rsidRPr="00984D27">
        <w:rPr>
          <w:rFonts w:ascii="GHEA Grapalat" w:hAnsi="GHEA Grapalat"/>
          <w:sz w:val="24"/>
          <w:szCs w:val="24"/>
          <w:lang w:val="fr-FR"/>
        </w:rPr>
        <w:t xml:space="preserve"> </w:t>
      </w:r>
      <w:r w:rsidR="00775011">
        <w:rPr>
          <w:rFonts w:ascii="GHEA Grapalat" w:hAnsi="GHEA Grapalat"/>
          <w:sz w:val="24"/>
          <w:szCs w:val="24"/>
        </w:rPr>
        <w:t>միջև</w:t>
      </w:r>
      <w:r w:rsidR="00775011" w:rsidRPr="00984D27">
        <w:rPr>
          <w:rFonts w:ascii="GHEA Grapalat" w:hAnsi="GHEA Grapalat"/>
          <w:sz w:val="24"/>
          <w:szCs w:val="24"/>
          <w:lang w:val="fr-FR"/>
        </w:rPr>
        <w:t xml:space="preserve"> </w:t>
      </w:r>
      <w:r w:rsidR="00775011">
        <w:rPr>
          <w:rFonts w:ascii="GHEA Grapalat" w:hAnsi="GHEA Grapalat"/>
          <w:sz w:val="24"/>
          <w:szCs w:val="24"/>
        </w:rPr>
        <w:t>կնքված</w:t>
      </w:r>
      <w:r w:rsidR="003660DA" w:rsidRPr="00984D27">
        <w:rPr>
          <w:rFonts w:ascii="GHEA Grapalat" w:hAnsi="GHEA Grapalat"/>
          <w:sz w:val="24"/>
          <w:szCs w:val="24"/>
          <w:lang w:val="fr-FR"/>
        </w:rPr>
        <w:t xml:space="preserve"> </w:t>
      </w:r>
      <w:r w:rsidR="003660DA" w:rsidRPr="00E930C1">
        <w:rPr>
          <w:rFonts w:ascii="GHEA Grapalat" w:hAnsi="GHEA Grapalat"/>
          <w:sz w:val="24"/>
          <w:szCs w:val="24"/>
        </w:rPr>
        <w:t>գույքի</w:t>
      </w:r>
      <w:r w:rsidR="003660DA" w:rsidRPr="00984D27">
        <w:rPr>
          <w:rFonts w:ascii="GHEA Grapalat" w:hAnsi="GHEA Grapalat"/>
          <w:sz w:val="24"/>
          <w:szCs w:val="24"/>
          <w:lang w:val="fr-FR"/>
        </w:rPr>
        <w:t xml:space="preserve"> </w:t>
      </w:r>
      <w:r w:rsidR="003660DA" w:rsidRPr="00E930C1">
        <w:rPr>
          <w:rFonts w:ascii="GHEA Grapalat" w:hAnsi="GHEA Grapalat"/>
          <w:sz w:val="24"/>
          <w:szCs w:val="24"/>
        </w:rPr>
        <w:t>հավատարմագրային</w:t>
      </w:r>
      <w:r w:rsidR="003660DA" w:rsidRPr="00984D27">
        <w:rPr>
          <w:rFonts w:ascii="GHEA Grapalat" w:hAnsi="GHEA Grapalat"/>
          <w:sz w:val="24"/>
          <w:szCs w:val="24"/>
          <w:lang w:val="fr-FR"/>
        </w:rPr>
        <w:t xml:space="preserve"> </w:t>
      </w:r>
      <w:r w:rsidR="003660DA" w:rsidRPr="00E930C1">
        <w:rPr>
          <w:rFonts w:ascii="GHEA Grapalat" w:hAnsi="GHEA Grapalat"/>
          <w:sz w:val="24"/>
          <w:szCs w:val="24"/>
        </w:rPr>
        <w:t>կառավարման</w:t>
      </w:r>
      <w:r w:rsidR="003660DA" w:rsidRPr="00984D27">
        <w:rPr>
          <w:rFonts w:ascii="GHEA Grapalat" w:hAnsi="GHEA Grapalat"/>
          <w:sz w:val="24"/>
          <w:szCs w:val="24"/>
          <w:lang w:val="fr-FR"/>
        </w:rPr>
        <w:t xml:space="preserve"> </w:t>
      </w:r>
      <w:r w:rsidR="003660DA" w:rsidRPr="00E930C1">
        <w:rPr>
          <w:rFonts w:ascii="GHEA Grapalat" w:hAnsi="GHEA Grapalat"/>
          <w:sz w:val="24"/>
          <w:szCs w:val="24"/>
        </w:rPr>
        <w:t>պայմանագրի</w:t>
      </w:r>
      <w:r w:rsidR="003660DA" w:rsidRPr="00984D27">
        <w:rPr>
          <w:rFonts w:ascii="GHEA Grapalat" w:hAnsi="GHEA Grapalat"/>
          <w:sz w:val="24"/>
          <w:szCs w:val="24"/>
          <w:lang w:val="fr-FR"/>
        </w:rPr>
        <w:t xml:space="preserve"> </w:t>
      </w:r>
      <w:r w:rsidR="003660DA">
        <w:rPr>
          <w:rFonts w:ascii="GHEA Grapalat" w:hAnsi="GHEA Grapalat"/>
          <w:sz w:val="24"/>
          <w:szCs w:val="24"/>
          <w:lang w:val="en-US"/>
        </w:rPr>
        <w:t>շրջանակում</w:t>
      </w:r>
      <w:r w:rsidR="003660DA" w:rsidRPr="00984D27">
        <w:rPr>
          <w:rFonts w:ascii="GHEA Grapalat" w:hAnsi="GHEA Grapalat"/>
          <w:sz w:val="24"/>
          <w:szCs w:val="24"/>
          <w:lang w:val="fr-FR"/>
        </w:rPr>
        <w:t xml:space="preserve"> </w:t>
      </w:r>
      <w:r w:rsidR="003660DA" w:rsidRPr="00E930C1">
        <w:rPr>
          <w:rFonts w:ascii="GHEA Grapalat" w:hAnsi="GHEA Grapalat"/>
          <w:sz w:val="24"/>
          <w:szCs w:val="24"/>
        </w:rPr>
        <w:t>հանձնման</w:t>
      </w:r>
      <w:r w:rsidR="003660DA" w:rsidRPr="00984D27">
        <w:rPr>
          <w:rFonts w:ascii="GHEA Grapalat" w:hAnsi="GHEA Grapalat"/>
          <w:sz w:val="24"/>
          <w:szCs w:val="24"/>
          <w:lang w:val="fr-FR"/>
        </w:rPr>
        <w:t xml:space="preserve"> </w:t>
      </w:r>
      <w:r w:rsidR="003660DA" w:rsidRPr="00E930C1">
        <w:rPr>
          <w:rFonts w:ascii="GHEA Grapalat" w:hAnsi="GHEA Grapalat"/>
          <w:sz w:val="24"/>
          <w:szCs w:val="24"/>
        </w:rPr>
        <w:t>ընդունման</w:t>
      </w:r>
      <w:r w:rsidR="003660DA" w:rsidRPr="00984D27">
        <w:rPr>
          <w:rFonts w:ascii="GHEA Grapalat" w:hAnsi="GHEA Grapalat"/>
          <w:sz w:val="24"/>
          <w:szCs w:val="24"/>
          <w:lang w:val="fr-FR"/>
        </w:rPr>
        <w:t xml:space="preserve"> </w:t>
      </w:r>
      <w:r w:rsidR="003660DA" w:rsidRPr="00E930C1">
        <w:rPr>
          <w:rFonts w:ascii="GHEA Grapalat" w:hAnsi="GHEA Grapalat"/>
          <w:sz w:val="24"/>
          <w:szCs w:val="24"/>
        </w:rPr>
        <w:t>արձանագրություններով</w:t>
      </w:r>
      <w:r w:rsidR="003660DA" w:rsidRPr="00984D27">
        <w:rPr>
          <w:rFonts w:ascii="GHEA Grapalat" w:hAnsi="GHEA Grapalat"/>
          <w:sz w:val="24"/>
          <w:szCs w:val="24"/>
          <w:lang w:val="fr-FR"/>
        </w:rPr>
        <w:t xml:space="preserve"> </w:t>
      </w:r>
      <w:r w:rsidR="003660DA" w:rsidRPr="00E930C1">
        <w:rPr>
          <w:rFonts w:ascii="GHEA Grapalat" w:hAnsi="GHEA Grapalat"/>
          <w:sz w:val="24"/>
          <w:szCs w:val="24"/>
        </w:rPr>
        <w:t>աշխատողների</w:t>
      </w:r>
      <w:r w:rsidR="003660DA" w:rsidRPr="00984D27">
        <w:rPr>
          <w:rFonts w:ascii="GHEA Grapalat" w:hAnsi="GHEA Grapalat"/>
          <w:sz w:val="24"/>
          <w:szCs w:val="24"/>
          <w:lang w:val="fr-FR"/>
        </w:rPr>
        <w:t xml:space="preserve"> </w:t>
      </w:r>
      <w:r w:rsidR="003660DA" w:rsidRPr="00E930C1">
        <w:rPr>
          <w:rFonts w:ascii="GHEA Grapalat" w:hAnsi="GHEA Grapalat"/>
          <w:sz w:val="24"/>
          <w:szCs w:val="24"/>
        </w:rPr>
        <w:t>աշխատանքի</w:t>
      </w:r>
      <w:r w:rsidR="003660DA" w:rsidRPr="00984D27">
        <w:rPr>
          <w:rFonts w:ascii="GHEA Grapalat" w:hAnsi="GHEA Grapalat"/>
          <w:sz w:val="24"/>
          <w:szCs w:val="24"/>
          <w:lang w:val="fr-FR"/>
        </w:rPr>
        <w:t xml:space="preserve"> </w:t>
      </w:r>
      <w:r w:rsidR="003660DA" w:rsidRPr="00E930C1">
        <w:rPr>
          <w:rFonts w:ascii="GHEA Grapalat" w:hAnsi="GHEA Grapalat"/>
          <w:sz w:val="24"/>
          <w:szCs w:val="24"/>
        </w:rPr>
        <w:t>վարձատրության</w:t>
      </w:r>
      <w:r w:rsidR="003660DA" w:rsidRPr="00984D27">
        <w:rPr>
          <w:rFonts w:ascii="GHEA Grapalat" w:hAnsi="GHEA Grapalat"/>
          <w:sz w:val="24"/>
          <w:szCs w:val="24"/>
          <w:lang w:val="fr-FR"/>
        </w:rPr>
        <w:t xml:space="preserve"> </w:t>
      </w:r>
      <w:r w:rsidR="003660DA" w:rsidRPr="00E930C1">
        <w:rPr>
          <w:rFonts w:ascii="GHEA Grapalat" w:hAnsi="GHEA Grapalat"/>
          <w:sz w:val="24"/>
          <w:szCs w:val="24"/>
        </w:rPr>
        <w:t>համար</w:t>
      </w:r>
      <w:r w:rsidR="003660DA" w:rsidRPr="00984D27">
        <w:rPr>
          <w:rFonts w:ascii="GHEA Grapalat" w:hAnsi="GHEA Grapalat"/>
          <w:sz w:val="24"/>
          <w:szCs w:val="24"/>
          <w:lang w:val="fr-FR"/>
        </w:rPr>
        <w:t xml:space="preserve"> 2018 </w:t>
      </w:r>
      <w:r w:rsidR="003660DA">
        <w:rPr>
          <w:rFonts w:ascii="GHEA Grapalat" w:hAnsi="GHEA Grapalat"/>
          <w:sz w:val="24"/>
          <w:szCs w:val="24"/>
          <w:lang w:val="en-US"/>
        </w:rPr>
        <w:t>թվականին</w:t>
      </w:r>
      <w:r w:rsidR="003660DA" w:rsidRPr="00984D27">
        <w:rPr>
          <w:rFonts w:ascii="GHEA Grapalat" w:hAnsi="GHEA Grapalat"/>
          <w:sz w:val="24"/>
          <w:szCs w:val="24"/>
          <w:lang w:val="fr-FR"/>
        </w:rPr>
        <w:t xml:space="preserve"> </w:t>
      </w:r>
      <w:r w:rsidR="003660DA">
        <w:rPr>
          <w:rFonts w:ascii="GHEA Grapalat" w:hAnsi="GHEA Grapalat"/>
          <w:sz w:val="24"/>
          <w:szCs w:val="24"/>
          <w:lang w:val="en-US"/>
        </w:rPr>
        <w:t>վճարվ</w:t>
      </w:r>
      <w:r w:rsidR="003660DA" w:rsidRPr="00E930C1">
        <w:rPr>
          <w:rFonts w:ascii="GHEA Grapalat" w:hAnsi="GHEA Grapalat"/>
          <w:sz w:val="24"/>
          <w:szCs w:val="24"/>
        </w:rPr>
        <w:t>ել</w:t>
      </w:r>
      <w:r w:rsidR="003660DA" w:rsidRPr="00984D27">
        <w:rPr>
          <w:rFonts w:ascii="GHEA Grapalat" w:hAnsi="GHEA Grapalat"/>
          <w:sz w:val="24"/>
          <w:szCs w:val="24"/>
          <w:lang w:val="fr-FR"/>
        </w:rPr>
        <w:t xml:space="preserve"> </w:t>
      </w:r>
      <w:r w:rsidR="003660DA" w:rsidRPr="00E930C1">
        <w:rPr>
          <w:rFonts w:ascii="GHEA Grapalat" w:hAnsi="GHEA Grapalat"/>
          <w:sz w:val="24"/>
          <w:szCs w:val="24"/>
        </w:rPr>
        <w:t>է</w:t>
      </w:r>
      <w:r w:rsidR="003660DA" w:rsidRPr="00984D27">
        <w:rPr>
          <w:rFonts w:ascii="GHEA Grapalat" w:hAnsi="GHEA Grapalat"/>
          <w:sz w:val="24"/>
          <w:szCs w:val="24"/>
          <w:lang w:val="fr-FR"/>
        </w:rPr>
        <w:t xml:space="preserve"> </w:t>
      </w:r>
      <w:r w:rsidR="003660DA">
        <w:rPr>
          <w:rFonts w:ascii="GHEA Grapalat" w:hAnsi="GHEA Grapalat"/>
          <w:sz w:val="24"/>
          <w:szCs w:val="24"/>
          <w:lang w:val="en-US"/>
        </w:rPr>
        <w:t>հատուցման</w:t>
      </w:r>
      <w:r w:rsidR="003660DA" w:rsidRPr="00984D27">
        <w:rPr>
          <w:rFonts w:ascii="GHEA Grapalat" w:hAnsi="GHEA Grapalat"/>
          <w:sz w:val="24"/>
          <w:szCs w:val="24"/>
          <w:lang w:val="fr-FR"/>
        </w:rPr>
        <w:t xml:space="preserve"> </w:t>
      </w:r>
      <w:r w:rsidR="003660DA">
        <w:rPr>
          <w:rFonts w:ascii="GHEA Grapalat" w:hAnsi="GHEA Grapalat"/>
          <w:sz w:val="24"/>
          <w:szCs w:val="24"/>
          <w:lang w:val="en-US"/>
        </w:rPr>
        <w:t>ենթակա</w:t>
      </w:r>
      <w:r w:rsidR="003660DA" w:rsidRPr="00984D27">
        <w:rPr>
          <w:rFonts w:ascii="GHEA Grapalat" w:hAnsi="GHEA Grapalat"/>
          <w:sz w:val="24"/>
          <w:szCs w:val="24"/>
          <w:lang w:val="fr-FR"/>
        </w:rPr>
        <w:t xml:space="preserve"> </w:t>
      </w:r>
      <w:r w:rsidR="003660DA">
        <w:rPr>
          <w:rFonts w:ascii="GHEA Grapalat" w:hAnsi="GHEA Grapalat"/>
          <w:sz w:val="24"/>
          <w:szCs w:val="24"/>
          <w:lang w:val="en-US"/>
        </w:rPr>
        <w:t>գումարից</w:t>
      </w:r>
      <w:r w:rsidR="008A5046" w:rsidRPr="00984D27">
        <w:rPr>
          <w:rFonts w:ascii="GHEA Grapalat" w:hAnsi="GHEA Grapalat"/>
          <w:sz w:val="24"/>
          <w:szCs w:val="24"/>
          <w:lang w:val="fr-FR"/>
        </w:rPr>
        <w:t xml:space="preserve"> </w:t>
      </w:r>
      <w:r w:rsidR="008A5046">
        <w:rPr>
          <w:rFonts w:ascii="GHEA Grapalat" w:hAnsi="GHEA Grapalat"/>
          <w:sz w:val="24"/>
          <w:szCs w:val="24"/>
          <w:lang w:val="en-US"/>
        </w:rPr>
        <w:t>առնվազն</w:t>
      </w:r>
      <w:r w:rsidR="003660DA" w:rsidRPr="00984D27">
        <w:rPr>
          <w:rFonts w:ascii="GHEA Grapalat" w:hAnsi="GHEA Grapalat"/>
          <w:sz w:val="24"/>
          <w:szCs w:val="24"/>
          <w:lang w:val="fr-FR"/>
        </w:rPr>
        <w:t xml:space="preserve"> </w:t>
      </w:r>
      <w:r w:rsidR="008A5046" w:rsidRPr="00984D27">
        <w:rPr>
          <w:rFonts w:ascii="GHEA Grapalat" w:hAnsi="GHEA Grapalat"/>
          <w:sz w:val="24"/>
          <w:szCs w:val="24"/>
          <w:lang w:val="fr-FR"/>
        </w:rPr>
        <w:t>14,763.7</w:t>
      </w:r>
      <w:r w:rsidR="003660DA" w:rsidRPr="00984D27">
        <w:rPr>
          <w:rFonts w:ascii="GHEA Grapalat" w:hAnsi="GHEA Grapalat"/>
          <w:sz w:val="24"/>
          <w:szCs w:val="24"/>
          <w:lang w:val="fr-FR"/>
        </w:rPr>
        <w:t xml:space="preserve"> </w:t>
      </w:r>
      <w:r w:rsidR="003660DA">
        <w:rPr>
          <w:rFonts w:ascii="GHEA Grapalat" w:hAnsi="GHEA Grapalat"/>
          <w:sz w:val="24"/>
          <w:szCs w:val="24"/>
          <w:lang w:val="en-US"/>
        </w:rPr>
        <w:t>հազ</w:t>
      </w:r>
      <w:r w:rsidR="003660DA" w:rsidRPr="00984D27">
        <w:rPr>
          <w:rFonts w:ascii="GHEA Grapalat" w:hAnsi="GHEA Grapalat"/>
          <w:sz w:val="24"/>
          <w:szCs w:val="24"/>
          <w:lang w:val="fr-FR"/>
        </w:rPr>
        <w:t xml:space="preserve">. </w:t>
      </w:r>
      <w:r w:rsidR="003660DA">
        <w:rPr>
          <w:rFonts w:ascii="GHEA Grapalat" w:hAnsi="GHEA Grapalat"/>
          <w:sz w:val="24"/>
          <w:szCs w:val="24"/>
          <w:lang w:val="en-US"/>
        </w:rPr>
        <w:t>դրամ</w:t>
      </w:r>
      <w:r w:rsidR="00775011">
        <w:rPr>
          <w:rFonts w:ascii="GHEA Grapalat" w:hAnsi="GHEA Grapalat"/>
          <w:sz w:val="24"/>
          <w:szCs w:val="24"/>
          <w:lang w:val="en-US"/>
        </w:rPr>
        <w:t>ով</w:t>
      </w:r>
      <w:r w:rsidR="003660DA" w:rsidRPr="00984D27">
        <w:rPr>
          <w:rFonts w:ascii="GHEA Grapalat" w:hAnsi="GHEA Grapalat"/>
          <w:sz w:val="24"/>
          <w:szCs w:val="24"/>
          <w:lang w:val="fr-FR"/>
        </w:rPr>
        <w:t xml:space="preserve"> </w:t>
      </w:r>
      <w:r w:rsidR="003660DA">
        <w:rPr>
          <w:rFonts w:ascii="GHEA Grapalat" w:hAnsi="GHEA Grapalat"/>
          <w:sz w:val="24"/>
          <w:szCs w:val="24"/>
          <w:lang w:val="en-US"/>
        </w:rPr>
        <w:t>ավելի</w:t>
      </w:r>
      <w:r w:rsidR="003660DA" w:rsidRPr="00984D27">
        <w:rPr>
          <w:rFonts w:ascii="GHEA Grapalat" w:hAnsi="GHEA Grapalat"/>
          <w:sz w:val="24"/>
          <w:szCs w:val="24"/>
          <w:lang w:val="fr-FR"/>
        </w:rPr>
        <w:t xml:space="preserve">, </w:t>
      </w:r>
      <w:r w:rsidR="003660DA">
        <w:rPr>
          <w:rFonts w:ascii="GHEA Grapalat" w:hAnsi="GHEA Grapalat"/>
          <w:sz w:val="24"/>
          <w:szCs w:val="24"/>
          <w:lang w:val="en-US"/>
        </w:rPr>
        <w:t>իսկ</w:t>
      </w:r>
      <w:r w:rsidR="003660DA" w:rsidRPr="00984D27">
        <w:rPr>
          <w:rFonts w:ascii="GHEA Grapalat" w:hAnsi="GHEA Grapalat"/>
          <w:sz w:val="24"/>
          <w:szCs w:val="24"/>
          <w:lang w:val="fr-FR"/>
        </w:rPr>
        <w:t xml:space="preserve"> 2019 </w:t>
      </w:r>
      <w:r w:rsidR="003660DA">
        <w:rPr>
          <w:rFonts w:ascii="GHEA Grapalat" w:hAnsi="GHEA Grapalat"/>
          <w:sz w:val="24"/>
          <w:szCs w:val="24"/>
          <w:lang w:val="en-US"/>
        </w:rPr>
        <w:t>թվականին</w:t>
      </w:r>
      <w:r w:rsidR="003660DA" w:rsidRPr="00984D27">
        <w:rPr>
          <w:rFonts w:ascii="GHEA Grapalat" w:hAnsi="GHEA Grapalat"/>
          <w:sz w:val="24"/>
          <w:szCs w:val="24"/>
          <w:lang w:val="fr-FR"/>
        </w:rPr>
        <w:t xml:space="preserve"> </w:t>
      </w:r>
      <w:r w:rsidR="003660DA">
        <w:rPr>
          <w:rFonts w:ascii="GHEA Grapalat" w:hAnsi="GHEA Grapalat"/>
          <w:sz w:val="24"/>
          <w:szCs w:val="24"/>
          <w:lang w:val="en-US"/>
        </w:rPr>
        <w:t>ավելի</w:t>
      </w:r>
      <w:r w:rsidR="003660DA" w:rsidRPr="00984D27">
        <w:rPr>
          <w:rFonts w:ascii="GHEA Grapalat" w:hAnsi="GHEA Grapalat"/>
          <w:sz w:val="24"/>
          <w:szCs w:val="24"/>
          <w:lang w:val="fr-FR"/>
        </w:rPr>
        <w:t xml:space="preserve"> </w:t>
      </w:r>
      <w:r w:rsidR="003660DA">
        <w:rPr>
          <w:rFonts w:ascii="GHEA Grapalat" w:hAnsi="GHEA Grapalat"/>
          <w:sz w:val="24"/>
          <w:szCs w:val="24"/>
          <w:lang w:val="en-US"/>
        </w:rPr>
        <w:t>է</w:t>
      </w:r>
      <w:r w:rsidR="003660DA" w:rsidRPr="00984D27">
        <w:rPr>
          <w:rFonts w:ascii="GHEA Grapalat" w:hAnsi="GHEA Grapalat"/>
          <w:sz w:val="24"/>
          <w:szCs w:val="24"/>
          <w:lang w:val="fr-FR"/>
        </w:rPr>
        <w:t xml:space="preserve"> </w:t>
      </w:r>
      <w:r w:rsidR="003660DA">
        <w:rPr>
          <w:rFonts w:ascii="GHEA Grapalat" w:hAnsi="GHEA Grapalat"/>
          <w:sz w:val="24"/>
          <w:szCs w:val="24"/>
          <w:lang w:val="en-US"/>
        </w:rPr>
        <w:t>վճարվել</w:t>
      </w:r>
      <w:r w:rsidR="003660DA" w:rsidRPr="00984D27">
        <w:rPr>
          <w:rFonts w:ascii="GHEA Grapalat" w:hAnsi="GHEA Grapalat"/>
          <w:sz w:val="24"/>
          <w:szCs w:val="24"/>
          <w:lang w:val="fr-FR"/>
        </w:rPr>
        <w:t xml:space="preserve"> </w:t>
      </w:r>
      <w:r w:rsidR="008A5046">
        <w:rPr>
          <w:rFonts w:ascii="GHEA Grapalat" w:hAnsi="GHEA Grapalat"/>
          <w:sz w:val="24"/>
          <w:szCs w:val="24"/>
          <w:lang w:val="en-US"/>
        </w:rPr>
        <w:t>առնվազն</w:t>
      </w:r>
      <w:r w:rsidR="008A5046" w:rsidRPr="00984D27">
        <w:rPr>
          <w:rFonts w:ascii="GHEA Grapalat" w:hAnsi="GHEA Grapalat"/>
          <w:sz w:val="24"/>
          <w:szCs w:val="24"/>
          <w:lang w:val="fr-FR"/>
        </w:rPr>
        <w:t xml:space="preserve"> 27,628.5</w:t>
      </w:r>
      <w:r w:rsidR="003660DA" w:rsidRPr="00984D27">
        <w:rPr>
          <w:rFonts w:ascii="GHEA Grapalat" w:hAnsi="GHEA Grapalat"/>
          <w:sz w:val="24"/>
          <w:szCs w:val="24"/>
          <w:lang w:val="fr-FR"/>
        </w:rPr>
        <w:t xml:space="preserve"> </w:t>
      </w:r>
      <w:r w:rsidR="003660DA">
        <w:rPr>
          <w:rFonts w:ascii="GHEA Grapalat" w:hAnsi="GHEA Grapalat"/>
          <w:sz w:val="24"/>
          <w:szCs w:val="24"/>
          <w:lang w:val="en-US"/>
        </w:rPr>
        <w:t>հազ</w:t>
      </w:r>
      <w:r w:rsidR="003660DA" w:rsidRPr="00984D27">
        <w:rPr>
          <w:rFonts w:ascii="GHEA Grapalat" w:hAnsi="GHEA Grapalat"/>
          <w:sz w:val="24"/>
          <w:szCs w:val="24"/>
          <w:lang w:val="fr-FR"/>
        </w:rPr>
        <w:t xml:space="preserve">. </w:t>
      </w:r>
      <w:r w:rsidR="003660DA">
        <w:rPr>
          <w:rFonts w:ascii="GHEA Grapalat" w:hAnsi="GHEA Grapalat"/>
          <w:sz w:val="24"/>
          <w:szCs w:val="24"/>
          <w:lang w:val="en-US"/>
        </w:rPr>
        <w:t>դրամ</w:t>
      </w:r>
      <w:r w:rsidR="003660DA" w:rsidRPr="00984D27">
        <w:rPr>
          <w:rFonts w:ascii="GHEA Grapalat" w:hAnsi="GHEA Grapalat"/>
          <w:sz w:val="24"/>
          <w:szCs w:val="24"/>
          <w:lang w:val="fr-FR"/>
        </w:rPr>
        <w:t>:</w:t>
      </w:r>
    </w:p>
    <w:p w:rsidR="003660DA" w:rsidRPr="00984D27" w:rsidRDefault="003660DA" w:rsidP="003660DA">
      <w:pPr>
        <w:tabs>
          <w:tab w:val="left" w:pos="720"/>
        </w:tabs>
        <w:jc w:val="both"/>
        <w:rPr>
          <w:rFonts w:ascii="GHEA Grapalat" w:hAnsi="GHEA Grapalat"/>
          <w:sz w:val="24"/>
          <w:szCs w:val="24"/>
          <w:lang w:val="fr-FR"/>
        </w:rPr>
      </w:pPr>
      <w:r w:rsidRPr="00984D27">
        <w:rPr>
          <w:rFonts w:ascii="GHEA Grapalat" w:hAnsi="GHEA Grapalat"/>
          <w:sz w:val="24"/>
          <w:szCs w:val="24"/>
          <w:lang w:val="fr-FR"/>
        </w:rPr>
        <w:tab/>
      </w:r>
      <w:r w:rsidR="00775011" w:rsidRPr="00984D27">
        <w:rPr>
          <w:rFonts w:ascii="GHEA Grapalat" w:hAnsi="GHEA Grapalat"/>
          <w:sz w:val="24"/>
          <w:szCs w:val="24"/>
          <w:lang w:val="fr-FR"/>
        </w:rPr>
        <w:t>«</w:t>
      </w:r>
      <w:r w:rsidR="00775011" w:rsidRPr="00E930C1">
        <w:rPr>
          <w:rFonts w:ascii="GHEA Grapalat" w:hAnsi="GHEA Grapalat"/>
          <w:sz w:val="24"/>
          <w:szCs w:val="24"/>
        </w:rPr>
        <w:t>Սեքյուրիթի</w:t>
      </w:r>
      <w:r w:rsidR="00775011" w:rsidRPr="00984D27">
        <w:rPr>
          <w:rFonts w:ascii="GHEA Grapalat" w:hAnsi="GHEA Grapalat"/>
          <w:sz w:val="24"/>
          <w:szCs w:val="24"/>
          <w:lang w:val="fr-FR"/>
        </w:rPr>
        <w:t xml:space="preserve"> </w:t>
      </w:r>
      <w:r w:rsidR="00775011" w:rsidRPr="00E930C1">
        <w:rPr>
          <w:rFonts w:ascii="GHEA Grapalat" w:hAnsi="GHEA Grapalat"/>
          <w:sz w:val="24"/>
          <w:szCs w:val="24"/>
        </w:rPr>
        <w:t>Դրիմ</w:t>
      </w:r>
      <w:r w:rsidR="00775011" w:rsidRPr="00984D27">
        <w:rPr>
          <w:rFonts w:ascii="GHEA Grapalat" w:hAnsi="GHEA Grapalat"/>
          <w:sz w:val="24"/>
          <w:szCs w:val="24"/>
          <w:lang w:val="fr-FR"/>
        </w:rPr>
        <w:t xml:space="preserve">» </w:t>
      </w:r>
      <w:r w:rsidR="00775011" w:rsidRPr="00E930C1">
        <w:rPr>
          <w:rFonts w:ascii="GHEA Grapalat" w:hAnsi="GHEA Grapalat"/>
          <w:sz w:val="24"/>
          <w:szCs w:val="24"/>
        </w:rPr>
        <w:t>ՍՊԸ</w:t>
      </w:r>
      <w:r w:rsidR="00775011" w:rsidRPr="00984D27">
        <w:rPr>
          <w:rFonts w:ascii="GHEA Grapalat" w:hAnsi="GHEA Grapalat"/>
          <w:sz w:val="24"/>
          <w:szCs w:val="24"/>
          <w:lang w:val="fr-FR"/>
        </w:rPr>
        <w:t xml:space="preserve"> </w:t>
      </w:r>
      <w:r w:rsidR="00775011">
        <w:rPr>
          <w:rFonts w:ascii="GHEA Grapalat" w:hAnsi="GHEA Grapalat"/>
          <w:sz w:val="24"/>
          <w:szCs w:val="24"/>
        </w:rPr>
        <w:t>և</w:t>
      </w:r>
      <w:r w:rsidRPr="00984D27">
        <w:rPr>
          <w:rFonts w:ascii="GHEA Grapalat" w:hAnsi="GHEA Grapalat"/>
          <w:sz w:val="24"/>
          <w:szCs w:val="24"/>
          <w:lang w:val="fr-FR"/>
        </w:rPr>
        <w:t xml:space="preserve"> </w:t>
      </w:r>
      <w:r w:rsidR="00775011" w:rsidRPr="00984D27">
        <w:rPr>
          <w:rFonts w:ascii="GHEA Grapalat" w:hAnsi="GHEA Grapalat"/>
          <w:sz w:val="24"/>
          <w:szCs w:val="24"/>
          <w:lang w:val="fr-FR"/>
        </w:rPr>
        <w:t>«</w:t>
      </w:r>
      <w:r w:rsidR="00775011" w:rsidRPr="00572DBE">
        <w:rPr>
          <w:rFonts w:ascii="GHEA Grapalat" w:hAnsi="GHEA Grapalat"/>
          <w:sz w:val="24"/>
          <w:szCs w:val="24"/>
        </w:rPr>
        <w:t>Էլլիպս</w:t>
      </w:r>
      <w:r w:rsidR="00775011" w:rsidRPr="00984D27">
        <w:rPr>
          <w:rFonts w:ascii="GHEA Grapalat" w:hAnsi="GHEA Grapalat"/>
          <w:sz w:val="24"/>
          <w:szCs w:val="24"/>
          <w:lang w:val="fr-FR"/>
        </w:rPr>
        <w:t xml:space="preserve"> </w:t>
      </w:r>
      <w:r w:rsidR="00775011" w:rsidRPr="00572DBE">
        <w:rPr>
          <w:rFonts w:ascii="GHEA Grapalat" w:hAnsi="GHEA Grapalat"/>
          <w:sz w:val="24"/>
          <w:szCs w:val="24"/>
        </w:rPr>
        <w:t>Ջի</w:t>
      </w:r>
      <w:r w:rsidR="00775011" w:rsidRPr="00984D27">
        <w:rPr>
          <w:rFonts w:ascii="GHEA Grapalat" w:hAnsi="GHEA Grapalat"/>
          <w:sz w:val="24"/>
          <w:szCs w:val="24"/>
          <w:lang w:val="fr-FR"/>
        </w:rPr>
        <w:t xml:space="preserve"> </w:t>
      </w:r>
      <w:r w:rsidR="00775011" w:rsidRPr="00572DBE">
        <w:rPr>
          <w:rFonts w:ascii="GHEA Grapalat" w:hAnsi="GHEA Grapalat"/>
          <w:sz w:val="24"/>
          <w:szCs w:val="24"/>
        </w:rPr>
        <w:t>Էյ</w:t>
      </w:r>
      <w:r w:rsidR="00775011" w:rsidRPr="00984D27">
        <w:rPr>
          <w:rFonts w:ascii="GHEA Grapalat" w:hAnsi="GHEA Grapalat"/>
          <w:sz w:val="24"/>
          <w:szCs w:val="24"/>
          <w:lang w:val="fr-FR"/>
        </w:rPr>
        <w:t xml:space="preserve">» </w:t>
      </w:r>
      <w:r w:rsidR="00775011" w:rsidRPr="00572DBE">
        <w:rPr>
          <w:rFonts w:ascii="GHEA Grapalat" w:hAnsi="GHEA Grapalat"/>
          <w:sz w:val="24"/>
          <w:szCs w:val="24"/>
        </w:rPr>
        <w:t>ՍՊԸ</w:t>
      </w:r>
      <w:r w:rsidR="00775011" w:rsidRPr="00984D27">
        <w:rPr>
          <w:rFonts w:ascii="GHEA Grapalat" w:hAnsi="GHEA Grapalat"/>
          <w:sz w:val="24"/>
          <w:szCs w:val="24"/>
          <w:lang w:val="fr-FR"/>
        </w:rPr>
        <w:t xml:space="preserve"> </w:t>
      </w:r>
      <w:r w:rsidR="00775011">
        <w:rPr>
          <w:rFonts w:ascii="GHEA Grapalat" w:hAnsi="GHEA Grapalat"/>
          <w:sz w:val="24"/>
          <w:szCs w:val="24"/>
        </w:rPr>
        <w:t>միջև</w:t>
      </w:r>
      <w:r w:rsidR="00775011" w:rsidRPr="00984D27">
        <w:rPr>
          <w:rFonts w:ascii="GHEA Grapalat" w:hAnsi="GHEA Grapalat"/>
          <w:sz w:val="24"/>
          <w:szCs w:val="24"/>
          <w:lang w:val="fr-FR"/>
        </w:rPr>
        <w:t xml:space="preserve"> </w:t>
      </w:r>
      <w:r w:rsidR="00775011">
        <w:rPr>
          <w:rFonts w:ascii="GHEA Grapalat" w:hAnsi="GHEA Grapalat"/>
          <w:sz w:val="24"/>
          <w:szCs w:val="24"/>
        </w:rPr>
        <w:t>կնքված</w:t>
      </w:r>
      <w:r w:rsidR="00775011" w:rsidRPr="00984D27">
        <w:rPr>
          <w:rFonts w:ascii="GHEA Grapalat" w:hAnsi="GHEA Grapalat"/>
          <w:sz w:val="24"/>
          <w:szCs w:val="24"/>
          <w:lang w:val="fr-FR"/>
        </w:rPr>
        <w:t xml:space="preserve"> </w:t>
      </w:r>
      <w:r w:rsidR="00775011">
        <w:rPr>
          <w:rFonts w:ascii="GHEA Grapalat" w:hAnsi="GHEA Grapalat"/>
          <w:sz w:val="24"/>
          <w:szCs w:val="24"/>
        </w:rPr>
        <w:t>պայմանագրի</w:t>
      </w:r>
      <w:r w:rsidR="00775011" w:rsidRPr="00984D27">
        <w:rPr>
          <w:rFonts w:ascii="GHEA Grapalat" w:hAnsi="GHEA Grapalat"/>
          <w:sz w:val="24"/>
          <w:szCs w:val="24"/>
          <w:lang w:val="fr-FR"/>
        </w:rPr>
        <w:t xml:space="preserve"> </w:t>
      </w:r>
      <w:r w:rsidR="00775011">
        <w:rPr>
          <w:rFonts w:ascii="GHEA Grapalat" w:hAnsi="GHEA Grapalat"/>
          <w:sz w:val="24"/>
          <w:szCs w:val="24"/>
        </w:rPr>
        <w:t>շրջանակներում</w:t>
      </w:r>
      <w:r w:rsidR="00775011" w:rsidRPr="00984D27">
        <w:rPr>
          <w:rFonts w:ascii="GHEA Grapalat" w:hAnsi="GHEA Grapalat"/>
          <w:sz w:val="24"/>
          <w:szCs w:val="24"/>
          <w:lang w:val="fr-FR"/>
        </w:rPr>
        <w:t xml:space="preserve"> </w:t>
      </w:r>
      <w:r>
        <w:rPr>
          <w:rFonts w:ascii="GHEA Grapalat" w:hAnsi="GHEA Grapalat"/>
          <w:sz w:val="24"/>
          <w:szCs w:val="24"/>
        </w:rPr>
        <w:t>ըստ</w:t>
      </w:r>
      <w:r w:rsidRPr="00984D27">
        <w:rPr>
          <w:rFonts w:ascii="GHEA Grapalat" w:hAnsi="GHEA Grapalat"/>
          <w:sz w:val="24"/>
          <w:szCs w:val="24"/>
          <w:lang w:val="fr-FR"/>
        </w:rPr>
        <w:t xml:space="preserve"> «</w:t>
      </w:r>
      <w:r w:rsidRPr="00572DBE">
        <w:rPr>
          <w:rFonts w:ascii="GHEA Grapalat" w:hAnsi="GHEA Grapalat"/>
          <w:sz w:val="24"/>
          <w:szCs w:val="24"/>
        </w:rPr>
        <w:t>Էլլիպս</w:t>
      </w:r>
      <w:r w:rsidRPr="00984D27">
        <w:rPr>
          <w:rFonts w:ascii="GHEA Grapalat" w:hAnsi="GHEA Grapalat"/>
          <w:sz w:val="24"/>
          <w:szCs w:val="24"/>
          <w:lang w:val="fr-FR"/>
        </w:rPr>
        <w:t xml:space="preserve"> </w:t>
      </w:r>
      <w:r w:rsidRPr="00572DBE">
        <w:rPr>
          <w:rFonts w:ascii="GHEA Grapalat" w:hAnsi="GHEA Grapalat"/>
          <w:sz w:val="24"/>
          <w:szCs w:val="24"/>
        </w:rPr>
        <w:t>Ջի</w:t>
      </w:r>
      <w:r w:rsidRPr="00984D27">
        <w:rPr>
          <w:rFonts w:ascii="GHEA Grapalat" w:hAnsi="GHEA Grapalat"/>
          <w:sz w:val="24"/>
          <w:szCs w:val="24"/>
          <w:lang w:val="fr-FR"/>
        </w:rPr>
        <w:t xml:space="preserve"> </w:t>
      </w:r>
      <w:r w:rsidRPr="00572DBE">
        <w:rPr>
          <w:rFonts w:ascii="GHEA Grapalat" w:hAnsi="GHEA Grapalat"/>
          <w:sz w:val="24"/>
          <w:szCs w:val="24"/>
        </w:rPr>
        <w:t>Էյ</w:t>
      </w:r>
      <w:r w:rsidRPr="00984D27">
        <w:rPr>
          <w:rFonts w:ascii="GHEA Grapalat" w:hAnsi="GHEA Grapalat"/>
          <w:sz w:val="24"/>
          <w:szCs w:val="24"/>
          <w:lang w:val="fr-FR"/>
        </w:rPr>
        <w:t xml:space="preserve">» </w:t>
      </w:r>
      <w:r w:rsidRPr="00572DBE">
        <w:rPr>
          <w:rFonts w:ascii="GHEA Grapalat" w:hAnsi="GHEA Grapalat"/>
          <w:sz w:val="24"/>
          <w:szCs w:val="24"/>
        </w:rPr>
        <w:t>ՍՊԸ</w:t>
      </w:r>
      <w:r w:rsidRPr="00984D27">
        <w:rPr>
          <w:rFonts w:ascii="GHEA Grapalat" w:hAnsi="GHEA Grapalat"/>
          <w:sz w:val="24"/>
          <w:szCs w:val="24"/>
          <w:lang w:val="fr-FR"/>
        </w:rPr>
        <w:t xml:space="preserve"> </w:t>
      </w:r>
      <w:r w:rsidRPr="003660DA">
        <w:rPr>
          <w:rFonts w:ascii="GHEA Grapalat" w:hAnsi="GHEA Grapalat"/>
          <w:sz w:val="24"/>
          <w:szCs w:val="24"/>
        </w:rPr>
        <w:t>իրեն</w:t>
      </w:r>
      <w:r w:rsidRPr="00984D27">
        <w:rPr>
          <w:rFonts w:ascii="GHEA Grapalat" w:hAnsi="GHEA Grapalat"/>
          <w:sz w:val="24"/>
          <w:szCs w:val="24"/>
          <w:lang w:val="fr-FR"/>
        </w:rPr>
        <w:t xml:space="preserve"> </w:t>
      </w:r>
      <w:r w:rsidRPr="00572DBE">
        <w:rPr>
          <w:rFonts w:ascii="GHEA Grapalat" w:hAnsi="GHEA Grapalat"/>
          <w:sz w:val="24"/>
          <w:szCs w:val="24"/>
        </w:rPr>
        <w:t>պատկանող</w:t>
      </w:r>
      <w:r w:rsidRPr="00984D27">
        <w:rPr>
          <w:rFonts w:ascii="GHEA Grapalat" w:hAnsi="GHEA Grapalat"/>
          <w:sz w:val="24"/>
          <w:szCs w:val="24"/>
          <w:lang w:val="fr-FR"/>
        </w:rPr>
        <w:t xml:space="preserve"> </w:t>
      </w:r>
      <w:r w:rsidRPr="00572DBE">
        <w:rPr>
          <w:rFonts w:ascii="GHEA Grapalat" w:hAnsi="GHEA Grapalat"/>
          <w:sz w:val="24"/>
          <w:szCs w:val="24"/>
        </w:rPr>
        <w:t>հեղինակային</w:t>
      </w:r>
      <w:r w:rsidRPr="00984D27">
        <w:rPr>
          <w:rFonts w:ascii="GHEA Grapalat" w:hAnsi="GHEA Grapalat"/>
          <w:sz w:val="24"/>
          <w:szCs w:val="24"/>
          <w:lang w:val="fr-FR"/>
        </w:rPr>
        <w:t xml:space="preserve"> </w:t>
      </w:r>
      <w:r w:rsidRPr="00572DBE">
        <w:rPr>
          <w:rFonts w:ascii="GHEA Grapalat" w:hAnsi="GHEA Grapalat"/>
          <w:sz w:val="24"/>
          <w:szCs w:val="24"/>
        </w:rPr>
        <w:t>իրավունք</w:t>
      </w:r>
      <w:r w:rsidRPr="003660DA">
        <w:rPr>
          <w:rFonts w:ascii="GHEA Grapalat" w:hAnsi="GHEA Grapalat"/>
          <w:sz w:val="24"/>
          <w:szCs w:val="24"/>
        </w:rPr>
        <w:t>ի</w:t>
      </w:r>
      <w:r w:rsidRPr="00984D27">
        <w:rPr>
          <w:rFonts w:ascii="GHEA Grapalat" w:hAnsi="GHEA Grapalat"/>
          <w:sz w:val="24"/>
          <w:szCs w:val="24"/>
          <w:lang w:val="fr-FR"/>
        </w:rPr>
        <w:t xml:space="preserve"> </w:t>
      </w:r>
      <w:r w:rsidRPr="003660DA">
        <w:rPr>
          <w:rFonts w:ascii="GHEA Grapalat" w:hAnsi="GHEA Grapalat"/>
          <w:sz w:val="24"/>
          <w:szCs w:val="24"/>
        </w:rPr>
        <w:t>օբյեկտ</w:t>
      </w:r>
      <w:r w:rsidRPr="00984D27">
        <w:rPr>
          <w:rFonts w:ascii="GHEA Grapalat" w:hAnsi="GHEA Grapalat"/>
          <w:sz w:val="24"/>
          <w:szCs w:val="24"/>
          <w:lang w:val="fr-FR"/>
        </w:rPr>
        <w:t xml:space="preserve"> </w:t>
      </w:r>
      <w:r w:rsidRPr="003660DA">
        <w:rPr>
          <w:rFonts w:ascii="GHEA Grapalat" w:hAnsi="GHEA Grapalat"/>
          <w:sz w:val="24"/>
          <w:szCs w:val="24"/>
        </w:rPr>
        <w:t>հանդիսացող</w:t>
      </w:r>
      <w:r w:rsidRPr="00984D27">
        <w:rPr>
          <w:rFonts w:ascii="GHEA Grapalat" w:hAnsi="GHEA Grapalat"/>
          <w:sz w:val="24"/>
          <w:szCs w:val="24"/>
          <w:lang w:val="fr-FR"/>
        </w:rPr>
        <w:t xml:space="preserve"> 141 </w:t>
      </w:r>
      <w:r w:rsidRPr="00572DBE">
        <w:rPr>
          <w:rFonts w:ascii="GHEA Grapalat" w:hAnsi="GHEA Grapalat"/>
          <w:sz w:val="24"/>
          <w:szCs w:val="24"/>
        </w:rPr>
        <w:t>տպասալիկները</w:t>
      </w:r>
      <w:r w:rsidRPr="00984D27">
        <w:rPr>
          <w:rFonts w:ascii="GHEA Grapalat" w:hAnsi="GHEA Grapalat"/>
          <w:sz w:val="24"/>
          <w:szCs w:val="24"/>
          <w:lang w:val="fr-FR"/>
        </w:rPr>
        <w:t xml:space="preserve"> </w:t>
      </w:r>
      <w:r w:rsidRPr="00572DBE">
        <w:rPr>
          <w:rFonts w:ascii="GHEA Grapalat" w:hAnsi="GHEA Grapalat"/>
          <w:sz w:val="24"/>
          <w:szCs w:val="24"/>
        </w:rPr>
        <w:t>նախատեսված</w:t>
      </w:r>
      <w:r w:rsidRPr="00984D27">
        <w:rPr>
          <w:rFonts w:ascii="GHEA Grapalat" w:hAnsi="GHEA Grapalat"/>
          <w:sz w:val="24"/>
          <w:szCs w:val="24"/>
          <w:lang w:val="fr-FR"/>
        </w:rPr>
        <w:t xml:space="preserve"> </w:t>
      </w:r>
      <w:r w:rsidRPr="00572DBE">
        <w:rPr>
          <w:rFonts w:ascii="GHEA Grapalat" w:hAnsi="GHEA Grapalat"/>
          <w:sz w:val="24"/>
          <w:szCs w:val="24"/>
        </w:rPr>
        <w:t>ծառայությունների</w:t>
      </w:r>
      <w:r w:rsidRPr="00984D27">
        <w:rPr>
          <w:rFonts w:ascii="GHEA Grapalat" w:hAnsi="GHEA Grapalat"/>
          <w:sz w:val="24"/>
          <w:szCs w:val="24"/>
          <w:lang w:val="fr-FR"/>
        </w:rPr>
        <w:t xml:space="preserve"> </w:t>
      </w:r>
      <w:r w:rsidRPr="00572DBE">
        <w:rPr>
          <w:rFonts w:ascii="GHEA Grapalat" w:hAnsi="GHEA Grapalat"/>
          <w:sz w:val="24"/>
          <w:szCs w:val="24"/>
        </w:rPr>
        <w:t>մատուցման</w:t>
      </w:r>
      <w:r w:rsidRPr="00984D27">
        <w:rPr>
          <w:rFonts w:ascii="GHEA Grapalat" w:hAnsi="GHEA Grapalat"/>
          <w:sz w:val="24"/>
          <w:szCs w:val="24"/>
          <w:lang w:val="fr-FR"/>
        </w:rPr>
        <w:t xml:space="preserve"> </w:t>
      </w:r>
      <w:r w:rsidR="00775011">
        <w:rPr>
          <w:rFonts w:ascii="GHEA Grapalat" w:hAnsi="GHEA Grapalat"/>
          <w:sz w:val="24"/>
          <w:szCs w:val="24"/>
        </w:rPr>
        <w:t>նպատակով</w:t>
      </w:r>
      <w:r w:rsidRPr="00984D27">
        <w:rPr>
          <w:rFonts w:ascii="GHEA Grapalat" w:hAnsi="GHEA Grapalat"/>
          <w:sz w:val="24"/>
          <w:szCs w:val="24"/>
          <w:lang w:val="fr-FR"/>
        </w:rPr>
        <w:t xml:space="preserve"> </w:t>
      </w:r>
      <w:r w:rsidRPr="00572DBE">
        <w:rPr>
          <w:rFonts w:ascii="GHEA Grapalat" w:hAnsi="GHEA Grapalat"/>
          <w:sz w:val="24"/>
          <w:szCs w:val="24"/>
        </w:rPr>
        <w:t>օգտագործվում</w:t>
      </w:r>
      <w:r w:rsidRPr="00984D27">
        <w:rPr>
          <w:rFonts w:ascii="GHEA Grapalat" w:hAnsi="GHEA Grapalat"/>
          <w:sz w:val="24"/>
          <w:szCs w:val="24"/>
          <w:lang w:val="fr-FR"/>
        </w:rPr>
        <w:t xml:space="preserve"> </w:t>
      </w:r>
      <w:r w:rsidRPr="00572DBE">
        <w:rPr>
          <w:rFonts w:ascii="GHEA Grapalat" w:hAnsi="GHEA Grapalat"/>
          <w:sz w:val="24"/>
          <w:szCs w:val="24"/>
        </w:rPr>
        <w:t>են</w:t>
      </w:r>
      <w:r w:rsidRPr="00984D27">
        <w:rPr>
          <w:rFonts w:ascii="GHEA Grapalat" w:hAnsi="GHEA Grapalat"/>
          <w:sz w:val="24"/>
          <w:szCs w:val="24"/>
          <w:lang w:val="fr-FR"/>
        </w:rPr>
        <w:t xml:space="preserve"> </w:t>
      </w:r>
      <w:r w:rsidRPr="00572DBE">
        <w:rPr>
          <w:rFonts w:ascii="GHEA Grapalat" w:hAnsi="GHEA Grapalat"/>
          <w:sz w:val="24"/>
          <w:szCs w:val="24"/>
        </w:rPr>
        <w:t>հենց</w:t>
      </w:r>
      <w:r w:rsidRPr="00984D27">
        <w:rPr>
          <w:rFonts w:ascii="GHEA Grapalat" w:hAnsi="GHEA Grapalat"/>
          <w:sz w:val="24"/>
          <w:szCs w:val="24"/>
          <w:lang w:val="fr-FR"/>
        </w:rPr>
        <w:t xml:space="preserve"> </w:t>
      </w:r>
      <w:r>
        <w:rPr>
          <w:rFonts w:ascii="GHEA Grapalat" w:hAnsi="GHEA Grapalat"/>
          <w:sz w:val="24"/>
          <w:szCs w:val="24"/>
        </w:rPr>
        <w:t>նույն</w:t>
      </w:r>
      <w:r w:rsidRPr="00984D27">
        <w:rPr>
          <w:rFonts w:ascii="GHEA Grapalat" w:hAnsi="GHEA Grapalat"/>
          <w:sz w:val="24"/>
          <w:szCs w:val="24"/>
          <w:lang w:val="fr-FR"/>
        </w:rPr>
        <w:t xml:space="preserve"> «</w:t>
      </w:r>
      <w:r w:rsidRPr="00572DBE">
        <w:rPr>
          <w:rFonts w:ascii="GHEA Grapalat" w:hAnsi="GHEA Grapalat"/>
          <w:sz w:val="24"/>
          <w:szCs w:val="24"/>
        </w:rPr>
        <w:t>Էլլիպս</w:t>
      </w:r>
      <w:r w:rsidRPr="00984D27">
        <w:rPr>
          <w:rFonts w:ascii="GHEA Grapalat" w:hAnsi="GHEA Grapalat"/>
          <w:sz w:val="24"/>
          <w:szCs w:val="24"/>
          <w:lang w:val="fr-FR"/>
        </w:rPr>
        <w:t xml:space="preserve"> </w:t>
      </w:r>
      <w:r w:rsidRPr="00572DBE">
        <w:rPr>
          <w:rFonts w:ascii="GHEA Grapalat" w:hAnsi="GHEA Grapalat"/>
          <w:sz w:val="24"/>
          <w:szCs w:val="24"/>
        </w:rPr>
        <w:t>Ջի</w:t>
      </w:r>
      <w:r w:rsidRPr="00984D27">
        <w:rPr>
          <w:rFonts w:ascii="GHEA Grapalat" w:hAnsi="GHEA Grapalat"/>
          <w:sz w:val="24"/>
          <w:szCs w:val="24"/>
          <w:lang w:val="fr-FR"/>
        </w:rPr>
        <w:t xml:space="preserve"> </w:t>
      </w:r>
      <w:r w:rsidRPr="00572DBE">
        <w:rPr>
          <w:rFonts w:ascii="GHEA Grapalat" w:hAnsi="GHEA Grapalat"/>
          <w:sz w:val="24"/>
          <w:szCs w:val="24"/>
        </w:rPr>
        <w:t>Էյ</w:t>
      </w:r>
      <w:r w:rsidRPr="00984D27">
        <w:rPr>
          <w:rFonts w:ascii="GHEA Grapalat" w:hAnsi="GHEA Grapalat"/>
          <w:sz w:val="24"/>
          <w:szCs w:val="24"/>
          <w:lang w:val="fr-FR"/>
        </w:rPr>
        <w:t xml:space="preserve">» </w:t>
      </w:r>
      <w:r w:rsidRPr="00572DBE">
        <w:rPr>
          <w:rFonts w:ascii="GHEA Grapalat" w:hAnsi="GHEA Grapalat"/>
          <w:sz w:val="24"/>
          <w:szCs w:val="24"/>
        </w:rPr>
        <w:t>ՍՊԸ</w:t>
      </w:r>
      <w:r w:rsidRPr="00984D27">
        <w:rPr>
          <w:rFonts w:ascii="GHEA Grapalat" w:hAnsi="GHEA Grapalat"/>
          <w:sz w:val="24"/>
          <w:szCs w:val="24"/>
          <w:lang w:val="fr-FR"/>
        </w:rPr>
        <w:t xml:space="preserve"> </w:t>
      </w:r>
      <w:r w:rsidRPr="00572DBE">
        <w:rPr>
          <w:rFonts w:ascii="GHEA Grapalat" w:hAnsi="GHEA Grapalat"/>
          <w:sz w:val="24"/>
          <w:szCs w:val="24"/>
        </w:rPr>
        <w:t>կողմից</w:t>
      </w:r>
      <w:r w:rsidRPr="00984D27">
        <w:rPr>
          <w:rFonts w:ascii="GHEA Grapalat" w:hAnsi="GHEA Grapalat"/>
          <w:sz w:val="24"/>
          <w:szCs w:val="24"/>
          <w:lang w:val="fr-FR"/>
        </w:rPr>
        <w:t xml:space="preserve">, </w:t>
      </w:r>
      <w:r>
        <w:rPr>
          <w:rFonts w:ascii="GHEA Grapalat" w:hAnsi="GHEA Grapalat"/>
          <w:sz w:val="24"/>
          <w:szCs w:val="24"/>
        </w:rPr>
        <w:t>և</w:t>
      </w:r>
      <w:r w:rsidRPr="00984D27">
        <w:rPr>
          <w:rFonts w:ascii="GHEA Grapalat" w:hAnsi="GHEA Grapalat"/>
          <w:sz w:val="24"/>
          <w:szCs w:val="24"/>
          <w:lang w:val="fr-FR"/>
        </w:rPr>
        <w:t xml:space="preserve"> </w:t>
      </w:r>
      <w:r>
        <w:rPr>
          <w:rFonts w:ascii="GHEA Grapalat" w:hAnsi="GHEA Grapalat"/>
          <w:sz w:val="24"/>
          <w:szCs w:val="24"/>
        </w:rPr>
        <w:t>հ</w:t>
      </w:r>
      <w:r w:rsidRPr="00572DBE">
        <w:rPr>
          <w:rFonts w:ascii="GHEA Grapalat" w:hAnsi="GHEA Grapalat"/>
          <w:sz w:val="24"/>
          <w:szCs w:val="24"/>
        </w:rPr>
        <w:t>ետևաբար</w:t>
      </w:r>
      <w:r w:rsidRPr="00984D27">
        <w:rPr>
          <w:rFonts w:ascii="GHEA Grapalat" w:hAnsi="GHEA Grapalat"/>
          <w:sz w:val="24"/>
          <w:szCs w:val="24"/>
          <w:lang w:val="fr-FR"/>
        </w:rPr>
        <w:t xml:space="preserve">, </w:t>
      </w:r>
      <w:r w:rsidRPr="00572DBE">
        <w:rPr>
          <w:rFonts w:ascii="GHEA Grapalat" w:hAnsi="GHEA Grapalat"/>
          <w:sz w:val="24"/>
          <w:szCs w:val="24"/>
        </w:rPr>
        <w:t>չի</w:t>
      </w:r>
      <w:r w:rsidRPr="00984D27">
        <w:rPr>
          <w:rFonts w:ascii="GHEA Grapalat" w:hAnsi="GHEA Grapalat"/>
          <w:sz w:val="24"/>
          <w:szCs w:val="24"/>
          <w:lang w:val="fr-FR"/>
        </w:rPr>
        <w:t xml:space="preserve"> </w:t>
      </w:r>
      <w:r w:rsidRPr="00572DBE">
        <w:rPr>
          <w:rFonts w:ascii="GHEA Grapalat" w:hAnsi="GHEA Grapalat"/>
          <w:sz w:val="24"/>
          <w:szCs w:val="24"/>
        </w:rPr>
        <w:t>հիմնավորվում</w:t>
      </w:r>
      <w:r w:rsidRPr="00984D27">
        <w:rPr>
          <w:rFonts w:ascii="GHEA Grapalat" w:hAnsi="GHEA Grapalat"/>
          <w:sz w:val="24"/>
          <w:szCs w:val="24"/>
          <w:lang w:val="fr-FR"/>
        </w:rPr>
        <w:t xml:space="preserve"> </w:t>
      </w:r>
      <w:r w:rsidRPr="00572DBE">
        <w:rPr>
          <w:rFonts w:ascii="GHEA Grapalat" w:hAnsi="GHEA Grapalat"/>
          <w:sz w:val="24"/>
          <w:szCs w:val="24"/>
        </w:rPr>
        <w:t>այդ</w:t>
      </w:r>
      <w:r w:rsidRPr="00984D27">
        <w:rPr>
          <w:rFonts w:ascii="GHEA Grapalat" w:hAnsi="GHEA Grapalat"/>
          <w:sz w:val="24"/>
          <w:szCs w:val="24"/>
          <w:lang w:val="fr-FR"/>
        </w:rPr>
        <w:t xml:space="preserve"> </w:t>
      </w:r>
      <w:r w:rsidRPr="00572DBE">
        <w:rPr>
          <w:rFonts w:ascii="GHEA Grapalat" w:hAnsi="GHEA Grapalat"/>
          <w:sz w:val="24"/>
          <w:szCs w:val="24"/>
        </w:rPr>
        <w:t>տպասալիկների</w:t>
      </w:r>
      <w:r w:rsidRPr="00984D27">
        <w:rPr>
          <w:rFonts w:ascii="GHEA Grapalat" w:hAnsi="GHEA Grapalat"/>
          <w:sz w:val="24"/>
          <w:szCs w:val="24"/>
          <w:lang w:val="fr-FR"/>
        </w:rPr>
        <w:t xml:space="preserve"> </w:t>
      </w:r>
      <w:r w:rsidRPr="00572DBE">
        <w:rPr>
          <w:rFonts w:ascii="GHEA Grapalat" w:hAnsi="GHEA Grapalat"/>
          <w:sz w:val="24"/>
          <w:szCs w:val="24"/>
        </w:rPr>
        <w:t>ծրագրային</w:t>
      </w:r>
      <w:r w:rsidRPr="00984D27">
        <w:rPr>
          <w:rFonts w:ascii="GHEA Grapalat" w:hAnsi="GHEA Grapalat"/>
          <w:sz w:val="24"/>
          <w:szCs w:val="24"/>
          <w:lang w:val="fr-FR"/>
        </w:rPr>
        <w:t xml:space="preserve"> </w:t>
      </w:r>
      <w:r w:rsidRPr="00572DBE">
        <w:rPr>
          <w:rFonts w:ascii="GHEA Grapalat" w:hAnsi="GHEA Grapalat"/>
          <w:sz w:val="24"/>
          <w:szCs w:val="24"/>
        </w:rPr>
        <w:t>ապահովման</w:t>
      </w:r>
      <w:r w:rsidRPr="00984D27">
        <w:rPr>
          <w:rFonts w:ascii="GHEA Grapalat" w:hAnsi="GHEA Grapalat"/>
          <w:sz w:val="24"/>
          <w:szCs w:val="24"/>
          <w:lang w:val="fr-FR"/>
        </w:rPr>
        <w:t xml:space="preserve"> «</w:t>
      </w:r>
      <w:r w:rsidRPr="00572DBE">
        <w:rPr>
          <w:rFonts w:ascii="GHEA Grapalat" w:hAnsi="GHEA Grapalat"/>
          <w:sz w:val="24"/>
          <w:szCs w:val="24"/>
        </w:rPr>
        <w:t>լիցենզիաների</w:t>
      </w:r>
      <w:r w:rsidRPr="00984D27">
        <w:rPr>
          <w:rFonts w:ascii="GHEA Grapalat" w:hAnsi="GHEA Grapalat"/>
          <w:sz w:val="24"/>
          <w:szCs w:val="24"/>
          <w:lang w:val="fr-FR"/>
        </w:rPr>
        <w:t xml:space="preserve">» </w:t>
      </w:r>
      <w:r w:rsidRPr="00572DBE">
        <w:rPr>
          <w:rFonts w:ascii="GHEA Grapalat" w:hAnsi="GHEA Grapalat"/>
          <w:sz w:val="24"/>
          <w:szCs w:val="24"/>
        </w:rPr>
        <w:t>արժեք</w:t>
      </w:r>
      <w:r>
        <w:rPr>
          <w:rFonts w:ascii="GHEA Grapalat" w:hAnsi="GHEA Grapalat"/>
          <w:sz w:val="24"/>
          <w:szCs w:val="24"/>
        </w:rPr>
        <w:t>ի</w:t>
      </w:r>
      <w:r w:rsidRPr="00984D27">
        <w:rPr>
          <w:rFonts w:ascii="GHEA Grapalat" w:hAnsi="GHEA Grapalat"/>
          <w:sz w:val="24"/>
          <w:szCs w:val="24"/>
          <w:lang w:val="fr-FR"/>
        </w:rPr>
        <w:t xml:space="preserve"> </w:t>
      </w:r>
      <w:r>
        <w:rPr>
          <w:rFonts w:ascii="GHEA Grapalat" w:hAnsi="GHEA Grapalat"/>
          <w:sz w:val="24"/>
          <w:szCs w:val="24"/>
        </w:rPr>
        <w:t>վճարումը</w:t>
      </w:r>
      <w:r w:rsidRPr="00984D27">
        <w:rPr>
          <w:rFonts w:ascii="GHEA Grapalat" w:hAnsi="GHEA Grapalat"/>
          <w:sz w:val="24"/>
          <w:szCs w:val="24"/>
          <w:lang w:val="fr-FR"/>
        </w:rPr>
        <w:t xml:space="preserve"> </w:t>
      </w:r>
      <w:r w:rsidRPr="00572DBE">
        <w:rPr>
          <w:rFonts w:ascii="GHEA Grapalat" w:hAnsi="GHEA Grapalat"/>
          <w:sz w:val="24"/>
          <w:szCs w:val="24"/>
        </w:rPr>
        <w:t>պատվիրատո</w:t>
      </w:r>
      <w:r w:rsidRPr="00176D14">
        <w:rPr>
          <w:rFonts w:ascii="GHEA Grapalat" w:hAnsi="GHEA Grapalat"/>
          <w:sz w:val="24"/>
          <w:szCs w:val="24"/>
        </w:rPr>
        <w:t>ւի՝</w:t>
      </w:r>
      <w:r w:rsidRPr="00984D27">
        <w:rPr>
          <w:rFonts w:ascii="GHEA Grapalat" w:hAnsi="GHEA Grapalat"/>
          <w:sz w:val="24"/>
          <w:szCs w:val="24"/>
          <w:lang w:val="fr-FR"/>
        </w:rPr>
        <w:t xml:space="preserve"> «</w:t>
      </w:r>
      <w:r w:rsidRPr="00176D14">
        <w:rPr>
          <w:rFonts w:ascii="GHEA Grapalat" w:hAnsi="GHEA Grapalat"/>
          <w:sz w:val="24"/>
          <w:szCs w:val="24"/>
        </w:rPr>
        <w:t>Սեքյուրիթի</w:t>
      </w:r>
      <w:r w:rsidRPr="00984D27">
        <w:rPr>
          <w:rFonts w:ascii="GHEA Grapalat" w:hAnsi="GHEA Grapalat"/>
          <w:sz w:val="24"/>
          <w:szCs w:val="24"/>
          <w:lang w:val="fr-FR"/>
        </w:rPr>
        <w:t xml:space="preserve"> </w:t>
      </w:r>
      <w:r w:rsidRPr="00176D14">
        <w:rPr>
          <w:rFonts w:ascii="GHEA Grapalat" w:hAnsi="GHEA Grapalat"/>
          <w:sz w:val="24"/>
          <w:szCs w:val="24"/>
        </w:rPr>
        <w:t>Դրիմ</w:t>
      </w:r>
      <w:r w:rsidRPr="00984D27">
        <w:rPr>
          <w:rFonts w:ascii="GHEA Grapalat" w:hAnsi="GHEA Grapalat"/>
          <w:sz w:val="24"/>
          <w:szCs w:val="24"/>
          <w:lang w:val="fr-FR"/>
        </w:rPr>
        <w:t xml:space="preserve">» </w:t>
      </w:r>
      <w:r w:rsidRPr="00176D14">
        <w:rPr>
          <w:rFonts w:ascii="GHEA Grapalat" w:hAnsi="GHEA Grapalat"/>
          <w:sz w:val="24"/>
          <w:szCs w:val="24"/>
        </w:rPr>
        <w:t>ՍՊԸ</w:t>
      </w:r>
      <w:r w:rsidRPr="00984D27">
        <w:rPr>
          <w:rFonts w:ascii="GHEA Grapalat" w:hAnsi="GHEA Grapalat"/>
          <w:sz w:val="24"/>
          <w:szCs w:val="24"/>
          <w:lang w:val="fr-FR"/>
        </w:rPr>
        <w:t xml:space="preserve"> </w:t>
      </w:r>
      <w:r w:rsidRPr="00176D14">
        <w:rPr>
          <w:rFonts w:ascii="GHEA Grapalat" w:hAnsi="GHEA Grapalat"/>
          <w:sz w:val="24"/>
          <w:szCs w:val="24"/>
        </w:rPr>
        <w:t>կողմից</w:t>
      </w:r>
      <w:r w:rsidRPr="00984D27">
        <w:rPr>
          <w:rFonts w:ascii="GHEA Grapalat" w:hAnsi="GHEA Grapalat"/>
          <w:sz w:val="24"/>
          <w:szCs w:val="24"/>
          <w:lang w:val="fr-FR"/>
        </w:rPr>
        <w:t xml:space="preserve">, </w:t>
      </w:r>
      <w:r w:rsidRPr="00176D14">
        <w:rPr>
          <w:rFonts w:ascii="GHEA Grapalat" w:hAnsi="GHEA Grapalat"/>
          <w:sz w:val="24"/>
          <w:szCs w:val="24"/>
        </w:rPr>
        <w:t>որը</w:t>
      </w:r>
      <w:r w:rsidRPr="00984D27">
        <w:rPr>
          <w:rFonts w:ascii="GHEA Grapalat" w:hAnsi="GHEA Grapalat"/>
          <w:sz w:val="24"/>
          <w:szCs w:val="24"/>
          <w:lang w:val="fr-FR"/>
        </w:rPr>
        <w:t xml:space="preserve"> </w:t>
      </w:r>
      <w:r w:rsidRPr="00176D14">
        <w:rPr>
          <w:rFonts w:ascii="GHEA Grapalat" w:hAnsi="GHEA Grapalat"/>
          <w:sz w:val="24"/>
          <w:szCs w:val="24"/>
        </w:rPr>
        <w:t>փաստացի</w:t>
      </w:r>
      <w:r w:rsidRPr="00984D27">
        <w:rPr>
          <w:rFonts w:ascii="GHEA Grapalat" w:hAnsi="GHEA Grapalat"/>
          <w:sz w:val="24"/>
          <w:szCs w:val="24"/>
          <w:lang w:val="fr-FR"/>
        </w:rPr>
        <w:t xml:space="preserve"> </w:t>
      </w:r>
      <w:r w:rsidRPr="00176D14">
        <w:rPr>
          <w:rFonts w:ascii="GHEA Grapalat" w:hAnsi="GHEA Grapalat"/>
          <w:sz w:val="24"/>
          <w:szCs w:val="24"/>
        </w:rPr>
        <w:t>կազմում</w:t>
      </w:r>
      <w:r w:rsidRPr="00984D27">
        <w:rPr>
          <w:rFonts w:ascii="GHEA Grapalat" w:hAnsi="GHEA Grapalat"/>
          <w:sz w:val="24"/>
          <w:szCs w:val="24"/>
          <w:lang w:val="fr-FR"/>
        </w:rPr>
        <w:t xml:space="preserve"> </w:t>
      </w:r>
      <w:r w:rsidRPr="00176D14">
        <w:rPr>
          <w:rFonts w:ascii="GHEA Grapalat" w:hAnsi="GHEA Grapalat"/>
          <w:sz w:val="24"/>
          <w:szCs w:val="24"/>
        </w:rPr>
        <w:t>է</w:t>
      </w:r>
      <w:r w:rsidRPr="00984D27">
        <w:rPr>
          <w:rFonts w:ascii="GHEA Grapalat" w:hAnsi="GHEA Grapalat"/>
          <w:sz w:val="24"/>
          <w:szCs w:val="24"/>
          <w:lang w:val="fr-FR"/>
        </w:rPr>
        <w:t xml:space="preserve"> </w:t>
      </w:r>
      <w:r w:rsidRPr="00176D14">
        <w:rPr>
          <w:rFonts w:ascii="GHEA Grapalat" w:hAnsi="GHEA Grapalat"/>
          <w:sz w:val="24"/>
          <w:szCs w:val="24"/>
        </w:rPr>
        <w:t>տարեկան</w:t>
      </w:r>
      <w:r w:rsidRPr="00984D27">
        <w:rPr>
          <w:rFonts w:ascii="GHEA Grapalat" w:hAnsi="GHEA Grapalat"/>
          <w:sz w:val="24"/>
          <w:szCs w:val="24"/>
          <w:lang w:val="fr-FR"/>
        </w:rPr>
        <w:t xml:space="preserve"> 141,000</w:t>
      </w:r>
      <w:r w:rsidRPr="00984D27">
        <w:rPr>
          <w:rFonts w:ascii="Cambria Math" w:hAnsi="Cambria Math" w:cs="Cambria Math"/>
          <w:sz w:val="24"/>
          <w:szCs w:val="24"/>
          <w:lang w:val="fr-FR"/>
        </w:rPr>
        <w:t>․</w:t>
      </w:r>
      <w:r w:rsidRPr="00984D27">
        <w:rPr>
          <w:rFonts w:ascii="GHEA Grapalat" w:hAnsi="GHEA Grapalat"/>
          <w:sz w:val="24"/>
          <w:szCs w:val="24"/>
          <w:lang w:val="fr-FR"/>
        </w:rPr>
        <w:t xml:space="preserve">0 </w:t>
      </w:r>
      <w:r w:rsidRPr="00176D14">
        <w:rPr>
          <w:rFonts w:ascii="GHEA Grapalat" w:hAnsi="GHEA Grapalat"/>
          <w:sz w:val="24"/>
          <w:szCs w:val="24"/>
        </w:rPr>
        <w:t>հազ</w:t>
      </w:r>
      <w:r w:rsidRPr="00984D27">
        <w:rPr>
          <w:rFonts w:ascii="Cambria Math" w:hAnsi="Cambria Math" w:cs="Cambria Math"/>
          <w:sz w:val="24"/>
          <w:szCs w:val="24"/>
          <w:lang w:val="fr-FR"/>
        </w:rPr>
        <w:t>․</w:t>
      </w:r>
      <w:r w:rsidRPr="00984D27">
        <w:rPr>
          <w:rFonts w:ascii="GHEA Grapalat" w:hAnsi="GHEA Grapalat"/>
          <w:sz w:val="24"/>
          <w:szCs w:val="24"/>
          <w:lang w:val="fr-FR"/>
        </w:rPr>
        <w:t xml:space="preserve"> </w:t>
      </w:r>
      <w:r w:rsidRPr="00176D14">
        <w:rPr>
          <w:rFonts w:ascii="GHEA Grapalat" w:hAnsi="GHEA Grapalat"/>
          <w:sz w:val="24"/>
          <w:szCs w:val="24"/>
        </w:rPr>
        <w:t>դրամ</w:t>
      </w:r>
      <w:r w:rsidRPr="00984D27">
        <w:rPr>
          <w:rFonts w:ascii="GHEA Grapalat" w:hAnsi="GHEA Grapalat"/>
          <w:sz w:val="24"/>
          <w:szCs w:val="24"/>
          <w:lang w:val="fr-FR"/>
        </w:rPr>
        <w:t xml:space="preserve"> (</w:t>
      </w:r>
      <w:r w:rsidRPr="003660DA">
        <w:rPr>
          <w:rFonts w:ascii="GHEA Grapalat" w:hAnsi="GHEA Grapalat"/>
          <w:sz w:val="24"/>
          <w:szCs w:val="24"/>
        </w:rPr>
        <w:t>ըստ</w:t>
      </w:r>
      <w:r w:rsidRPr="00984D27">
        <w:rPr>
          <w:rFonts w:ascii="GHEA Grapalat" w:hAnsi="GHEA Grapalat"/>
          <w:sz w:val="24"/>
          <w:szCs w:val="24"/>
          <w:lang w:val="fr-FR"/>
        </w:rPr>
        <w:t xml:space="preserve"> </w:t>
      </w:r>
      <w:r w:rsidRPr="003660DA">
        <w:rPr>
          <w:rFonts w:ascii="GHEA Grapalat" w:hAnsi="GHEA Grapalat"/>
          <w:sz w:val="24"/>
          <w:szCs w:val="24"/>
        </w:rPr>
        <w:t>գնահաշվարկի՝</w:t>
      </w:r>
      <w:r w:rsidRPr="00984D27">
        <w:rPr>
          <w:rFonts w:ascii="GHEA Grapalat" w:hAnsi="GHEA Grapalat"/>
          <w:sz w:val="24"/>
          <w:szCs w:val="24"/>
          <w:lang w:val="fr-FR"/>
        </w:rPr>
        <w:t xml:space="preserve"> </w:t>
      </w:r>
      <w:r w:rsidRPr="00176D14">
        <w:rPr>
          <w:rFonts w:ascii="GHEA Grapalat" w:hAnsi="GHEA Grapalat"/>
          <w:sz w:val="24"/>
          <w:szCs w:val="24"/>
        </w:rPr>
        <w:t>յուրաքանչյուր</w:t>
      </w:r>
      <w:r w:rsidRPr="00984D27">
        <w:rPr>
          <w:rFonts w:ascii="GHEA Grapalat" w:hAnsi="GHEA Grapalat"/>
          <w:sz w:val="24"/>
          <w:szCs w:val="24"/>
          <w:lang w:val="fr-FR"/>
        </w:rPr>
        <w:t xml:space="preserve"> </w:t>
      </w:r>
      <w:r w:rsidRPr="00176D14">
        <w:rPr>
          <w:rFonts w:ascii="GHEA Grapalat" w:hAnsi="GHEA Grapalat"/>
          <w:sz w:val="24"/>
          <w:szCs w:val="24"/>
        </w:rPr>
        <w:t>տպասալիկի</w:t>
      </w:r>
      <w:r w:rsidRPr="00984D27">
        <w:rPr>
          <w:rFonts w:ascii="GHEA Grapalat" w:hAnsi="GHEA Grapalat"/>
          <w:sz w:val="24"/>
          <w:szCs w:val="24"/>
          <w:lang w:val="fr-FR"/>
        </w:rPr>
        <w:t xml:space="preserve"> «</w:t>
      </w:r>
      <w:r w:rsidRPr="00176D14">
        <w:rPr>
          <w:rFonts w:ascii="GHEA Grapalat" w:hAnsi="GHEA Grapalat"/>
          <w:sz w:val="24"/>
          <w:szCs w:val="24"/>
        </w:rPr>
        <w:t>լիցենզիան</w:t>
      </w:r>
      <w:r w:rsidRPr="00984D27">
        <w:rPr>
          <w:rFonts w:ascii="GHEA Grapalat" w:hAnsi="GHEA Grapalat"/>
          <w:sz w:val="24"/>
          <w:szCs w:val="24"/>
          <w:lang w:val="fr-FR"/>
        </w:rPr>
        <w:t>»</w:t>
      </w:r>
      <w:r w:rsidRPr="00176D14">
        <w:rPr>
          <w:rFonts w:ascii="GHEA Grapalat" w:hAnsi="GHEA Grapalat"/>
          <w:sz w:val="24"/>
          <w:szCs w:val="24"/>
        </w:rPr>
        <w:t>՝</w:t>
      </w:r>
      <w:r w:rsidRPr="00984D27">
        <w:rPr>
          <w:rFonts w:ascii="GHEA Grapalat" w:hAnsi="GHEA Grapalat"/>
          <w:sz w:val="24"/>
          <w:szCs w:val="24"/>
          <w:lang w:val="fr-FR"/>
        </w:rPr>
        <w:t xml:space="preserve"> 1,000</w:t>
      </w:r>
      <w:r w:rsidRPr="00984D27">
        <w:rPr>
          <w:rFonts w:ascii="Cambria Math" w:hAnsi="Cambria Math" w:cs="Cambria Math"/>
          <w:sz w:val="24"/>
          <w:szCs w:val="24"/>
          <w:lang w:val="fr-FR"/>
        </w:rPr>
        <w:t>․</w:t>
      </w:r>
      <w:r w:rsidRPr="00984D27">
        <w:rPr>
          <w:rFonts w:ascii="GHEA Grapalat" w:hAnsi="GHEA Grapalat"/>
          <w:sz w:val="24"/>
          <w:szCs w:val="24"/>
          <w:lang w:val="fr-FR"/>
        </w:rPr>
        <w:t xml:space="preserve">0 </w:t>
      </w:r>
      <w:r w:rsidRPr="00176D14">
        <w:rPr>
          <w:rFonts w:ascii="GHEA Grapalat" w:hAnsi="GHEA Grapalat"/>
          <w:sz w:val="24"/>
          <w:szCs w:val="24"/>
        </w:rPr>
        <w:t>հազ</w:t>
      </w:r>
      <w:r w:rsidRPr="00984D27">
        <w:rPr>
          <w:rFonts w:ascii="Cambria Math" w:hAnsi="Cambria Math" w:cs="Cambria Math"/>
          <w:sz w:val="24"/>
          <w:szCs w:val="24"/>
          <w:lang w:val="fr-FR"/>
        </w:rPr>
        <w:t>․</w:t>
      </w:r>
      <w:r w:rsidRPr="00984D27">
        <w:rPr>
          <w:rFonts w:ascii="GHEA Grapalat" w:hAnsi="GHEA Grapalat"/>
          <w:sz w:val="24"/>
          <w:szCs w:val="24"/>
          <w:lang w:val="fr-FR"/>
        </w:rPr>
        <w:t xml:space="preserve"> </w:t>
      </w:r>
      <w:r w:rsidRPr="00176D14">
        <w:rPr>
          <w:rFonts w:ascii="GHEA Grapalat" w:hAnsi="GHEA Grapalat"/>
          <w:sz w:val="24"/>
          <w:szCs w:val="24"/>
        </w:rPr>
        <w:t>դրամ</w:t>
      </w:r>
      <w:r w:rsidRPr="00984D27">
        <w:rPr>
          <w:rFonts w:ascii="GHEA Grapalat" w:hAnsi="GHEA Grapalat"/>
          <w:sz w:val="24"/>
          <w:szCs w:val="24"/>
          <w:lang w:val="fr-FR"/>
        </w:rPr>
        <w:t>)</w:t>
      </w:r>
      <w:r w:rsidRPr="00176D14">
        <w:rPr>
          <w:rFonts w:ascii="GHEA Grapalat" w:hAnsi="GHEA Grapalat"/>
          <w:sz w:val="24"/>
          <w:szCs w:val="24"/>
        </w:rPr>
        <w:t>։</w:t>
      </w:r>
      <w:r w:rsidRPr="00984D27">
        <w:rPr>
          <w:rFonts w:ascii="GHEA Grapalat" w:hAnsi="GHEA Grapalat"/>
          <w:sz w:val="24"/>
          <w:szCs w:val="24"/>
          <w:lang w:val="fr-FR"/>
        </w:rPr>
        <w:t xml:space="preserve"> </w:t>
      </w:r>
      <w:r w:rsidR="00775011">
        <w:rPr>
          <w:rFonts w:ascii="GHEA Grapalat" w:hAnsi="GHEA Grapalat"/>
          <w:sz w:val="24"/>
          <w:szCs w:val="24"/>
        </w:rPr>
        <w:t>Ընդ</w:t>
      </w:r>
      <w:r w:rsidR="00775011" w:rsidRPr="00984D27">
        <w:rPr>
          <w:rFonts w:ascii="GHEA Grapalat" w:hAnsi="GHEA Grapalat"/>
          <w:sz w:val="24"/>
          <w:szCs w:val="24"/>
          <w:lang w:val="fr-FR"/>
        </w:rPr>
        <w:t xml:space="preserve"> </w:t>
      </w:r>
      <w:r w:rsidR="00775011">
        <w:rPr>
          <w:rFonts w:ascii="GHEA Grapalat" w:hAnsi="GHEA Grapalat"/>
          <w:sz w:val="24"/>
          <w:szCs w:val="24"/>
        </w:rPr>
        <w:t>որում</w:t>
      </w:r>
      <w:r w:rsidR="00775011" w:rsidRPr="00984D27">
        <w:rPr>
          <w:rFonts w:ascii="GHEA Grapalat" w:hAnsi="GHEA Grapalat"/>
          <w:sz w:val="24"/>
          <w:szCs w:val="24"/>
          <w:lang w:val="fr-FR"/>
        </w:rPr>
        <w:t>,</w:t>
      </w:r>
      <w:r w:rsidRPr="00984D27">
        <w:rPr>
          <w:rFonts w:ascii="GHEA Grapalat" w:hAnsi="GHEA Grapalat"/>
          <w:sz w:val="24"/>
          <w:szCs w:val="24"/>
          <w:lang w:val="fr-FR"/>
        </w:rPr>
        <w:t xml:space="preserve"> </w:t>
      </w:r>
      <w:r>
        <w:rPr>
          <w:rFonts w:ascii="GHEA Grapalat" w:hAnsi="GHEA Grapalat"/>
          <w:sz w:val="24"/>
          <w:szCs w:val="24"/>
        </w:rPr>
        <w:t>ՀՀ</w:t>
      </w:r>
      <w:r w:rsidRPr="00984D27">
        <w:rPr>
          <w:rFonts w:ascii="GHEA Grapalat" w:hAnsi="GHEA Grapalat"/>
          <w:sz w:val="24"/>
          <w:szCs w:val="24"/>
          <w:lang w:val="fr-FR"/>
        </w:rPr>
        <w:t xml:space="preserve"> </w:t>
      </w:r>
      <w:r>
        <w:rPr>
          <w:rFonts w:ascii="GHEA Grapalat" w:hAnsi="GHEA Grapalat"/>
          <w:sz w:val="24"/>
          <w:szCs w:val="24"/>
        </w:rPr>
        <w:t>էկոնոմիկայի</w:t>
      </w:r>
      <w:r w:rsidRPr="00984D27">
        <w:rPr>
          <w:rFonts w:ascii="GHEA Grapalat" w:hAnsi="GHEA Grapalat"/>
          <w:sz w:val="24"/>
          <w:szCs w:val="24"/>
          <w:lang w:val="fr-FR"/>
        </w:rPr>
        <w:t xml:space="preserve"> </w:t>
      </w:r>
      <w:r>
        <w:rPr>
          <w:rFonts w:ascii="GHEA Grapalat" w:hAnsi="GHEA Grapalat"/>
          <w:sz w:val="24"/>
          <w:szCs w:val="24"/>
        </w:rPr>
        <w:t>նախարարության</w:t>
      </w:r>
      <w:r w:rsidRPr="00984D27">
        <w:rPr>
          <w:rFonts w:ascii="GHEA Grapalat" w:hAnsi="GHEA Grapalat"/>
          <w:sz w:val="24"/>
          <w:szCs w:val="24"/>
          <w:lang w:val="fr-FR"/>
        </w:rPr>
        <w:t xml:space="preserve"> </w:t>
      </w:r>
      <w:r>
        <w:rPr>
          <w:rFonts w:ascii="GHEA Grapalat" w:hAnsi="GHEA Grapalat"/>
          <w:sz w:val="24"/>
          <w:szCs w:val="24"/>
        </w:rPr>
        <w:t>մտավոր</w:t>
      </w:r>
      <w:r w:rsidRPr="00984D27">
        <w:rPr>
          <w:rFonts w:ascii="GHEA Grapalat" w:hAnsi="GHEA Grapalat"/>
          <w:sz w:val="24"/>
          <w:szCs w:val="24"/>
          <w:lang w:val="fr-FR"/>
        </w:rPr>
        <w:t xml:space="preserve"> </w:t>
      </w:r>
      <w:r>
        <w:rPr>
          <w:rFonts w:ascii="GHEA Grapalat" w:hAnsi="GHEA Grapalat"/>
          <w:sz w:val="24"/>
          <w:szCs w:val="24"/>
        </w:rPr>
        <w:t>սեփականության</w:t>
      </w:r>
      <w:r w:rsidRPr="00984D27">
        <w:rPr>
          <w:rFonts w:ascii="GHEA Grapalat" w:hAnsi="GHEA Grapalat"/>
          <w:sz w:val="24"/>
          <w:szCs w:val="24"/>
          <w:lang w:val="fr-FR"/>
        </w:rPr>
        <w:t xml:space="preserve"> </w:t>
      </w:r>
      <w:r>
        <w:rPr>
          <w:rFonts w:ascii="GHEA Grapalat" w:hAnsi="GHEA Grapalat"/>
          <w:sz w:val="24"/>
          <w:szCs w:val="24"/>
        </w:rPr>
        <w:t>գործակալության</w:t>
      </w:r>
      <w:r w:rsidRPr="00984D27">
        <w:rPr>
          <w:rFonts w:ascii="GHEA Grapalat" w:hAnsi="GHEA Grapalat"/>
          <w:sz w:val="24"/>
          <w:szCs w:val="24"/>
          <w:lang w:val="fr-FR"/>
        </w:rPr>
        <w:t xml:space="preserve"> </w:t>
      </w:r>
      <w:r>
        <w:rPr>
          <w:rFonts w:ascii="GHEA Grapalat" w:hAnsi="GHEA Grapalat"/>
          <w:sz w:val="24"/>
          <w:szCs w:val="24"/>
        </w:rPr>
        <w:t>պաշտոնական</w:t>
      </w:r>
      <w:r w:rsidRPr="00984D27">
        <w:rPr>
          <w:rFonts w:ascii="GHEA Grapalat" w:hAnsi="GHEA Grapalat"/>
          <w:sz w:val="24"/>
          <w:szCs w:val="24"/>
          <w:lang w:val="fr-FR"/>
        </w:rPr>
        <w:t xml:space="preserve"> </w:t>
      </w:r>
      <w:r>
        <w:rPr>
          <w:rFonts w:ascii="GHEA Grapalat" w:hAnsi="GHEA Grapalat"/>
          <w:sz w:val="24"/>
          <w:szCs w:val="24"/>
        </w:rPr>
        <w:t>կայքում</w:t>
      </w:r>
      <w:r w:rsidRPr="00984D27">
        <w:rPr>
          <w:rFonts w:ascii="GHEA Grapalat" w:hAnsi="GHEA Grapalat"/>
          <w:sz w:val="24"/>
          <w:szCs w:val="24"/>
          <w:lang w:val="fr-FR"/>
        </w:rPr>
        <w:t xml:space="preserve"> «</w:t>
      </w:r>
      <w:r w:rsidRPr="00572DBE">
        <w:rPr>
          <w:rFonts w:ascii="GHEA Grapalat" w:hAnsi="GHEA Grapalat"/>
          <w:sz w:val="24"/>
          <w:szCs w:val="24"/>
        </w:rPr>
        <w:t>Էլլիպս</w:t>
      </w:r>
      <w:r w:rsidRPr="00984D27">
        <w:rPr>
          <w:rFonts w:ascii="GHEA Grapalat" w:hAnsi="GHEA Grapalat"/>
          <w:sz w:val="24"/>
          <w:szCs w:val="24"/>
          <w:lang w:val="fr-FR"/>
        </w:rPr>
        <w:t xml:space="preserve"> </w:t>
      </w:r>
      <w:r w:rsidRPr="00572DBE">
        <w:rPr>
          <w:rFonts w:ascii="GHEA Grapalat" w:hAnsi="GHEA Grapalat"/>
          <w:sz w:val="24"/>
          <w:szCs w:val="24"/>
        </w:rPr>
        <w:t>Ջի</w:t>
      </w:r>
      <w:r w:rsidRPr="00984D27">
        <w:rPr>
          <w:rFonts w:ascii="GHEA Grapalat" w:hAnsi="GHEA Grapalat"/>
          <w:sz w:val="24"/>
          <w:szCs w:val="24"/>
          <w:lang w:val="fr-FR"/>
        </w:rPr>
        <w:t xml:space="preserve"> </w:t>
      </w:r>
      <w:r w:rsidRPr="00572DBE">
        <w:rPr>
          <w:rFonts w:ascii="GHEA Grapalat" w:hAnsi="GHEA Grapalat"/>
          <w:sz w:val="24"/>
          <w:szCs w:val="24"/>
        </w:rPr>
        <w:t>Էյ</w:t>
      </w:r>
      <w:r w:rsidRPr="00984D27">
        <w:rPr>
          <w:rFonts w:ascii="GHEA Grapalat" w:hAnsi="GHEA Grapalat"/>
          <w:sz w:val="24"/>
          <w:szCs w:val="24"/>
          <w:lang w:val="fr-FR"/>
        </w:rPr>
        <w:t xml:space="preserve">» </w:t>
      </w:r>
      <w:r w:rsidRPr="00572DBE">
        <w:rPr>
          <w:rFonts w:ascii="GHEA Grapalat" w:hAnsi="GHEA Grapalat"/>
          <w:sz w:val="24"/>
          <w:szCs w:val="24"/>
        </w:rPr>
        <w:t>ՍՊԸ</w:t>
      </w:r>
      <w:r w:rsidRPr="00984D27">
        <w:rPr>
          <w:rFonts w:ascii="GHEA Grapalat" w:hAnsi="GHEA Grapalat"/>
          <w:sz w:val="24"/>
          <w:szCs w:val="24"/>
          <w:lang w:val="fr-FR"/>
        </w:rPr>
        <w:t xml:space="preserve"> </w:t>
      </w:r>
      <w:r>
        <w:rPr>
          <w:rFonts w:ascii="GHEA Grapalat" w:hAnsi="GHEA Grapalat"/>
          <w:sz w:val="24"/>
          <w:szCs w:val="24"/>
        </w:rPr>
        <w:t>անունով</w:t>
      </w:r>
      <w:r w:rsidRPr="00984D27">
        <w:rPr>
          <w:rFonts w:ascii="GHEA Grapalat" w:hAnsi="GHEA Grapalat"/>
          <w:sz w:val="24"/>
          <w:szCs w:val="24"/>
          <w:lang w:val="fr-FR"/>
        </w:rPr>
        <w:t xml:space="preserve"> </w:t>
      </w:r>
      <w:r>
        <w:rPr>
          <w:rFonts w:ascii="GHEA Grapalat" w:hAnsi="GHEA Grapalat"/>
          <w:sz w:val="24"/>
          <w:szCs w:val="24"/>
        </w:rPr>
        <w:t>որպես</w:t>
      </w:r>
      <w:r w:rsidRPr="00984D27">
        <w:rPr>
          <w:rFonts w:ascii="GHEA Grapalat" w:hAnsi="GHEA Grapalat"/>
          <w:sz w:val="24"/>
          <w:szCs w:val="24"/>
          <w:lang w:val="fr-FR"/>
        </w:rPr>
        <w:t xml:space="preserve"> </w:t>
      </w:r>
      <w:r>
        <w:rPr>
          <w:rFonts w:ascii="GHEA Grapalat" w:hAnsi="GHEA Grapalat"/>
          <w:sz w:val="24"/>
          <w:szCs w:val="24"/>
        </w:rPr>
        <w:t>հեղինակային</w:t>
      </w:r>
      <w:r w:rsidRPr="00984D27">
        <w:rPr>
          <w:rFonts w:ascii="GHEA Grapalat" w:hAnsi="GHEA Grapalat"/>
          <w:sz w:val="24"/>
          <w:szCs w:val="24"/>
          <w:lang w:val="fr-FR"/>
        </w:rPr>
        <w:t xml:space="preserve"> </w:t>
      </w:r>
      <w:r>
        <w:rPr>
          <w:rFonts w:ascii="GHEA Grapalat" w:hAnsi="GHEA Grapalat"/>
          <w:sz w:val="24"/>
          <w:szCs w:val="24"/>
        </w:rPr>
        <w:t>իրավունքի</w:t>
      </w:r>
      <w:r w:rsidRPr="00984D27">
        <w:rPr>
          <w:rFonts w:ascii="GHEA Grapalat" w:hAnsi="GHEA Grapalat"/>
          <w:sz w:val="24"/>
          <w:szCs w:val="24"/>
          <w:lang w:val="fr-FR"/>
        </w:rPr>
        <w:t xml:space="preserve"> </w:t>
      </w:r>
      <w:r>
        <w:rPr>
          <w:rFonts w:ascii="GHEA Grapalat" w:hAnsi="GHEA Grapalat"/>
          <w:sz w:val="24"/>
          <w:szCs w:val="24"/>
        </w:rPr>
        <w:t>օբյեկտ</w:t>
      </w:r>
      <w:r w:rsidRPr="00984D27">
        <w:rPr>
          <w:rFonts w:ascii="GHEA Grapalat" w:hAnsi="GHEA Grapalat"/>
          <w:sz w:val="24"/>
          <w:szCs w:val="24"/>
          <w:lang w:val="fr-FR"/>
        </w:rPr>
        <w:t xml:space="preserve"> </w:t>
      </w:r>
      <w:r>
        <w:rPr>
          <w:rFonts w:ascii="GHEA Grapalat" w:hAnsi="GHEA Grapalat"/>
          <w:sz w:val="24"/>
          <w:szCs w:val="24"/>
        </w:rPr>
        <w:t>գրանցված</w:t>
      </w:r>
      <w:r w:rsidRPr="00984D27">
        <w:rPr>
          <w:rFonts w:ascii="GHEA Grapalat" w:hAnsi="GHEA Grapalat"/>
          <w:sz w:val="24"/>
          <w:szCs w:val="24"/>
          <w:lang w:val="fr-FR"/>
        </w:rPr>
        <w:t xml:space="preserve"> </w:t>
      </w:r>
      <w:r>
        <w:rPr>
          <w:rFonts w:ascii="GHEA Grapalat" w:hAnsi="GHEA Grapalat"/>
          <w:sz w:val="24"/>
          <w:szCs w:val="24"/>
        </w:rPr>
        <w:t>է</w:t>
      </w:r>
      <w:r w:rsidRPr="00984D27">
        <w:rPr>
          <w:rFonts w:ascii="GHEA Grapalat" w:hAnsi="GHEA Grapalat"/>
          <w:sz w:val="24"/>
          <w:szCs w:val="24"/>
          <w:lang w:val="fr-FR"/>
        </w:rPr>
        <w:t xml:space="preserve"> </w:t>
      </w:r>
      <w:r>
        <w:rPr>
          <w:rFonts w:ascii="GHEA Grapalat" w:hAnsi="GHEA Grapalat"/>
          <w:sz w:val="24"/>
          <w:szCs w:val="24"/>
        </w:rPr>
        <w:t>միայն</w:t>
      </w:r>
      <w:r w:rsidRPr="00984D27">
        <w:rPr>
          <w:rFonts w:ascii="GHEA Grapalat" w:hAnsi="GHEA Grapalat"/>
          <w:sz w:val="24"/>
          <w:szCs w:val="24"/>
          <w:lang w:val="fr-FR"/>
        </w:rPr>
        <w:t xml:space="preserve"> «ELLIPS» </w:t>
      </w:r>
      <w:r>
        <w:rPr>
          <w:rFonts w:ascii="GHEA Grapalat" w:hAnsi="GHEA Grapalat"/>
          <w:sz w:val="24"/>
          <w:szCs w:val="24"/>
        </w:rPr>
        <w:t>ապրանքային</w:t>
      </w:r>
      <w:r w:rsidRPr="00984D27">
        <w:rPr>
          <w:rFonts w:ascii="GHEA Grapalat" w:hAnsi="GHEA Grapalat"/>
          <w:sz w:val="24"/>
          <w:szCs w:val="24"/>
          <w:lang w:val="fr-FR"/>
        </w:rPr>
        <w:t xml:space="preserve"> </w:t>
      </w:r>
      <w:r>
        <w:rPr>
          <w:rFonts w:ascii="GHEA Grapalat" w:hAnsi="GHEA Grapalat"/>
          <w:sz w:val="24"/>
          <w:szCs w:val="24"/>
        </w:rPr>
        <w:t>նշանը</w:t>
      </w:r>
      <w:r w:rsidRPr="00984D27">
        <w:rPr>
          <w:rFonts w:ascii="GHEA Grapalat" w:hAnsi="GHEA Grapalat"/>
          <w:sz w:val="24"/>
          <w:szCs w:val="24"/>
          <w:lang w:val="fr-FR"/>
        </w:rPr>
        <w:t xml:space="preserve"> </w:t>
      </w:r>
      <w:r w:rsidRPr="003660DA">
        <w:rPr>
          <w:rFonts w:ascii="GHEA Grapalat" w:hAnsi="GHEA Grapalat"/>
          <w:sz w:val="24"/>
          <w:szCs w:val="24"/>
        </w:rPr>
        <w:t>և</w:t>
      </w:r>
      <w:r w:rsidRPr="00984D27">
        <w:rPr>
          <w:rFonts w:ascii="GHEA Grapalat" w:hAnsi="GHEA Grapalat"/>
          <w:sz w:val="24"/>
          <w:szCs w:val="24"/>
          <w:lang w:val="fr-FR"/>
        </w:rPr>
        <w:t xml:space="preserve"> </w:t>
      </w:r>
      <w:r w:rsidRPr="003660DA">
        <w:rPr>
          <w:rFonts w:ascii="GHEA Grapalat" w:hAnsi="GHEA Grapalat"/>
          <w:sz w:val="24"/>
          <w:szCs w:val="24"/>
        </w:rPr>
        <w:t>չի</w:t>
      </w:r>
      <w:r w:rsidRPr="00984D27">
        <w:rPr>
          <w:rFonts w:ascii="GHEA Grapalat" w:hAnsi="GHEA Grapalat"/>
          <w:sz w:val="24"/>
          <w:szCs w:val="24"/>
          <w:lang w:val="fr-FR"/>
        </w:rPr>
        <w:t xml:space="preserve"> </w:t>
      </w:r>
      <w:r w:rsidRPr="003660DA">
        <w:rPr>
          <w:rFonts w:ascii="GHEA Grapalat" w:hAnsi="GHEA Grapalat"/>
          <w:sz w:val="24"/>
          <w:szCs w:val="24"/>
        </w:rPr>
        <w:t>հիմնավորվում</w:t>
      </w:r>
      <w:r w:rsidRPr="00984D27">
        <w:rPr>
          <w:rFonts w:ascii="GHEA Grapalat" w:hAnsi="GHEA Grapalat"/>
          <w:sz w:val="24"/>
          <w:szCs w:val="24"/>
          <w:lang w:val="fr-FR"/>
        </w:rPr>
        <w:t xml:space="preserve"> </w:t>
      </w:r>
      <w:r w:rsidRPr="00572DBE">
        <w:rPr>
          <w:rFonts w:ascii="GHEA Grapalat" w:hAnsi="GHEA Grapalat"/>
          <w:sz w:val="24"/>
          <w:szCs w:val="24"/>
        </w:rPr>
        <w:t>տպասալիկներ</w:t>
      </w:r>
      <w:r w:rsidRPr="003660DA">
        <w:rPr>
          <w:rFonts w:ascii="GHEA Grapalat" w:hAnsi="GHEA Grapalat"/>
          <w:sz w:val="24"/>
          <w:szCs w:val="24"/>
        </w:rPr>
        <w:t>ի</w:t>
      </w:r>
      <w:r w:rsidRPr="00984D27">
        <w:rPr>
          <w:rFonts w:ascii="GHEA Grapalat" w:hAnsi="GHEA Grapalat"/>
          <w:sz w:val="24"/>
          <w:szCs w:val="24"/>
          <w:lang w:val="fr-FR"/>
        </w:rPr>
        <w:t xml:space="preserve"> </w:t>
      </w:r>
      <w:r w:rsidRPr="003660DA">
        <w:rPr>
          <w:rFonts w:ascii="GHEA Grapalat" w:hAnsi="GHEA Grapalat"/>
          <w:sz w:val="24"/>
          <w:szCs w:val="24"/>
        </w:rPr>
        <w:t>հեղինակային</w:t>
      </w:r>
      <w:r w:rsidRPr="00984D27">
        <w:rPr>
          <w:rFonts w:ascii="GHEA Grapalat" w:hAnsi="GHEA Grapalat"/>
          <w:sz w:val="24"/>
          <w:szCs w:val="24"/>
          <w:lang w:val="fr-FR"/>
        </w:rPr>
        <w:t xml:space="preserve"> </w:t>
      </w:r>
      <w:r w:rsidRPr="003660DA">
        <w:rPr>
          <w:rFonts w:ascii="GHEA Grapalat" w:hAnsi="GHEA Grapalat"/>
          <w:sz w:val="24"/>
          <w:szCs w:val="24"/>
        </w:rPr>
        <w:t>իրավունքի</w:t>
      </w:r>
      <w:r w:rsidRPr="00984D27">
        <w:rPr>
          <w:rFonts w:ascii="GHEA Grapalat" w:hAnsi="GHEA Grapalat"/>
          <w:sz w:val="24"/>
          <w:szCs w:val="24"/>
          <w:lang w:val="fr-FR"/>
        </w:rPr>
        <w:t xml:space="preserve"> </w:t>
      </w:r>
      <w:r w:rsidRPr="003660DA">
        <w:rPr>
          <w:rFonts w:ascii="GHEA Grapalat" w:hAnsi="GHEA Grapalat"/>
          <w:sz w:val="24"/>
          <w:szCs w:val="24"/>
        </w:rPr>
        <w:t>օբյեկտ</w:t>
      </w:r>
      <w:r w:rsidRPr="00984D27">
        <w:rPr>
          <w:rFonts w:ascii="GHEA Grapalat" w:hAnsi="GHEA Grapalat"/>
          <w:sz w:val="24"/>
          <w:szCs w:val="24"/>
          <w:lang w:val="fr-FR"/>
        </w:rPr>
        <w:t xml:space="preserve"> </w:t>
      </w:r>
      <w:r w:rsidRPr="003660DA">
        <w:rPr>
          <w:rFonts w:ascii="GHEA Grapalat" w:hAnsi="GHEA Grapalat"/>
          <w:sz w:val="24"/>
          <w:szCs w:val="24"/>
        </w:rPr>
        <w:t>հանդիսանալը</w:t>
      </w:r>
      <w:r w:rsidRPr="00984D27">
        <w:rPr>
          <w:rFonts w:ascii="GHEA Grapalat" w:hAnsi="GHEA Grapalat"/>
          <w:sz w:val="24"/>
          <w:szCs w:val="24"/>
          <w:lang w:val="fr-FR"/>
        </w:rPr>
        <w:t>:</w:t>
      </w:r>
      <w:r w:rsidR="00775011" w:rsidRPr="00984D27">
        <w:rPr>
          <w:rFonts w:ascii="GHEA Grapalat" w:hAnsi="GHEA Grapalat"/>
          <w:sz w:val="24"/>
          <w:szCs w:val="24"/>
          <w:lang w:val="fr-FR"/>
        </w:rPr>
        <w:t xml:space="preserve"> </w:t>
      </w:r>
      <w:r w:rsidRPr="00572DBE">
        <w:rPr>
          <w:rFonts w:ascii="GHEA Grapalat" w:hAnsi="GHEA Grapalat"/>
          <w:sz w:val="24"/>
          <w:szCs w:val="24"/>
        </w:rPr>
        <w:t>Բացի</w:t>
      </w:r>
      <w:r w:rsidRPr="00984D27">
        <w:rPr>
          <w:rFonts w:ascii="GHEA Grapalat" w:hAnsi="GHEA Grapalat"/>
          <w:sz w:val="24"/>
          <w:szCs w:val="24"/>
          <w:lang w:val="fr-FR"/>
        </w:rPr>
        <w:t xml:space="preserve"> </w:t>
      </w:r>
      <w:r w:rsidRPr="00572DBE">
        <w:rPr>
          <w:rFonts w:ascii="GHEA Grapalat" w:hAnsi="GHEA Grapalat"/>
          <w:sz w:val="24"/>
          <w:szCs w:val="24"/>
        </w:rPr>
        <w:t>այդ</w:t>
      </w:r>
      <w:r w:rsidRPr="00984D27">
        <w:rPr>
          <w:rFonts w:ascii="GHEA Grapalat" w:hAnsi="GHEA Grapalat"/>
          <w:sz w:val="24"/>
          <w:szCs w:val="24"/>
          <w:lang w:val="fr-FR"/>
        </w:rPr>
        <w:t xml:space="preserve">, </w:t>
      </w:r>
      <w:r>
        <w:rPr>
          <w:rFonts w:ascii="GHEA Grapalat" w:hAnsi="GHEA Grapalat"/>
          <w:sz w:val="24"/>
          <w:szCs w:val="24"/>
        </w:rPr>
        <w:t>հաշվարկային</w:t>
      </w:r>
      <w:r w:rsidRPr="00984D27">
        <w:rPr>
          <w:rFonts w:ascii="GHEA Grapalat" w:hAnsi="GHEA Grapalat"/>
          <w:sz w:val="24"/>
          <w:szCs w:val="24"/>
          <w:lang w:val="fr-FR"/>
        </w:rPr>
        <w:t xml:space="preserve"> </w:t>
      </w:r>
      <w:r w:rsidRPr="00572DBE">
        <w:rPr>
          <w:rFonts w:ascii="GHEA Grapalat" w:hAnsi="GHEA Grapalat"/>
          <w:sz w:val="24"/>
          <w:szCs w:val="24"/>
        </w:rPr>
        <w:t>տվյալների</w:t>
      </w:r>
      <w:r w:rsidRPr="00984D27">
        <w:rPr>
          <w:rFonts w:ascii="GHEA Grapalat" w:hAnsi="GHEA Grapalat"/>
          <w:sz w:val="24"/>
          <w:szCs w:val="24"/>
          <w:lang w:val="fr-FR"/>
        </w:rPr>
        <w:t xml:space="preserve"> </w:t>
      </w:r>
      <w:r w:rsidRPr="00572DBE">
        <w:rPr>
          <w:rFonts w:ascii="GHEA Grapalat" w:hAnsi="GHEA Grapalat"/>
          <w:sz w:val="24"/>
          <w:szCs w:val="24"/>
        </w:rPr>
        <w:t>բացակա</w:t>
      </w:r>
      <w:r w:rsidR="00775011">
        <w:rPr>
          <w:rFonts w:ascii="GHEA Grapalat" w:hAnsi="GHEA Grapalat"/>
          <w:sz w:val="24"/>
          <w:szCs w:val="24"/>
        </w:rPr>
        <w:t>յ</w:t>
      </w:r>
      <w:r w:rsidRPr="00572DBE">
        <w:rPr>
          <w:rFonts w:ascii="GHEA Grapalat" w:hAnsi="GHEA Grapalat"/>
          <w:sz w:val="24"/>
          <w:szCs w:val="24"/>
        </w:rPr>
        <w:t>ության</w:t>
      </w:r>
      <w:r w:rsidRPr="00984D27">
        <w:rPr>
          <w:rFonts w:ascii="GHEA Grapalat" w:hAnsi="GHEA Grapalat"/>
          <w:sz w:val="24"/>
          <w:szCs w:val="24"/>
          <w:lang w:val="fr-FR"/>
        </w:rPr>
        <w:t xml:space="preserve"> </w:t>
      </w:r>
      <w:r w:rsidRPr="00572DBE">
        <w:rPr>
          <w:rFonts w:ascii="GHEA Grapalat" w:hAnsi="GHEA Grapalat"/>
          <w:sz w:val="24"/>
          <w:szCs w:val="24"/>
        </w:rPr>
        <w:t>պատճառով</w:t>
      </w:r>
      <w:r w:rsidRPr="00984D27">
        <w:rPr>
          <w:rFonts w:ascii="GHEA Grapalat" w:hAnsi="GHEA Grapalat"/>
          <w:sz w:val="24"/>
          <w:szCs w:val="24"/>
          <w:lang w:val="fr-FR"/>
        </w:rPr>
        <w:t xml:space="preserve"> </w:t>
      </w:r>
      <w:r w:rsidRPr="00572DBE">
        <w:rPr>
          <w:rFonts w:ascii="GHEA Grapalat" w:hAnsi="GHEA Grapalat"/>
          <w:sz w:val="24"/>
          <w:szCs w:val="24"/>
        </w:rPr>
        <w:t>հնարավոր</w:t>
      </w:r>
      <w:r w:rsidRPr="00984D27">
        <w:rPr>
          <w:rFonts w:ascii="GHEA Grapalat" w:hAnsi="GHEA Grapalat"/>
          <w:sz w:val="24"/>
          <w:szCs w:val="24"/>
          <w:lang w:val="fr-FR"/>
        </w:rPr>
        <w:t xml:space="preserve"> </w:t>
      </w:r>
      <w:r w:rsidRPr="00572DBE">
        <w:rPr>
          <w:rFonts w:ascii="GHEA Grapalat" w:hAnsi="GHEA Grapalat"/>
          <w:sz w:val="24"/>
          <w:szCs w:val="24"/>
        </w:rPr>
        <w:t>չէ</w:t>
      </w:r>
      <w:r w:rsidRPr="00984D27">
        <w:rPr>
          <w:rFonts w:ascii="GHEA Grapalat" w:hAnsi="GHEA Grapalat"/>
          <w:sz w:val="24"/>
          <w:szCs w:val="24"/>
          <w:lang w:val="fr-FR"/>
        </w:rPr>
        <w:t xml:space="preserve"> </w:t>
      </w:r>
      <w:r w:rsidRPr="00572DBE">
        <w:rPr>
          <w:rFonts w:ascii="GHEA Grapalat" w:hAnsi="GHEA Grapalat"/>
          <w:sz w:val="24"/>
          <w:szCs w:val="24"/>
        </w:rPr>
        <w:t>գնահատել</w:t>
      </w:r>
      <w:r w:rsidR="00775011" w:rsidRPr="00984D27">
        <w:rPr>
          <w:rFonts w:ascii="GHEA Grapalat" w:hAnsi="GHEA Grapalat"/>
          <w:sz w:val="24"/>
          <w:szCs w:val="24"/>
          <w:lang w:val="fr-FR"/>
        </w:rPr>
        <w:t xml:space="preserve"> </w:t>
      </w:r>
      <w:r w:rsidR="00775011">
        <w:rPr>
          <w:rFonts w:ascii="GHEA Grapalat" w:hAnsi="GHEA Grapalat"/>
          <w:sz w:val="24"/>
          <w:szCs w:val="24"/>
        </w:rPr>
        <w:t>պայմանագրի</w:t>
      </w:r>
      <w:r w:rsidRPr="00984D27">
        <w:rPr>
          <w:rFonts w:ascii="GHEA Grapalat" w:hAnsi="GHEA Grapalat"/>
          <w:sz w:val="24"/>
          <w:szCs w:val="24"/>
          <w:lang w:val="fr-FR"/>
        </w:rPr>
        <w:t xml:space="preserve"> </w:t>
      </w:r>
      <w:r>
        <w:rPr>
          <w:rFonts w:ascii="GHEA Grapalat" w:hAnsi="GHEA Grapalat"/>
          <w:sz w:val="24"/>
          <w:szCs w:val="24"/>
        </w:rPr>
        <w:t>տեխնիկական</w:t>
      </w:r>
      <w:r w:rsidRPr="00984D27">
        <w:rPr>
          <w:rFonts w:ascii="GHEA Grapalat" w:hAnsi="GHEA Grapalat"/>
          <w:sz w:val="24"/>
          <w:szCs w:val="24"/>
          <w:lang w:val="fr-FR"/>
        </w:rPr>
        <w:t xml:space="preserve"> </w:t>
      </w:r>
      <w:r>
        <w:rPr>
          <w:rFonts w:ascii="GHEA Grapalat" w:hAnsi="GHEA Grapalat"/>
          <w:sz w:val="24"/>
          <w:szCs w:val="24"/>
        </w:rPr>
        <w:t>բնութագրի</w:t>
      </w:r>
      <w:r w:rsidRPr="00984D27">
        <w:rPr>
          <w:rFonts w:ascii="GHEA Grapalat" w:hAnsi="GHEA Grapalat"/>
          <w:sz w:val="24"/>
          <w:szCs w:val="24"/>
          <w:lang w:val="fr-FR"/>
        </w:rPr>
        <w:t xml:space="preserve"> </w:t>
      </w:r>
      <w:r w:rsidR="00775011" w:rsidRPr="00984D27">
        <w:rPr>
          <w:rFonts w:ascii="GHEA Grapalat" w:hAnsi="GHEA Grapalat"/>
          <w:sz w:val="24"/>
          <w:szCs w:val="24"/>
          <w:lang w:val="fr-FR"/>
        </w:rPr>
        <w:t xml:space="preserve">       </w:t>
      </w:r>
      <w:r w:rsidRPr="00984D27">
        <w:rPr>
          <w:rFonts w:ascii="GHEA Grapalat" w:hAnsi="GHEA Grapalat"/>
          <w:sz w:val="24"/>
          <w:szCs w:val="24"/>
          <w:lang w:val="fr-FR"/>
        </w:rPr>
        <w:t>3-</w:t>
      </w:r>
      <w:r>
        <w:rPr>
          <w:rFonts w:ascii="GHEA Grapalat" w:hAnsi="GHEA Grapalat"/>
          <w:sz w:val="24"/>
          <w:szCs w:val="24"/>
        </w:rPr>
        <w:t>րդ</w:t>
      </w:r>
      <w:r w:rsidRPr="00984D27">
        <w:rPr>
          <w:rFonts w:ascii="GHEA Grapalat" w:hAnsi="GHEA Grapalat"/>
          <w:sz w:val="24"/>
          <w:szCs w:val="24"/>
          <w:lang w:val="fr-FR"/>
        </w:rPr>
        <w:t xml:space="preserve"> </w:t>
      </w:r>
      <w:r>
        <w:rPr>
          <w:rFonts w:ascii="GHEA Grapalat" w:hAnsi="GHEA Grapalat"/>
          <w:sz w:val="24"/>
          <w:szCs w:val="24"/>
        </w:rPr>
        <w:t>բ</w:t>
      </w:r>
      <w:r w:rsidR="00775011">
        <w:rPr>
          <w:rFonts w:ascii="GHEA Grapalat" w:hAnsi="GHEA Grapalat"/>
          <w:sz w:val="24"/>
          <w:szCs w:val="24"/>
        </w:rPr>
        <w:t>աղադրիչով</w:t>
      </w:r>
      <w:r w:rsidRPr="00984D27">
        <w:rPr>
          <w:rFonts w:ascii="GHEA Grapalat" w:hAnsi="GHEA Grapalat"/>
          <w:sz w:val="24"/>
          <w:szCs w:val="24"/>
          <w:lang w:val="fr-FR"/>
        </w:rPr>
        <w:t xml:space="preserve"> </w:t>
      </w:r>
      <w:r w:rsidRPr="00572DBE">
        <w:rPr>
          <w:rFonts w:ascii="GHEA Grapalat" w:hAnsi="GHEA Grapalat"/>
          <w:sz w:val="24"/>
          <w:szCs w:val="24"/>
        </w:rPr>
        <w:t>Երևան</w:t>
      </w:r>
      <w:r w:rsidRPr="00984D27">
        <w:rPr>
          <w:rFonts w:ascii="GHEA Grapalat" w:hAnsi="GHEA Grapalat"/>
          <w:sz w:val="24"/>
          <w:szCs w:val="24"/>
          <w:lang w:val="fr-FR"/>
        </w:rPr>
        <w:t xml:space="preserve"> </w:t>
      </w:r>
      <w:r w:rsidRPr="00572DBE">
        <w:rPr>
          <w:rFonts w:ascii="GHEA Grapalat" w:hAnsi="GHEA Grapalat"/>
          <w:sz w:val="24"/>
          <w:szCs w:val="24"/>
        </w:rPr>
        <w:t>քաղաքում</w:t>
      </w:r>
      <w:r w:rsidRPr="00984D27">
        <w:rPr>
          <w:rFonts w:ascii="GHEA Grapalat" w:hAnsi="GHEA Grapalat"/>
          <w:sz w:val="24"/>
          <w:szCs w:val="24"/>
          <w:lang w:val="fr-FR"/>
        </w:rPr>
        <w:t xml:space="preserve"> </w:t>
      </w:r>
      <w:r w:rsidRPr="00572DBE">
        <w:rPr>
          <w:rFonts w:ascii="GHEA Grapalat" w:hAnsi="GHEA Grapalat"/>
          <w:sz w:val="24"/>
          <w:szCs w:val="24"/>
        </w:rPr>
        <w:t>երեք</w:t>
      </w:r>
      <w:r w:rsidRPr="00984D27">
        <w:rPr>
          <w:rFonts w:ascii="GHEA Grapalat" w:hAnsi="GHEA Grapalat"/>
          <w:sz w:val="24"/>
          <w:szCs w:val="24"/>
          <w:lang w:val="fr-FR"/>
        </w:rPr>
        <w:t xml:space="preserve"> </w:t>
      </w:r>
      <w:r w:rsidRPr="00572DBE">
        <w:rPr>
          <w:rFonts w:ascii="GHEA Grapalat" w:hAnsi="GHEA Grapalat"/>
          <w:sz w:val="24"/>
          <w:szCs w:val="24"/>
        </w:rPr>
        <w:t>սերվերների</w:t>
      </w:r>
      <w:r w:rsidRPr="00984D27">
        <w:rPr>
          <w:rFonts w:ascii="GHEA Grapalat" w:hAnsi="GHEA Grapalat"/>
          <w:sz w:val="24"/>
          <w:szCs w:val="24"/>
          <w:lang w:val="fr-FR"/>
        </w:rPr>
        <w:t xml:space="preserve"> </w:t>
      </w:r>
      <w:r w:rsidRPr="00572DBE">
        <w:rPr>
          <w:rFonts w:ascii="GHEA Grapalat" w:hAnsi="GHEA Grapalat"/>
          <w:sz w:val="24"/>
          <w:szCs w:val="24"/>
        </w:rPr>
        <w:t>ամենօրյա</w:t>
      </w:r>
      <w:r w:rsidRPr="00984D27">
        <w:rPr>
          <w:rFonts w:ascii="GHEA Grapalat" w:hAnsi="GHEA Grapalat"/>
          <w:sz w:val="24"/>
          <w:szCs w:val="24"/>
          <w:lang w:val="fr-FR"/>
        </w:rPr>
        <w:t xml:space="preserve"> </w:t>
      </w:r>
      <w:r w:rsidRPr="00572DBE">
        <w:rPr>
          <w:rFonts w:ascii="GHEA Grapalat" w:hAnsi="GHEA Grapalat"/>
          <w:sz w:val="24"/>
          <w:szCs w:val="24"/>
        </w:rPr>
        <w:t>տեխնիկական</w:t>
      </w:r>
      <w:r w:rsidRPr="00984D27">
        <w:rPr>
          <w:rFonts w:ascii="GHEA Grapalat" w:hAnsi="GHEA Grapalat"/>
          <w:sz w:val="24"/>
          <w:szCs w:val="24"/>
          <w:lang w:val="fr-FR"/>
        </w:rPr>
        <w:t xml:space="preserve"> </w:t>
      </w:r>
      <w:r w:rsidRPr="00572DBE">
        <w:rPr>
          <w:rFonts w:ascii="GHEA Grapalat" w:hAnsi="GHEA Grapalat"/>
          <w:sz w:val="24"/>
          <w:szCs w:val="24"/>
        </w:rPr>
        <w:t>սպաս</w:t>
      </w:r>
      <w:r>
        <w:rPr>
          <w:rFonts w:ascii="GHEA Grapalat" w:hAnsi="GHEA Grapalat"/>
          <w:sz w:val="24"/>
          <w:szCs w:val="24"/>
        </w:rPr>
        <w:t>ա</w:t>
      </w:r>
      <w:r w:rsidRPr="00572DBE">
        <w:rPr>
          <w:rFonts w:ascii="GHEA Grapalat" w:hAnsi="GHEA Grapalat"/>
          <w:sz w:val="24"/>
          <w:szCs w:val="24"/>
        </w:rPr>
        <w:t>րկման</w:t>
      </w:r>
      <w:r w:rsidRPr="00984D27">
        <w:rPr>
          <w:rFonts w:ascii="GHEA Grapalat" w:hAnsi="GHEA Grapalat"/>
          <w:sz w:val="24"/>
          <w:szCs w:val="24"/>
          <w:lang w:val="fr-FR"/>
        </w:rPr>
        <w:t xml:space="preserve"> </w:t>
      </w:r>
      <w:r w:rsidRPr="00572DBE">
        <w:rPr>
          <w:rFonts w:ascii="GHEA Grapalat" w:hAnsi="GHEA Grapalat"/>
          <w:sz w:val="24"/>
          <w:szCs w:val="24"/>
        </w:rPr>
        <w:t>և</w:t>
      </w:r>
      <w:r w:rsidRPr="00984D27">
        <w:rPr>
          <w:rFonts w:ascii="GHEA Grapalat" w:hAnsi="GHEA Grapalat"/>
          <w:sz w:val="24"/>
          <w:szCs w:val="24"/>
          <w:lang w:val="fr-FR"/>
        </w:rPr>
        <w:t xml:space="preserve"> </w:t>
      </w:r>
      <w:r w:rsidRPr="00572DBE">
        <w:rPr>
          <w:rFonts w:ascii="GHEA Grapalat" w:hAnsi="GHEA Grapalat"/>
          <w:sz w:val="24"/>
          <w:szCs w:val="24"/>
        </w:rPr>
        <w:t>անխափան</w:t>
      </w:r>
      <w:r w:rsidRPr="00984D27">
        <w:rPr>
          <w:rFonts w:ascii="GHEA Grapalat" w:hAnsi="GHEA Grapalat"/>
          <w:sz w:val="24"/>
          <w:szCs w:val="24"/>
          <w:lang w:val="fr-FR"/>
        </w:rPr>
        <w:t xml:space="preserve"> </w:t>
      </w:r>
      <w:r w:rsidRPr="00572DBE">
        <w:rPr>
          <w:rFonts w:ascii="GHEA Grapalat" w:hAnsi="GHEA Grapalat"/>
          <w:sz w:val="24"/>
          <w:szCs w:val="24"/>
        </w:rPr>
        <w:t>աշխատանքի</w:t>
      </w:r>
      <w:r w:rsidRPr="00984D27">
        <w:rPr>
          <w:rFonts w:ascii="GHEA Grapalat" w:hAnsi="GHEA Grapalat"/>
          <w:sz w:val="24"/>
          <w:szCs w:val="24"/>
          <w:lang w:val="fr-FR"/>
        </w:rPr>
        <w:t xml:space="preserve"> </w:t>
      </w:r>
      <w:r w:rsidRPr="00572DBE">
        <w:rPr>
          <w:rFonts w:ascii="GHEA Grapalat" w:hAnsi="GHEA Grapalat"/>
          <w:sz w:val="24"/>
          <w:szCs w:val="24"/>
        </w:rPr>
        <w:t>համար</w:t>
      </w:r>
      <w:r w:rsidRPr="00984D27">
        <w:rPr>
          <w:rFonts w:ascii="GHEA Grapalat" w:hAnsi="GHEA Grapalat"/>
          <w:sz w:val="24"/>
          <w:szCs w:val="24"/>
          <w:lang w:val="fr-FR"/>
        </w:rPr>
        <w:t xml:space="preserve"> </w:t>
      </w:r>
      <w:r w:rsidRPr="00572DBE">
        <w:rPr>
          <w:rFonts w:ascii="GHEA Grapalat" w:hAnsi="GHEA Grapalat"/>
          <w:sz w:val="24"/>
          <w:szCs w:val="24"/>
        </w:rPr>
        <w:t>պայմանագրերով</w:t>
      </w:r>
      <w:r w:rsidRPr="00984D27">
        <w:rPr>
          <w:rFonts w:ascii="GHEA Grapalat" w:hAnsi="GHEA Grapalat"/>
          <w:sz w:val="24"/>
          <w:szCs w:val="24"/>
          <w:lang w:val="fr-FR"/>
        </w:rPr>
        <w:t xml:space="preserve"> </w:t>
      </w:r>
      <w:r w:rsidRPr="00572DBE">
        <w:rPr>
          <w:rFonts w:ascii="GHEA Grapalat" w:hAnsi="GHEA Grapalat"/>
          <w:sz w:val="24"/>
          <w:szCs w:val="24"/>
        </w:rPr>
        <w:t>նախատեսված</w:t>
      </w:r>
      <w:r w:rsidRPr="00984D27">
        <w:rPr>
          <w:rFonts w:ascii="GHEA Grapalat" w:hAnsi="GHEA Grapalat"/>
          <w:sz w:val="24"/>
          <w:szCs w:val="24"/>
          <w:lang w:val="fr-FR"/>
        </w:rPr>
        <w:t xml:space="preserve"> </w:t>
      </w:r>
      <w:r>
        <w:rPr>
          <w:rFonts w:ascii="GHEA Grapalat" w:hAnsi="GHEA Grapalat"/>
          <w:sz w:val="24"/>
          <w:szCs w:val="24"/>
        </w:rPr>
        <w:t>տարեկան</w:t>
      </w:r>
      <w:r w:rsidRPr="00984D27">
        <w:rPr>
          <w:rFonts w:ascii="GHEA Grapalat" w:hAnsi="GHEA Grapalat"/>
          <w:sz w:val="24"/>
          <w:szCs w:val="24"/>
          <w:lang w:val="fr-FR"/>
        </w:rPr>
        <w:t xml:space="preserve"> 112,000</w:t>
      </w:r>
      <w:r w:rsidRPr="00984D27">
        <w:rPr>
          <w:rFonts w:ascii="Cambria Math" w:hAnsi="Cambria Math" w:cs="Cambria Math"/>
          <w:sz w:val="24"/>
          <w:szCs w:val="24"/>
          <w:lang w:val="fr-FR"/>
        </w:rPr>
        <w:t>․</w:t>
      </w:r>
      <w:r w:rsidRPr="00984D27">
        <w:rPr>
          <w:rFonts w:ascii="GHEA Grapalat" w:hAnsi="GHEA Grapalat"/>
          <w:sz w:val="24"/>
          <w:szCs w:val="24"/>
          <w:lang w:val="fr-FR"/>
        </w:rPr>
        <w:t xml:space="preserve">0 </w:t>
      </w:r>
      <w:r w:rsidRPr="00572DBE">
        <w:rPr>
          <w:rFonts w:ascii="GHEA Grapalat" w:hAnsi="GHEA Grapalat"/>
          <w:sz w:val="24"/>
          <w:szCs w:val="24"/>
        </w:rPr>
        <w:t>հազ</w:t>
      </w:r>
      <w:r w:rsidRPr="00984D27">
        <w:rPr>
          <w:rFonts w:ascii="Cambria Math" w:hAnsi="Cambria Math" w:cs="Cambria Math"/>
          <w:sz w:val="24"/>
          <w:szCs w:val="24"/>
          <w:lang w:val="fr-FR"/>
        </w:rPr>
        <w:t>․</w:t>
      </w:r>
      <w:r w:rsidRPr="00984D27">
        <w:rPr>
          <w:rFonts w:ascii="GHEA Grapalat" w:hAnsi="GHEA Grapalat"/>
          <w:sz w:val="24"/>
          <w:szCs w:val="24"/>
          <w:lang w:val="fr-FR"/>
        </w:rPr>
        <w:t xml:space="preserve"> </w:t>
      </w:r>
      <w:r w:rsidRPr="00572DBE">
        <w:rPr>
          <w:rFonts w:ascii="GHEA Grapalat" w:hAnsi="GHEA Grapalat"/>
          <w:sz w:val="24"/>
          <w:szCs w:val="24"/>
        </w:rPr>
        <w:t>դրամ</w:t>
      </w:r>
      <w:r w:rsidRPr="00984D27">
        <w:rPr>
          <w:rFonts w:ascii="GHEA Grapalat" w:hAnsi="GHEA Grapalat"/>
          <w:sz w:val="24"/>
          <w:szCs w:val="24"/>
          <w:lang w:val="fr-FR"/>
        </w:rPr>
        <w:t xml:space="preserve"> </w:t>
      </w:r>
      <w:r>
        <w:rPr>
          <w:rFonts w:ascii="GHEA Grapalat" w:hAnsi="GHEA Grapalat"/>
          <w:sz w:val="24"/>
          <w:szCs w:val="24"/>
        </w:rPr>
        <w:t>ծախսի</w:t>
      </w:r>
      <w:r w:rsidRPr="00984D27">
        <w:rPr>
          <w:rFonts w:ascii="GHEA Grapalat" w:hAnsi="GHEA Grapalat"/>
          <w:sz w:val="24"/>
          <w:szCs w:val="24"/>
          <w:lang w:val="fr-FR"/>
        </w:rPr>
        <w:t xml:space="preserve"> </w:t>
      </w:r>
      <w:r w:rsidRPr="00572DBE">
        <w:rPr>
          <w:rFonts w:ascii="GHEA Grapalat" w:hAnsi="GHEA Grapalat"/>
          <w:sz w:val="24"/>
          <w:szCs w:val="24"/>
        </w:rPr>
        <w:t>չափի</w:t>
      </w:r>
      <w:r w:rsidRPr="00984D27">
        <w:rPr>
          <w:rFonts w:ascii="GHEA Grapalat" w:hAnsi="GHEA Grapalat"/>
          <w:sz w:val="24"/>
          <w:szCs w:val="24"/>
          <w:lang w:val="fr-FR"/>
        </w:rPr>
        <w:t xml:space="preserve"> </w:t>
      </w:r>
      <w:r w:rsidRPr="00572DBE">
        <w:rPr>
          <w:rFonts w:ascii="GHEA Grapalat" w:hAnsi="GHEA Grapalat"/>
          <w:sz w:val="24"/>
          <w:szCs w:val="24"/>
        </w:rPr>
        <w:t>հիմնավորումը։</w:t>
      </w:r>
    </w:p>
    <w:p w:rsidR="003660DA" w:rsidRPr="00984D27" w:rsidRDefault="003660DA" w:rsidP="003660DA">
      <w:pPr>
        <w:tabs>
          <w:tab w:val="left" w:pos="720"/>
        </w:tabs>
        <w:jc w:val="both"/>
        <w:rPr>
          <w:rFonts w:ascii="GHEA Grapalat" w:hAnsi="GHEA Grapalat"/>
          <w:sz w:val="24"/>
          <w:szCs w:val="24"/>
          <w:lang w:val="fr-FR"/>
        </w:rPr>
      </w:pPr>
      <w:r w:rsidRPr="00984D27">
        <w:rPr>
          <w:rFonts w:ascii="GHEA Grapalat" w:hAnsi="GHEA Grapalat"/>
          <w:sz w:val="24"/>
          <w:szCs w:val="24"/>
          <w:lang w:val="fr-FR"/>
        </w:rPr>
        <w:tab/>
      </w:r>
      <w:r w:rsidR="00775011" w:rsidRPr="004D4858">
        <w:rPr>
          <w:rFonts w:ascii="GHEA Grapalat" w:hAnsi="GHEA Grapalat" w:cs="Sylfaen"/>
          <w:sz w:val="24"/>
          <w:szCs w:val="24"/>
        </w:rPr>
        <w:t>ՀՀ</w:t>
      </w:r>
      <w:r w:rsidR="00775011" w:rsidRPr="00984D27">
        <w:rPr>
          <w:rFonts w:ascii="GHEA Grapalat" w:hAnsi="GHEA Grapalat" w:cs="Sylfaen"/>
          <w:sz w:val="24"/>
          <w:szCs w:val="24"/>
          <w:lang w:val="fr-FR"/>
        </w:rPr>
        <w:t xml:space="preserve"> </w:t>
      </w:r>
      <w:r w:rsidR="00775011">
        <w:rPr>
          <w:rFonts w:ascii="GHEA Grapalat" w:hAnsi="GHEA Grapalat" w:cs="Sylfaen"/>
          <w:sz w:val="24"/>
          <w:szCs w:val="24"/>
        </w:rPr>
        <w:t>ոստիկանության</w:t>
      </w:r>
      <w:r w:rsidR="00775011" w:rsidRPr="00984D27">
        <w:rPr>
          <w:rFonts w:ascii="GHEA Grapalat" w:hAnsi="GHEA Grapalat" w:cs="Sylfaen"/>
          <w:sz w:val="24"/>
          <w:szCs w:val="24"/>
          <w:lang w:val="fr-FR"/>
        </w:rPr>
        <w:t xml:space="preserve"> </w:t>
      </w:r>
      <w:r w:rsidR="00775011">
        <w:rPr>
          <w:rFonts w:ascii="GHEA Grapalat" w:hAnsi="GHEA Grapalat" w:cs="Sylfaen"/>
          <w:sz w:val="24"/>
          <w:szCs w:val="24"/>
        </w:rPr>
        <w:t>կողմից</w:t>
      </w:r>
      <w:r w:rsidR="00775011" w:rsidRPr="00984D27">
        <w:rPr>
          <w:rFonts w:ascii="GHEA Grapalat" w:hAnsi="GHEA Grapalat" w:cs="Sylfaen"/>
          <w:sz w:val="24"/>
          <w:szCs w:val="24"/>
          <w:lang w:val="fr-FR"/>
        </w:rPr>
        <w:t xml:space="preserve"> </w:t>
      </w:r>
      <w:r w:rsidR="00775011">
        <w:rPr>
          <w:rFonts w:ascii="GHEA Grapalat" w:hAnsi="GHEA Grapalat" w:cs="Sylfaen"/>
          <w:sz w:val="24"/>
          <w:szCs w:val="24"/>
        </w:rPr>
        <w:t>հանդերձանքի</w:t>
      </w:r>
      <w:r w:rsidR="00775011" w:rsidRPr="00984D27">
        <w:rPr>
          <w:rFonts w:ascii="GHEA Grapalat" w:hAnsi="GHEA Grapalat" w:cs="Sylfaen"/>
          <w:sz w:val="24"/>
          <w:szCs w:val="24"/>
          <w:lang w:val="fr-FR"/>
        </w:rPr>
        <w:t xml:space="preserve"> </w:t>
      </w:r>
      <w:r w:rsidR="00775011">
        <w:rPr>
          <w:rFonts w:ascii="GHEA Grapalat" w:hAnsi="GHEA Grapalat" w:cs="Sylfaen"/>
          <w:sz w:val="24"/>
          <w:szCs w:val="24"/>
        </w:rPr>
        <w:t>գնման</w:t>
      </w:r>
      <w:r w:rsidR="00775011" w:rsidRPr="00984D27">
        <w:rPr>
          <w:rFonts w:ascii="GHEA Grapalat" w:hAnsi="GHEA Grapalat" w:cs="Sylfaen"/>
          <w:sz w:val="24"/>
          <w:szCs w:val="24"/>
          <w:lang w:val="fr-FR"/>
        </w:rPr>
        <w:t xml:space="preserve"> </w:t>
      </w:r>
      <w:r w:rsidR="00775011">
        <w:rPr>
          <w:rFonts w:ascii="GHEA Grapalat" w:hAnsi="GHEA Grapalat" w:cs="Sylfaen"/>
          <w:sz w:val="24"/>
          <w:szCs w:val="24"/>
        </w:rPr>
        <w:t>համար</w:t>
      </w:r>
      <w:r w:rsidRPr="00984D27">
        <w:rPr>
          <w:rFonts w:ascii="GHEA Grapalat" w:hAnsi="GHEA Grapalat"/>
          <w:sz w:val="24"/>
          <w:szCs w:val="24"/>
          <w:lang w:val="fr-FR"/>
        </w:rPr>
        <w:t xml:space="preserve"> 2020 </w:t>
      </w:r>
      <w:r>
        <w:rPr>
          <w:rFonts w:ascii="GHEA Grapalat" w:hAnsi="GHEA Grapalat"/>
          <w:sz w:val="24"/>
          <w:szCs w:val="24"/>
        </w:rPr>
        <w:t>թվականի</w:t>
      </w:r>
      <w:r w:rsidRPr="00984D27">
        <w:rPr>
          <w:rFonts w:ascii="GHEA Grapalat" w:hAnsi="GHEA Grapalat"/>
          <w:sz w:val="24"/>
          <w:szCs w:val="24"/>
          <w:lang w:val="fr-FR"/>
        </w:rPr>
        <w:t xml:space="preserve"> </w:t>
      </w:r>
      <w:r>
        <w:rPr>
          <w:rFonts w:ascii="GHEA Grapalat" w:hAnsi="GHEA Grapalat"/>
          <w:sz w:val="24"/>
          <w:szCs w:val="24"/>
          <w:lang w:val="en-US"/>
        </w:rPr>
        <w:t>հունվարի</w:t>
      </w:r>
      <w:r w:rsidRPr="00984D27">
        <w:rPr>
          <w:rFonts w:ascii="GHEA Grapalat" w:hAnsi="GHEA Grapalat"/>
          <w:sz w:val="24"/>
          <w:szCs w:val="24"/>
          <w:lang w:val="fr-FR"/>
        </w:rPr>
        <w:t xml:space="preserve"> 1-</w:t>
      </w:r>
      <w:r>
        <w:rPr>
          <w:rFonts w:ascii="GHEA Grapalat" w:hAnsi="GHEA Grapalat"/>
          <w:sz w:val="24"/>
          <w:szCs w:val="24"/>
        </w:rPr>
        <w:t>ի</w:t>
      </w:r>
      <w:r w:rsidRPr="00984D27">
        <w:rPr>
          <w:rFonts w:ascii="GHEA Grapalat" w:hAnsi="GHEA Grapalat"/>
          <w:sz w:val="24"/>
          <w:szCs w:val="24"/>
          <w:lang w:val="fr-FR"/>
        </w:rPr>
        <w:t xml:space="preserve"> </w:t>
      </w:r>
      <w:r>
        <w:rPr>
          <w:rFonts w:ascii="GHEA Grapalat" w:hAnsi="GHEA Grapalat"/>
          <w:sz w:val="24"/>
          <w:szCs w:val="24"/>
        </w:rPr>
        <w:t>դրությամբ</w:t>
      </w:r>
      <w:r w:rsidRPr="00984D27">
        <w:rPr>
          <w:rFonts w:ascii="GHEA Grapalat" w:hAnsi="GHEA Grapalat"/>
          <w:sz w:val="24"/>
          <w:szCs w:val="24"/>
          <w:lang w:val="fr-FR"/>
        </w:rPr>
        <w:t xml:space="preserve"> </w:t>
      </w:r>
      <w:r>
        <w:rPr>
          <w:rFonts w:ascii="GHEA Grapalat" w:hAnsi="GHEA Grapalat"/>
          <w:sz w:val="24"/>
          <w:szCs w:val="24"/>
        </w:rPr>
        <w:t>մատակարար</w:t>
      </w:r>
      <w:r w:rsidRPr="00984D27">
        <w:rPr>
          <w:rFonts w:ascii="GHEA Grapalat" w:hAnsi="GHEA Grapalat"/>
          <w:sz w:val="24"/>
          <w:szCs w:val="24"/>
          <w:lang w:val="fr-FR"/>
        </w:rPr>
        <w:t xml:space="preserve"> </w:t>
      </w:r>
      <w:r>
        <w:rPr>
          <w:rFonts w:ascii="GHEA Grapalat" w:hAnsi="GHEA Grapalat"/>
          <w:sz w:val="24"/>
          <w:szCs w:val="24"/>
        </w:rPr>
        <w:t>կազմակերպությունների</w:t>
      </w:r>
      <w:r w:rsidRPr="00984D27">
        <w:rPr>
          <w:rFonts w:ascii="GHEA Grapalat" w:hAnsi="GHEA Grapalat"/>
          <w:sz w:val="24"/>
          <w:szCs w:val="24"/>
          <w:lang w:val="fr-FR"/>
        </w:rPr>
        <w:t xml:space="preserve"> </w:t>
      </w:r>
      <w:r>
        <w:rPr>
          <w:rFonts w:ascii="GHEA Grapalat" w:hAnsi="GHEA Grapalat"/>
          <w:sz w:val="24"/>
          <w:szCs w:val="24"/>
        </w:rPr>
        <w:t>կողմից</w:t>
      </w:r>
      <w:r w:rsidRPr="00984D27">
        <w:rPr>
          <w:rFonts w:ascii="GHEA Grapalat" w:hAnsi="GHEA Grapalat"/>
          <w:sz w:val="24"/>
          <w:szCs w:val="24"/>
          <w:lang w:val="fr-FR"/>
        </w:rPr>
        <w:t xml:space="preserve"> </w:t>
      </w:r>
      <w:r>
        <w:rPr>
          <w:rFonts w:ascii="GHEA Grapalat" w:hAnsi="GHEA Grapalat"/>
          <w:sz w:val="24"/>
          <w:szCs w:val="24"/>
        </w:rPr>
        <w:t>չմատակարարվ</w:t>
      </w:r>
      <w:r>
        <w:rPr>
          <w:rFonts w:ascii="GHEA Grapalat" w:hAnsi="GHEA Grapalat"/>
          <w:sz w:val="24"/>
          <w:szCs w:val="24"/>
          <w:lang w:val="en-US"/>
        </w:rPr>
        <w:t>ած</w:t>
      </w:r>
      <w:r w:rsidRPr="00984D27">
        <w:rPr>
          <w:rFonts w:ascii="GHEA Grapalat" w:hAnsi="GHEA Grapalat"/>
          <w:sz w:val="24"/>
          <w:szCs w:val="24"/>
          <w:lang w:val="fr-FR"/>
        </w:rPr>
        <w:t xml:space="preserve"> 216,719.9 </w:t>
      </w:r>
      <w:r>
        <w:rPr>
          <w:rFonts w:ascii="GHEA Grapalat" w:hAnsi="GHEA Grapalat"/>
          <w:sz w:val="24"/>
          <w:szCs w:val="24"/>
        </w:rPr>
        <w:t>հազ</w:t>
      </w:r>
      <w:r w:rsidRPr="00984D27">
        <w:rPr>
          <w:rFonts w:ascii="GHEA Grapalat" w:hAnsi="GHEA Grapalat"/>
          <w:sz w:val="24"/>
          <w:szCs w:val="24"/>
          <w:lang w:val="fr-FR"/>
        </w:rPr>
        <w:t xml:space="preserve">. </w:t>
      </w:r>
      <w:r>
        <w:rPr>
          <w:rFonts w:ascii="GHEA Grapalat" w:hAnsi="GHEA Grapalat"/>
          <w:sz w:val="24"/>
          <w:szCs w:val="24"/>
        </w:rPr>
        <w:t>դրամի</w:t>
      </w:r>
      <w:r w:rsidRPr="00984D27">
        <w:rPr>
          <w:rFonts w:ascii="GHEA Grapalat" w:hAnsi="GHEA Grapalat"/>
          <w:sz w:val="24"/>
          <w:szCs w:val="24"/>
          <w:lang w:val="fr-FR"/>
        </w:rPr>
        <w:t xml:space="preserve"> </w:t>
      </w:r>
      <w:r>
        <w:rPr>
          <w:rFonts w:ascii="GHEA Grapalat" w:hAnsi="GHEA Grapalat"/>
          <w:sz w:val="24"/>
          <w:szCs w:val="24"/>
        </w:rPr>
        <w:t>ապրանքներ</w:t>
      </w:r>
      <w:r>
        <w:rPr>
          <w:rFonts w:ascii="GHEA Grapalat" w:hAnsi="GHEA Grapalat"/>
          <w:sz w:val="24"/>
          <w:szCs w:val="24"/>
          <w:lang w:val="en-US"/>
        </w:rPr>
        <w:t>ի</w:t>
      </w:r>
      <w:r w:rsidRPr="00984D27">
        <w:rPr>
          <w:rFonts w:ascii="GHEA Grapalat" w:hAnsi="GHEA Grapalat"/>
          <w:sz w:val="24"/>
          <w:szCs w:val="24"/>
          <w:lang w:val="fr-FR"/>
        </w:rPr>
        <w:t xml:space="preserve"> </w:t>
      </w:r>
      <w:r>
        <w:rPr>
          <w:rFonts w:ascii="GHEA Grapalat" w:hAnsi="GHEA Grapalat"/>
          <w:sz w:val="24"/>
          <w:szCs w:val="24"/>
        </w:rPr>
        <w:t>դիմաց</w:t>
      </w:r>
      <w:r w:rsidRPr="00984D27">
        <w:rPr>
          <w:rFonts w:ascii="GHEA Grapalat" w:hAnsi="GHEA Grapalat"/>
          <w:sz w:val="24"/>
          <w:szCs w:val="24"/>
          <w:lang w:val="fr-FR"/>
        </w:rPr>
        <w:t xml:space="preserve"> </w:t>
      </w:r>
      <w:r w:rsidRPr="00995638">
        <w:rPr>
          <w:rFonts w:ascii="GHEA Grapalat" w:hAnsi="GHEA Grapalat"/>
          <w:sz w:val="24"/>
          <w:szCs w:val="24"/>
        </w:rPr>
        <w:t>պետական</w:t>
      </w:r>
      <w:r w:rsidRPr="00984D27">
        <w:rPr>
          <w:rFonts w:ascii="GHEA Grapalat" w:hAnsi="GHEA Grapalat"/>
          <w:sz w:val="24"/>
          <w:szCs w:val="24"/>
          <w:lang w:val="fr-FR"/>
        </w:rPr>
        <w:t xml:space="preserve"> </w:t>
      </w:r>
      <w:r w:rsidRPr="00995638">
        <w:rPr>
          <w:rFonts w:ascii="GHEA Grapalat" w:hAnsi="GHEA Grapalat"/>
          <w:sz w:val="24"/>
          <w:szCs w:val="24"/>
        </w:rPr>
        <w:t>բյուջե</w:t>
      </w:r>
      <w:r w:rsidRPr="00984D27">
        <w:rPr>
          <w:rFonts w:ascii="GHEA Grapalat" w:hAnsi="GHEA Grapalat"/>
          <w:sz w:val="24"/>
          <w:szCs w:val="24"/>
          <w:lang w:val="fr-FR"/>
        </w:rPr>
        <w:t xml:space="preserve"> </w:t>
      </w:r>
      <w:r w:rsidRPr="00995638">
        <w:rPr>
          <w:rFonts w:ascii="GHEA Grapalat" w:hAnsi="GHEA Grapalat"/>
          <w:sz w:val="24"/>
          <w:szCs w:val="24"/>
        </w:rPr>
        <w:t>ենթակա</w:t>
      </w:r>
      <w:r w:rsidRPr="00984D27">
        <w:rPr>
          <w:rFonts w:ascii="GHEA Grapalat" w:hAnsi="GHEA Grapalat"/>
          <w:sz w:val="24"/>
          <w:szCs w:val="24"/>
          <w:lang w:val="fr-FR"/>
        </w:rPr>
        <w:t xml:space="preserve"> </w:t>
      </w:r>
      <w:r w:rsidRPr="00995638">
        <w:rPr>
          <w:rFonts w:ascii="GHEA Grapalat" w:hAnsi="GHEA Grapalat"/>
          <w:sz w:val="24"/>
          <w:szCs w:val="24"/>
        </w:rPr>
        <w:t>էր</w:t>
      </w:r>
      <w:r w:rsidRPr="00984D27">
        <w:rPr>
          <w:rFonts w:ascii="GHEA Grapalat" w:hAnsi="GHEA Grapalat"/>
          <w:sz w:val="24"/>
          <w:szCs w:val="24"/>
          <w:lang w:val="fr-FR"/>
        </w:rPr>
        <w:t xml:space="preserve"> </w:t>
      </w:r>
      <w:r w:rsidRPr="00995638">
        <w:rPr>
          <w:rFonts w:ascii="GHEA Grapalat" w:hAnsi="GHEA Grapalat"/>
          <w:sz w:val="24"/>
          <w:szCs w:val="24"/>
        </w:rPr>
        <w:t>վճարման</w:t>
      </w:r>
      <w:r w:rsidRPr="00984D27">
        <w:rPr>
          <w:rFonts w:ascii="GHEA Grapalat" w:hAnsi="GHEA Grapalat"/>
          <w:sz w:val="24"/>
          <w:szCs w:val="24"/>
          <w:lang w:val="fr-FR"/>
        </w:rPr>
        <w:t xml:space="preserve"> </w:t>
      </w:r>
      <w:r w:rsidRPr="00995638">
        <w:rPr>
          <w:rFonts w:ascii="GHEA Grapalat" w:hAnsi="GHEA Grapalat"/>
          <w:sz w:val="24"/>
          <w:szCs w:val="24"/>
        </w:rPr>
        <w:t>պայմանագրերի</w:t>
      </w:r>
      <w:r w:rsidRPr="00984D27">
        <w:rPr>
          <w:rFonts w:ascii="GHEA Grapalat" w:hAnsi="GHEA Grapalat"/>
          <w:sz w:val="24"/>
          <w:szCs w:val="24"/>
          <w:lang w:val="fr-FR"/>
        </w:rPr>
        <w:t xml:space="preserve"> </w:t>
      </w:r>
      <w:r w:rsidRPr="00995638">
        <w:rPr>
          <w:rFonts w:ascii="GHEA Grapalat" w:hAnsi="GHEA Grapalat"/>
          <w:sz w:val="24"/>
          <w:szCs w:val="24"/>
        </w:rPr>
        <w:t>ապահովման</w:t>
      </w:r>
      <w:r w:rsidRPr="00984D27">
        <w:rPr>
          <w:rFonts w:ascii="GHEA Grapalat" w:hAnsi="GHEA Grapalat"/>
          <w:sz w:val="24"/>
          <w:szCs w:val="24"/>
          <w:lang w:val="fr-FR"/>
        </w:rPr>
        <w:t xml:space="preserve"> 10 </w:t>
      </w:r>
      <w:r>
        <w:rPr>
          <w:rFonts w:ascii="GHEA Grapalat" w:hAnsi="GHEA Grapalat"/>
          <w:sz w:val="24"/>
          <w:szCs w:val="24"/>
          <w:lang w:val="en-US"/>
        </w:rPr>
        <w:t>տոկոսի</w:t>
      </w:r>
      <w:r w:rsidRPr="00984D27">
        <w:rPr>
          <w:rFonts w:ascii="GHEA Grapalat" w:hAnsi="GHEA Grapalat"/>
          <w:sz w:val="24"/>
          <w:szCs w:val="24"/>
          <w:lang w:val="fr-FR"/>
        </w:rPr>
        <w:t xml:space="preserve"> </w:t>
      </w:r>
      <w:r>
        <w:rPr>
          <w:rFonts w:ascii="GHEA Grapalat" w:hAnsi="GHEA Grapalat"/>
          <w:sz w:val="24"/>
          <w:szCs w:val="24"/>
          <w:lang w:val="en-US"/>
        </w:rPr>
        <w:t>չափով</w:t>
      </w:r>
      <w:r w:rsidRPr="00984D27">
        <w:rPr>
          <w:rFonts w:ascii="GHEA Grapalat" w:hAnsi="GHEA Grapalat"/>
          <w:sz w:val="24"/>
          <w:szCs w:val="24"/>
          <w:lang w:val="fr-FR"/>
        </w:rPr>
        <w:t xml:space="preserve"> </w:t>
      </w:r>
      <w:r w:rsidRPr="00995638">
        <w:rPr>
          <w:rFonts w:ascii="GHEA Grapalat" w:hAnsi="GHEA Grapalat"/>
          <w:sz w:val="24"/>
          <w:szCs w:val="24"/>
        </w:rPr>
        <w:t>գումար</w:t>
      </w:r>
      <w:r w:rsidRPr="00984D27">
        <w:rPr>
          <w:rFonts w:ascii="GHEA Grapalat" w:hAnsi="GHEA Grapalat"/>
          <w:sz w:val="24"/>
          <w:szCs w:val="24"/>
          <w:lang w:val="fr-FR"/>
        </w:rPr>
        <w:t xml:space="preserve">, </w:t>
      </w:r>
      <w:r>
        <w:rPr>
          <w:rFonts w:ascii="GHEA Grapalat" w:hAnsi="GHEA Grapalat"/>
          <w:sz w:val="24"/>
          <w:szCs w:val="24"/>
          <w:lang w:val="en-US"/>
        </w:rPr>
        <w:t>ինչպես</w:t>
      </w:r>
      <w:r w:rsidRPr="00984D27">
        <w:rPr>
          <w:rFonts w:ascii="GHEA Grapalat" w:hAnsi="GHEA Grapalat"/>
          <w:sz w:val="24"/>
          <w:szCs w:val="24"/>
          <w:lang w:val="fr-FR"/>
        </w:rPr>
        <w:t xml:space="preserve"> </w:t>
      </w:r>
      <w:r>
        <w:rPr>
          <w:rFonts w:ascii="GHEA Grapalat" w:hAnsi="GHEA Grapalat"/>
          <w:sz w:val="24"/>
          <w:szCs w:val="24"/>
          <w:lang w:val="en-US"/>
        </w:rPr>
        <w:t>նաև</w:t>
      </w:r>
      <w:r w:rsidRPr="00984D27">
        <w:rPr>
          <w:rFonts w:ascii="GHEA Grapalat" w:hAnsi="GHEA Grapalat"/>
          <w:sz w:val="24"/>
          <w:szCs w:val="24"/>
          <w:lang w:val="fr-FR"/>
        </w:rPr>
        <w:t xml:space="preserve"> </w:t>
      </w:r>
      <w:r>
        <w:rPr>
          <w:rFonts w:ascii="GHEA Grapalat" w:hAnsi="GHEA Grapalat"/>
          <w:sz w:val="24"/>
          <w:szCs w:val="24"/>
          <w:lang w:val="en-US"/>
        </w:rPr>
        <w:t>ենթակա</w:t>
      </w:r>
      <w:r w:rsidRPr="00984D27">
        <w:rPr>
          <w:rFonts w:ascii="GHEA Grapalat" w:hAnsi="GHEA Grapalat"/>
          <w:sz w:val="24"/>
          <w:szCs w:val="24"/>
          <w:lang w:val="fr-FR"/>
        </w:rPr>
        <w:t xml:space="preserve"> </w:t>
      </w:r>
      <w:r>
        <w:rPr>
          <w:rFonts w:ascii="GHEA Grapalat" w:hAnsi="GHEA Grapalat"/>
          <w:sz w:val="24"/>
          <w:szCs w:val="24"/>
          <w:lang w:val="en-US"/>
        </w:rPr>
        <w:t>էր</w:t>
      </w:r>
      <w:r w:rsidRPr="00984D27">
        <w:rPr>
          <w:rFonts w:ascii="GHEA Grapalat" w:hAnsi="GHEA Grapalat"/>
          <w:sz w:val="24"/>
          <w:szCs w:val="24"/>
          <w:lang w:val="fr-FR"/>
        </w:rPr>
        <w:t xml:space="preserve"> </w:t>
      </w:r>
      <w:r>
        <w:rPr>
          <w:rFonts w:ascii="GHEA Grapalat" w:hAnsi="GHEA Grapalat"/>
          <w:sz w:val="24"/>
          <w:szCs w:val="24"/>
          <w:lang w:val="en-US"/>
        </w:rPr>
        <w:t>հաշվարկել</w:t>
      </w:r>
      <w:r w:rsidRPr="00984D27">
        <w:rPr>
          <w:rFonts w:ascii="GHEA Grapalat" w:hAnsi="GHEA Grapalat"/>
          <w:sz w:val="24"/>
          <w:szCs w:val="24"/>
          <w:lang w:val="fr-FR"/>
        </w:rPr>
        <w:t xml:space="preserve"> </w:t>
      </w:r>
      <w:r>
        <w:rPr>
          <w:rFonts w:ascii="GHEA Grapalat" w:hAnsi="GHEA Grapalat"/>
          <w:sz w:val="24"/>
          <w:szCs w:val="24"/>
          <w:lang w:val="en-US"/>
        </w:rPr>
        <w:t>և</w:t>
      </w:r>
      <w:r w:rsidRPr="00984D27">
        <w:rPr>
          <w:rFonts w:ascii="GHEA Grapalat" w:hAnsi="GHEA Grapalat"/>
          <w:sz w:val="24"/>
          <w:szCs w:val="24"/>
          <w:lang w:val="fr-FR"/>
        </w:rPr>
        <w:t xml:space="preserve"> </w:t>
      </w:r>
      <w:r>
        <w:rPr>
          <w:rFonts w:ascii="GHEA Grapalat" w:hAnsi="GHEA Grapalat"/>
          <w:sz w:val="24"/>
          <w:szCs w:val="24"/>
          <w:lang w:val="en-US"/>
        </w:rPr>
        <w:t>գանձել</w:t>
      </w:r>
      <w:r w:rsidRPr="00984D27">
        <w:rPr>
          <w:rFonts w:ascii="GHEA Grapalat" w:hAnsi="GHEA Grapalat"/>
          <w:sz w:val="24"/>
          <w:szCs w:val="24"/>
          <w:lang w:val="fr-FR"/>
        </w:rPr>
        <w:t xml:space="preserve"> </w:t>
      </w:r>
      <w:r>
        <w:rPr>
          <w:rFonts w:ascii="GHEA Grapalat" w:hAnsi="GHEA Grapalat"/>
          <w:sz w:val="24"/>
          <w:szCs w:val="24"/>
          <w:lang w:val="en-US"/>
        </w:rPr>
        <w:t>չմատակարարված</w:t>
      </w:r>
      <w:r w:rsidRPr="00984D27">
        <w:rPr>
          <w:rFonts w:ascii="GHEA Grapalat" w:hAnsi="GHEA Grapalat"/>
          <w:sz w:val="24"/>
          <w:szCs w:val="24"/>
          <w:lang w:val="fr-FR"/>
        </w:rPr>
        <w:t xml:space="preserve"> </w:t>
      </w:r>
      <w:r>
        <w:rPr>
          <w:rFonts w:ascii="GHEA Grapalat" w:hAnsi="GHEA Grapalat"/>
          <w:sz w:val="24"/>
          <w:szCs w:val="24"/>
          <w:lang w:val="en-US"/>
        </w:rPr>
        <w:t>ապրանքների</w:t>
      </w:r>
      <w:r w:rsidRPr="00984D27">
        <w:rPr>
          <w:rFonts w:ascii="GHEA Grapalat" w:hAnsi="GHEA Grapalat"/>
          <w:sz w:val="24"/>
          <w:szCs w:val="24"/>
          <w:lang w:val="fr-FR"/>
        </w:rPr>
        <w:t xml:space="preserve"> </w:t>
      </w:r>
      <w:r>
        <w:rPr>
          <w:rFonts w:ascii="GHEA Grapalat" w:hAnsi="GHEA Grapalat"/>
          <w:sz w:val="24"/>
          <w:szCs w:val="24"/>
          <w:lang w:val="en-US"/>
        </w:rPr>
        <w:t>մատակարարման</w:t>
      </w:r>
      <w:r w:rsidRPr="00984D27">
        <w:rPr>
          <w:rFonts w:ascii="GHEA Grapalat" w:hAnsi="GHEA Grapalat"/>
          <w:sz w:val="24"/>
          <w:szCs w:val="24"/>
          <w:lang w:val="fr-FR"/>
        </w:rPr>
        <w:t xml:space="preserve"> </w:t>
      </w:r>
      <w:r>
        <w:rPr>
          <w:rFonts w:ascii="GHEA Grapalat" w:hAnsi="GHEA Grapalat"/>
          <w:sz w:val="24"/>
          <w:szCs w:val="24"/>
          <w:lang w:val="en-US"/>
        </w:rPr>
        <w:t>ժամկետների</w:t>
      </w:r>
      <w:r w:rsidRPr="00984D27">
        <w:rPr>
          <w:rFonts w:ascii="GHEA Grapalat" w:hAnsi="GHEA Grapalat"/>
          <w:sz w:val="24"/>
          <w:szCs w:val="24"/>
          <w:lang w:val="fr-FR"/>
        </w:rPr>
        <w:t xml:space="preserve"> </w:t>
      </w:r>
      <w:r>
        <w:rPr>
          <w:rFonts w:ascii="GHEA Grapalat" w:hAnsi="GHEA Grapalat"/>
          <w:sz w:val="24"/>
          <w:szCs w:val="24"/>
          <w:lang w:val="en-US"/>
        </w:rPr>
        <w:t>ուշացված</w:t>
      </w:r>
      <w:r w:rsidRPr="00984D27">
        <w:rPr>
          <w:rFonts w:ascii="GHEA Grapalat" w:hAnsi="GHEA Grapalat"/>
          <w:sz w:val="24"/>
          <w:szCs w:val="24"/>
          <w:lang w:val="fr-FR"/>
        </w:rPr>
        <w:t xml:space="preserve"> </w:t>
      </w:r>
      <w:r>
        <w:rPr>
          <w:rFonts w:ascii="GHEA Grapalat" w:hAnsi="GHEA Grapalat"/>
          <w:sz w:val="24"/>
          <w:szCs w:val="24"/>
          <w:lang w:val="en-US"/>
        </w:rPr>
        <w:t>օրերի</w:t>
      </w:r>
      <w:r w:rsidRPr="00984D27">
        <w:rPr>
          <w:rFonts w:ascii="GHEA Grapalat" w:hAnsi="GHEA Grapalat"/>
          <w:sz w:val="24"/>
          <w:szCs w:val="24"/>
          <w:lang w:val="fr-FR"/>
        </w:rPr>
        <w:t xml:space="preserve"> </w:t>
      </w:r>
      <w:r>
        <w:rPr>
          <w:rFonts w:ascii="GHEA Grapalat" w:hAnsi="GHEA Grapalat"/>
          <w:sz w:val="24"/>
          <w:szCs w:val="24"/>
          <w:lang w:val="en-US"/>
        </w:rPr>
        <w:t>համար</w:t>
      </w:r>
      <w:r w:rsidRPr="00984D27">
        <w:rPr>
          <w:rFonts w:ascii="GHEA Grapalat" w:hAnsi="GHEA Grapalat"/>
          <w:sz w:val="24"/>
          <w:szCs w:val="24"/>
          <w:lang w:val="fr-FR"/>
        </w:rPr>
        <w:t xml:space="preserve"> </w:t>
      </w:r>
      <w:r>
        <w:rPr>
          <w:rFonts w:ascii="GHEA Grapalat" w:hAnsi="GHEA Grapalat"/>
          <w:sz w:val="24"/>
          <w:szCs w:val="24"/>
          <w:lang w:val="en-US"/>
        </w:rPr>
        <w:t>պայմանագրերով</w:t>
      </w:r>
      <w:r w:rsidRPr="00984D27">
        <w:rPr>
          <w:rFonts w:ascii="GHEA Grapalat" w:hAnsi="GHEA Grapalat"/>
          <w:sz w:val="24"/>
          <w:szCs w:val="24"/>
          <w:lang w:val="fr-FR"/>
        </w:rPr>
        <w:t xml:space="preserve"> </w:t>
      </w:r>
      <w:r>
        <w:rPr>
          <w:rFonts w:ascii="GHEA Grapalat" w:hAnsi="GHEA Grapalat"/>
          <w:sz w:val="24"/>
          <w:szCs w:val="24"/>
          <w:lang w:val="en-US"/>
        </w:rPr>
        <w:t>նախատեսված</w:t>
      </w:r>
      <w:r w:rsidRPr="00984D27">
        <w:rPr>
          <w:rFonts w:ascii="GHEA Grapalat" w:hAnsi="GHEA Grapalat"/>
          <w:sz w:val="24"/>
          <w:szCs w:val="24"/>
          <w:lang w:val="fr-FR"/>
        </w:rPr>
        <w:t xml:space="preserve"> </w:t>
      </w:r>
      <w:r>
        <w:rPr>
          <w:rFonts w:ascii="GHEA Grapalat" w:hAnsi="GHEA Grapalat"/>
          <w:sz w:val="24"/>
          <w:szCs w:val="24"/>
          <w:lang w:val="en-US"/>
        </w:rPr>
        <w:t>տույժերը՝</w:t>
      </w:r>
      <w:r w:rsidRPr="00984D27">
        <w:rPr>
          <w:rFonts w:ascii="GHEA Grapalat" w:hAnsi="GHEA Grapalat"/>
          <w:sz w:val="24"/>
          <w:szCs w:val="24"/>
          <w:lang w:val="fr-FR"/>
        </w:rPr>
        <w:t xml:space="preserve"> </w:t>
      </w:r>
      <w:r>
        <w:rPr>
          <w:rFonts w:ascii="GHEA Grapalat" w:hAnsi="GHEA Grapalat"/>
          <w:sz w:val="24"/>
          <w:szCs w:val="24"/>
          <w:lang w:val="en-US"/>
        </w:rPr>
        <w:t>առնվազն</w:t>
      </w:r>
      <w:r w:rsidRPr="00984D27">
        <w:rPr>
          <w:rFonts w:ascii="GHEA Grapalat" w:hAnsi="GHEA Grapalat"/>
          <w:sz w:val="24"/>
          <w:szCs w:val="24"/>
          <w:lang w:val="fr-FR"/>
        </w:rPr>
        <w:t xml:space="preserve"> 2,941.1 </w:t>
      </w:r>
      <w:r>
        <w:rPr>
          <w:rFonts w:ascii="GHEA Grapalat" w:hAnsi="GHEA Grapalat"/>
          <w:sz w:val="24"/>
          <w:szCs w:val="24"/>
          <w:lang w:val="en-US"/>
        </w:rPr>
        <w:t>հազ</w:t>
      </w:r>
      <w:r w:rsidRPr="00984D27">
        <w:rPr>
          <w:rFonts w:ascii="GHEA Grapalat" w:hAnsi="GHEA Grapalat"/>
          <w:sz w:val="24"/>
          <w:szCs w:val="24"/>
          <w:lang w:val="fr-FR"/>
        </w:rPr>
        <w:t xml:space="preserve">. </w:t>
      </w:r>
      <w:r>
        <w:rPr>
          <w:rFonts w:ascii="GHEA Grapalat" w:hAnsi="GHEA Grapalat"/>
          <w:sz w:val="24"/>
          <w:szCs w:val="24"/>
          <w:lang w:val="en-US"/>
        </w:rPr>
        <w:t>դրամ</w:t>
      </w:r>
      <w:r w:rsidRPr="00984D27">
        <w:rPr>
          <w:rFonts w:ascii="GHEA Grapalat" w:hAnsi="GHEA Grapalat"/>
          <w:sz w:val="24"/>
          <w:szCs w:val="24"/>
          <w:lang w:val="fr-FR"/>
        </w:rPr>
        <w:t>:</w:t>
      </w:r>
    </w:p>
    <w:p w:rsidR="003660DA" w:rsidRPr="00984D27" w:rsidRDefault="00CC6D07" w:rsidP="003660DA">
      <w:pPr>
        <w:tabs>
          <w:tab w:val="left" w:pos="720"/>
        </w:tabs>
        <w:jc w:val="both"/>
        <w:rPr>
          <w:rFonts w:ascii="GHEA Grapalat" w:eastAsia="Calibri" w:hAnsi="GHEA Grapalat"/>
          <w:sz w:val="24"/>
          <w:szCs w:val="24"/>
          <w:lang w:val="fr-FR"/>
        </w:rPr>
      </w:pPr>
      <w:r w:rsidRPr="00984D27">
        <w:rPr>
          <w:rFonts w:ascii="GHEA Grapalat" w:eastAsia="Calibri" w:hAnsi="GHEA Grapalat"/>
          <w:sz w:val="24"/>
          <w:szCs w:val="24"/>
          <w:lang w:val="fr-FR"/>
        </w:rPr>
        <w:tab/>
      </w:r>
      <w:r w:rsidRPr="00F21201">
        <w:rPr>
          <w:rFonts w:ascii="GHEA Grapalat" w:eastAsia="Calibri" w:hAnsi="GHEA Grapalat"/>
          <w:sz w:val="24"/>
          <w:szCs w:val="24"/>
          <w:lang w:val="en-US"/>
        </w:rPr>
        <w:t>Համաձայն</w:t>
      </w:r>
      <w:r w:rsidRPr="00984D27">
        <w:rPr>
          <w:rFonts w:ascii="GHEA Grapalat" w:eastAsia="Calibri" w:hAnsi="GHEA Grapalat"/>
          <w:sz w:val="24"/>
          <w:szCs w:val="24"/>
          <w:lang w:val="fr-FR"/>
        </w:rPr>
        <w:t xml:space="preserve"> </w:t>
      </w:r>
      <w:r w:rsidR="00775011" w:rsidRPr="004D4858">
        <w:rPr>
          <w:rFonts w:ascii="GHEA Grapalat" w:hAnsi="GHEA Grapalat" w:cs="Sylfaen"/>
          <w:sz w:val="24"/>
          <w:szCs w:val="24"/>
        </w:rPr>
        <w:t>ՀՀ</w:t>
      </w:r>
      <w:r w:rsidR="00775011" w:rsidRPr="00984D27">
        <w:rPr>
          <w:rFonts w:ascii="GHEA Grapalat" w:hAnsi="GHEA Grapalat" w:cs="Sylfaen"/>
          <w:sz w:val="24"/>
          <w:szCs w:val="24"/>
          <w:lang w:val="fr-FR"/>
        </w:rPr>
        <w:t xml:space="preserve"> </w:t>
      </w:r>
      <w:r w:rsidR="00775011">
        <w:rPr>
          <w:rFonts w:ascii="GHEA Grapalat" w:hAnsi="GHEA Grapalat" w:cs="Sylfaen"/>
          <w:sz w:val="24"/>
          <w:szCs w:val="24"/>
        </w:rPr>
        <w:t>ոստիկանության</w:t>
      </w:r>
      <w:r w:rsidR="00775011" w:rsidRPr="00984D27">
        <w:rPr>
          <w:rFonts w:ascii="GHEA Grapalat" w:hAnsi="GHEA Grapalat" w:cs="Sylfaen"/>
          <w:sz w:val="24"/>
          <w:szCs w:val="24"/>
          <w:lang w:val="fr-FR"/>
        </w:rPr>
        <w:t xml:space="preserve"> </w:t>
      </w:r>
      <w:r w:rsidR="00775011">
        <w:rPr>
          <w:rFonts w:ascii="GHEA Grapalat" w:hAnsi="GHEA Grapalat" w:cs="Sylfaen"/>
          <w:sz w:val="24"/>
          <w:szCs w:val="24"/>
        </w:rPr>
        <w:t>հետ</w:t>
      </w:r>
      <w:r w:rsidR="00775011" w:rsidRPr="00984D27">
        <w:rPr>
          <w:rFonts w:ascii="GHEA Grapalat" w:hAnsi="GHEA Grapalat" w:cs="Sylfaen"/>
          <w:sz w:val="24"/>
          <w:szCs w:val="24"/>
          <w:lang w:val="fr-FR"/>
        </w:rPr>
        <w:t xml:space="preserve"> </w:t>
      </w:r>
      <w:r w:rsidRPr="00F21201">
        <w:rPr>
          <w:rFonts w:ascii="GHEA Grapalat" w:eastAsia="Calibri" w:hAnsi="GHEA Grapalat"/>
          <w:sz w:val="24"/>
          <w:szCs w:val="24"/>
          <w:lang w:val="en-US"/>
        </w:rPr>
        <w:t>կնքված</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պայմանագրերի</w:t>
      </w:r>
      <w:r w:rsidRPr="00984D27">
        <w:rPr>
          <w:rFonts w:ascii="GHEA Grapalat" w:eastAsia="Calibri" w:hAnsi="GHEA Grapalat"/>
          <w:sz w:val="24"/>
          <w:szCs w:val="24"/>
          <w:lang w:val="fr-FR"/>
        </w:rPr>
        <w:t>, «</w:t>
      </w:r>
      <w:r w:rsidRPr="00F21201">
        <w:rPr>
          <w:rFonts w:ascii="GHEA Grapalat" w:eastAsia="Calibri" w:hAnsi="GHEA Grapalat"/>
          <w:sz w:val="24"/>
          <w:szCs w:val="24"/>
          <w:lang w:val="en-US"/>
        </w:rPr>
        <w:t>Հայփոստ</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ՓԲԸ</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մատուցում</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է</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նաև</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լրացուցիչ</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ծառայություններ</w:t>
      </w:r>
      <w:r w:rsidR="00775011">
        <w:rPr>
          <w:rFonts w:ascii="GHEA Grapalat" w:eastAsia="Calibri" w:hAnsi="GHEA Grapalat"/>
          <w:sz w:val="24"/>
          <w:szCs w:val="24"/>
          <w:lang w:val="en-US"/>
        </w:rPr>
        <w:t>՝</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ավտոմատացված</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ծալում</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ավտոմատացված</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ծրարավորում</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թղթի</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ներդրում</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ծրարների</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մեջ</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հասցեի</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տպագրում</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ծրար</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Սակայն</w:t>
      </w:r>
      <w:r w:rsidRPr="00984D27">
        <w:rPr>
          <w:rFonts w:ascii="GHEA Grapalat" w:eastAsia="Calibri" w:hAnsi="GHEA Grapalat"/>
          <w:sz w:val="24"/>
          <w:szCs w:val="24"/>
          <w:lang w:val="fr-FR"/>
        </w:rPr>
        <w:t xml:space="preserve">, </w:t>
      </w:r>
      <w:r>
        <w:rPr>
          <w:rFonts w:ascii="GHEA Grapalat" w:eastAsia="Calibri" w:hAnsi="GHEA Grapalat"/>
          <w:sz w:val="24"/>
          <w:szCs w:val="24"/>
          <w:lang w:val="en-US"/>
        </w:rPr>
        <w:t>լրացուցիչ</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այդ</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ծառայությունների</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մատուցման</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արժեքները</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սահմանված</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չեն</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պայմանագրերով</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և</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հնարավոր</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չէ</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գնահատել</w:t>
      </w:r>
      <w:r w:rsidR="00775011" w:rsidRPr="00984D27">
        <w:rPr>
          <w:rFonts w:ascii="GHEA Grapalat" w:eastAsia="Calibri" w:hAnsi="GHEA Grapalat"/>
          <w:sz w:val="24"/>
          <w:szCs w:val="24"/>
          <w:lang w:val="fr-FR"/>
        </w:rPr>
        <w:t xml:space="preserve"> </w:t>
      </w:r>
      <w:r w:rsidR="00775011">
        <w:rPr>
          <w:rFonts w:ascii="GHEA Grapalat" w:eastAsia="Calibri" w:hAnsi="GHEA Grapalat"/>
          <w:sz w:val="24"/>
          <w:szCs w:val="24"/>
          <w:lang w:val="en-US"/>
        </w:rPr>
        <w:t>փոստային</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սակագներից</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ավելի</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վճարված</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գումարների</w:t>
      </w:r>
      <w:r w:rsidRPr="00984D27">
        <w:rPr>
          <w:rFonts w:ascii="GHEA Grapalat" w:eastAsia="Calibri" w:hAnsi="GHEA Grapalat"/>
          <w:sz w:val="24"/>
          <w:szCs w:val="24"/>
          <w:lang w:val="fr-FR"/>
        </w:rPr>
        <w:t xml:space="preserve"> </w:t>
      </w:r>
      <w:r w:rsidRPr="00F21201">
        <w:rPr>
          <w:rFonts w:ascii="GHEA Grapalat" w:eastAsia="Calibri" w:hAnsi="GHEA Grapalat"/>
          <w:sz w:val="24"/>
          <w:szCs w:val="24"/>
          <w:lang w:val="en-US"/>
        </w:rPr>
        <w:t>հիմնավորումը</w:t>
      </w:r>
      <w:r w:rsidRPr="00984D27">
        <w:rPr>
          <w:rFonts w:ascii="GHEA Grapalat" w:eastAsia="Calibri" w:hAnsi="GHEA Grapalat"/>
          <w:sz w:val="24"/>
          <w:szCs w:val="24"/>
          <w:lang w:val="fr-FR"/>
        </w:rPr>
        <w:t>:</w:t>
      </w:r>
    </w:p>
    <w:p w:rsidR="00CC6D07" w:rsidRPr="00984D27" w:rsidRDefault="00CC6D07" w:rsidP="003660DA">
      <w:pPr>
        <w:tabs>
          <w:tab w:val="left" w:pos="720"/>
        </w:tabs>
        <w:jc w:val="both"/>
        <w:rPr>
          <w:rFonts w:ascii="GHEA Grapalat" w:hAnsi="GHEA Grapalat"/>
          <w:sz w:val="24"/>
          <w:szCs w:val="24"/>
          <w:lang w:val="fr-FR"/>
        </w:rPr>
      </w:pPr>
      <w:r w:rsidRPr="00984D27">
        <w:rPr>
          <w:rFonts w:ascii="GHEA Grapalat" w:hAnsi="GHEA Grapalat"/>
          <w:bCs/>
          <w:sz w:val="24"/>
          <w:szCs w:val="24"/>
          <w:lang w:val="fr-FR"/>
        </w:rPr>
        <w:tab/>
      </w:r>
      <w:proofErr w:type="gramStart"/>
      <w:r w:rsidR="000977D0" w:rsidRPr="00984D27">
        <w:rPr>
          <w:rFonts w:ascii="GHEA Grapalat" w:hAnsi="GHEA Grapalat"/>
          <w:sz w:val="24"/>
          <w:szCs w:val="24"/>
          <w:lang w:val="fr-FR"/>
        </w:rPr>
        <w:t>«</w:t>
      </w:r>
      <w:r w:rsidR="000977D0">
        <w:rPr>
          <w:rFonts w:ascii="GHEA Grapalat" w:hAnsi="GHEA Grapalat"/>
          <w:sz w:val="24"/>
          <w:szCs w:val="24"/>
        </w:rPr>
        <w:t>Էյչ</w:t>
      </w:r>
      <w:proofErr w:type="gramEnd"/>
      <w:r w:rsidR="000977D0" w:rsidRPr="00984D27">
        <w:rPr>
          <w:rFonts w:ascii="GHEA Grapalat" w:hAnsi="GHEA Grapalat"/>
          <w:sz w:val="24"/>
          <w:szCs w:val="24"/>
          <w:lang w:val="fr-FR"/>
        </w:rPr>
        <w:t xml:space="preserve"> </w:t>
      </w:r>
      <w:r w:rsidR="000977D0">
        <w:rPr>
          <w:rFonts w:ascii="GHEA Grapalat" w:hAnsi="GHEA Grapalat"/>
          <w:sz w:val="24"/>
          <w:szCs w:val="24"/>
        </w:rPr>
        <w:t>Գրուպ</w:t>
      </w:r>
      <w:r w:rsidR="000977D0" w:rsidRPr="00984D27">
        <w:rPr>
          <w:rFonts w:ascii="GHEA Grapalat" w:hAnsi="GHEA Grapalat"/>
          <w:sz w:val="24"/>
          <w:szCs w:val="24"/>
          <w:lang w:val="fr-FR"/>
        </w:rPr>
        <w:t xml:space="preserve">» </w:t>
      </w:r>
      <w:r w:rsidR="000977D0">
        <w:rPr>
          <w:rFonts w:ascii="GHEA Grapalat" w:hAnsi="GHEA Grapalat"/>
          <w:sz w:val="24"/>
          <w:szCs w:val="24"/>
        </w:rPr>
        <w:t>ՍՊԸ</w:t>
      </w:r>
      <w:r w:rsidR="000977D0" w:rsidRPr="00984D27">
        <w:rPr>
          <w:rFonts w:ascii="GHEA Grapalat" w:hAnsi="GHEA Grapalat"/>
          <w:sz w:val="24"/>
          <w:szCs w:val="24"/>
          <w:lang w:val="fr-FR"/>
        </w:rPr>
        <w:t xml:space="preserve"> </w:t>
      </w:r>
      <w:r w:rsidR="000977D0">
        <w:rPr>
          <w:rFonts w:ascii="GHEA Grapalat" w:hAnsi="GHEA Grapalat"/>
          <w:sz w:val="24"/>
          <w:szCs w:val="24"/>
          <w:lang w:val="ru-RU"/>
        </w:rPr>
        <w:t>կողմից</w:t>
      </w:r>
      <w:r w:rsidR="000977D0" w:rsidRPr="00984D27">
        <w:rPr>
          <w:rFonts w:ascii="GHEA Grapalat" w:hAnsi="GHEA Grapalat"/>
          <w:sz w:val="24"/>
          <w:szCs w:val="24"/>
          <w:lang w:val="fr-FR"/>
        </w:rPr>
        <w:t xml:space="preserve"> «KATANA KD 225» </w:t>
      </w:r>
      <w:r w:rsidR="000977D0">
        <w:rPr>
          <w:rFonts w:ascii="GHEA Grapalat" w:hAnsi="GHEA Grapalat"/>
          <w:sz w:val="24"/>
          <w:szCs w:val="24"/>
        </w:rPr>
        <w:t>դիզելային</w:t>
      </w:r>
      <w:r w:rsidR="000977D0" w:rsidRPr="00984D27">
        <w:rPr>
          <w:rFonts w:ascii="GHEA Grapalat" w:hAnsi="GHEA Grapalat"/>
          <w:sz w:val="24"/>
          <w:szCs w:val="24"/>
          <w:lang w:val="fr-FR"/>
        </w:rPr>
        <w:t xml:space="preserve"> </w:t>
      </w:r>
      <w:r w:rsidR="000977D0">
        <w:rPr>
          <w:rFonts w:ascii="GHEA Grapalat" w:hAnsi="GHEA Grapalat"/>
          <w:sz w:val="24"/>
          <w:szCs w:val="24"/>
        </w:rPr>
        <w:t>գեներատոր</w:t>
      </w:r>
      <w:r w:rsidR="000977D0">
        <w:rPr>
          <w:rFonts w:ascii="GHEA Grapalat" w:hAnsi="GHEA Grapalat"/>
          <w:sz w:val="24"/>
          <w:szCs w:val="24"/>
          <w:lang w:val="en-US"/>
        </w:rPr>
        <w:t>ի</w:t>
      </w:r>
      <w:r w:rsidR="000977D0" w:rsidRPr="00984D27">
        <w:rPr>
          <w:rFonts w:ascii="GHEA Grapalat" w:hAnsi="GHEA Grapalat"/>
          <w:sz w:val="24"/>
          <w:szCs w:val="24"/>
          <w:lang w:val="fr-FR"/>
        </w:rPr>
        <w:t xml:space="preserve"> </w:t>
      </w:r>
      <w:r w:rsidR="000977D0">
        <w:rPr>
          <w:rFonts w:ascii="GHEA Grapalat" w:hAnsi="GHEA Grapalat"/>
          <w:sz w:val="24"/>
          <w:szCs w:val="24"/>
          <w:lang w:val="en-US"/>
        </w:rPr>
        <w:t>փոխարեն</w:t>
      </w:r>
      <w:r w:rsidR="000977D0" w:rsidRPr="00984D27">
        <w:rPr>
          <w:rFonts w:ascii="GHEA Grapalat" w:hAnsi="GHEA Grapalat"/>
          <w:sz w:val="24"/>
          <w:szCs w:val="24"/>
          <w:lang w:val="fr-FR"/>
        </w:rPr>
        <w:t xml:space="preserve"> </w:t>
      </w:r>
      <w:r w:rsidR="000977D0">
        <w:rPr>
          <w:rFonts w:ascii="GHEA Grapalat" w:hAnsi="GHEA Grapalat"/>
          <w:sz w:val="24"/>
          <w:szCs w:val="24"/>
          <w:lang w:val="en-US"/>
        </w:rPr>
        <w:t>ՀՀ</w:t>
      </w:r>
      <w:r w:rsidR="000977D0" w:rsidRPr="00984D27">
        <w:rPr>
          <w:rFonts w:ascii="GHEA Grapalat" w:hAnsi="GHEA Grapalat"/>
          <w:sz w:val="24"/>
          <w:szCs w:val="24"/>
          <w:lang w:val="fr-FR"/>
        </w:rPr>
        <w:t xml:space="preserve"> </w:t>
      </w:r>
      <w:r w:rsidR="000977D0">
        <w:rPr>
          <w:rFonts w:ascii="GHEA Grapalat" w:hAnsi="GHEA Grapalat"/>
          <w:sz w:val="24"/>
          <w:szCs w:val="24"/>
          <w:lang w:val="en-US"/>
        </w:rPr>
        <w:t>ոստիկանությանը</w:t>
      </w:r>
      <w:r w:rsidR="000977D0" w:rsidRPr="00984D27">
        <w:rPr>
          <w:rFonts w:ascii="GHEA Grapalat" w:hAnsi="GHEA Grapalat"/>
          <w:sz w:val="24"/>
          <w:szCs w:val="24"/>
          <w:lang w:val="fr-FR"/>
        </w:rPr>
        <w:t xml:space="preserve"> </w:t>
      </w:r>
      <w:r w:rsidR="000977D0">
        <w:rPr>
          <w:rFonts w:ascii="GHEA Grapalat" w:hAnsi="GHEA Grapalat"/>
          <w:sz w:val="24"/>
          <w:szCs w:val="24"/>
        </w:rPr>
        <w:t>փաստացի</w:t>
      </w:r>
      <w:r w:rsidR="000977D0" w:rsidRPr="00984D27">
        <w:rPr>
          <w:rFonts w:ascii="GHEA Grapalat" w:hAnsi="GHEA Grapalat"/>
          <w:sz w:val="24"/>
          <w:szCs w:val="24"/>
          <w:lang w:val="fr-FR"/>
        </w:rPr>
        <w:t xml:space="preserve"> </w:t>
      </w:r>
      <w:r w:rsidR="000977D0">
        <w:rPr>
          <w:rFonts w:ascii="GHEA Grapalat" w:hAnsi="GHEA Grapalat"/>
          <w:sz w:val="24"/>
          <w:szCs w:val="24"/>
        </w:rPr>
        <w:t>մատակարարվել</w:t>
      </w:r>
      <w:r w:rsidR="000977D0" w:rsidRPr="00984D27">
        <w:rPr>
          <w:rFonts w:ascii="GHEA Grapalat" w:hAnsi="GHEA Grapalat"/>
          <w:sz w:val="24"/>
          <w:szCs w:val="24"/>
          <w:lang w:val="fr-FR"/>
        </w:rPr>
        <w:t xml:space="preserve"> </w:t>
      </w:r>
      <w:r w:rsidR="000977D0">
        <w:rPr>
          <w:rFonts w:ascii="GHEA Grapalat" w:hAnsi="GHEA Grapalat"/>
          <w:sz w:val="24"/>
          <w:szCs w:val="24"/>
        </w:rPr>
        <w:t>է</w:t>
      </w:r>
      <w:r w:rsidR="000977D0" w:rsidRPr="00984D27">
        <w:rPr>
          <w:rFonts w:ascii="GHEA Grapalat" w:hAnsi="GHEA Grapalat"/>
          <w:sz w:val="24"/>
          <w:szCs w:val="24"/>
          <w:lang w:val="fr-FR"/>
        </w:rPr>
        <w:t xml:space="preserve"> «KATANA KD 250» </w:t>
      </w:r>
      <w:r w:rsidR="000977D0">
        <w:rPr>
          <w:rFonts w:ascii="GHEA Grapalat" w:hAnsi="GHEA Grapalat"/>
          <w:sz w:val="24"/>
          <w:szCs w:val="24"/>
        </w:rPr>
        <w:lastRenderedPageBreak/>
        <w:t>դիզելային</w:t>
      </w:r>
      <w:r w:rsidR="000977D0" w:rsidRPr="00984D27">
        <w:rPr>
          <w:rFonts w:ascii="GHEA Grapalat" w:hAnsi="GHEA Grapalat"/>
          <w:sz w:val="24"/>
          <w:szCs w:val="24"/>
          <w:lang w:val="fr-FR"/>
        </w:rPr>
        <w:t xml:space="preserve"> </w:t>
      </w:r>
      <w:r w:rsidR="000977D0">
        <w:rPr>
          <w:rFonts w:ascii="GHEA Grapalat" w:hAnsi="GHEA Grapalat"/>
          <w:sz w:val="24"/>
          <w:szCs w:val="24"/>
        </w:rPr>
        <w:t>գեներատոր</w:t>
      </w:r>
      <w:r w:rsidR="000977D0" w:rsidRPr="00984D27">
        <w:rPr>
          <w:rFonts w:ascii="GHEA Grapalat" w:hAnsi="GHEA Grapalat"/>
          <w:sz w:val="24"/>
          <w:szCs w:val="24"/>
          <w:lang w:val="fr-FR"/>
        </w:rPr>
        <w:t xml:space="preserve">, </w:t>
      </w:r>
      <w:r w:rsidR="000977D0">
        <w:rPr>
          <w:rFonts w:ascii="GHEA Grapalat" w:hAnsi="GHEA Grapalat"/>
          <w:sz w:val="24"/>
          <w:szCs w:val="24"/>
        </w:rPr>
        <w:t>որ</w:t>
      </w:r>
      <w:r w:rsidR="000977D0">
        <w:rPr>
          <w:rFonts w:ascii="GHEA Grapalat" w:hAnsi="GHEA Grapalat"/>
          <w:sz w:val="24"/>
          <w:szCs w:val="24"/>
          <w:lang w:val="en-US"/>
        </w:rPr>
        <w:t>ը</w:t>
      </w:r>
      <w:r w:rsidR="000977D0" w:rsidRPr="00984D27">
        <w:rPr>
          <w:rFonts w:ascii="GHEA Grapalat" w:hAnsi="GHEA Grapalat"/>
          <w:sz w:val="24"/>
          <w:szCs w:val="24"/>
          <w:lang w:val="fr-FR"/>
        </w:rPr>
        <w:t xml:space="preserve"> </w:t>
      </w:r>
      <w:r w:rsidR="000977D0">
        <w:rPr>
          <w:rFonts w:ascii="GHEA Grapalat" w:hAnsi="GHEA Grapalat"/>
          <w:sz w:val="24"/>
          <w:szCs w:val="24"/>
          <w:lang w:val="ru-RU"/>
        </w:rPr>
        <w:t>չի</w:t>
      </w:r>
      <w:r w:rsidR="000977D0" w:rsidRPr="00984D27">
        <w:rPr>
          <w:rFonts w:ascii="GHEA Grapalat" w:hAnsi="GHEA Grapalat"/>
          <w:sz w:val="24"/>
          <w:szCs w:val="24"/>
          <w:lang w:val="fr-FR"/>
        </w:rPr>
        <w:t xml:space="preserve"> </w:t>
      </w:r>
      <w:r w:rsidR="000977D0">
        <w:rPr>
          <w:rFonts w:ascii="GHEA Grapalat" w:hAnsi="GHEA Grapalat"/>
          <w:sz w:val="24"/>
          <w:szCs w:val="24"/>
          <w:lang w:val="ru-RU"/>
        </w:rPr>
        <w:t>համապատասխանում</w:t>
      </w:r>
      <w:r w:rsidR="000977D0" w:rsidRPr="00984D27">
        <w:rPr>
          <w:rFonts w:ascii="GHEA Grapalat" w:hAnsi="GHEA Grapalat"/>
          <w:sz w:val="24"/>
          <w:szCs w:val="24"/>
          <w:lang w:val="fr-FR"/>
        </w:rPr>
        <w:t xml:space="preserve"> </w:t>
      </w:r>
      <w:r w:rsidR="000977D0">
        <w:rPr>
          <w:rFonts w:ascii="GHEA Grapalat" w:hAnsi="GHEA Grapalat"/>
          <w:sz w:val="24"/>
          <w:szCs w:val="24"/>
          <w:lang w:val="ru-RU"/>
        </w:rPr>
        <w:t>մրցույթի</w:t>
      </w:r>
      <w:r w:rsidR="000977D0" w:rsidRPr="00984D27">
        <w:rPr>
          <w:rFonts w:ascii="GHEA Grapalat" w:hAnsi="GHEA Grapalat"/>
          <w:sz w:val="24"/>
          <w:szCs w:val="24"/>
          <w:lang w:val="fr-FR"/>
        </w:rPr>
        <w:t xml:space="preserve"> </w:t>
      </w:r>
      <w:r w:rsidR="0014434A">
        <w:rPr>
          <w:rFonts w:ascii="GHEA Grapalat" w:hAnsi="GHEA Grapalat"/>
          <w:sz w:val="24"/>
          <w:szCs w:val="24"/>
          <w:lang w:val="en-US"/>
        </w:rPr>
        <w:t>հրավերի</w:t>
      </w:r>
      <w:r w:rsidR="0014434A" w:rsidRPr="00984D27">
        <w:rPr>
          <w:rFonts w:ascii="GHEA Grapalat" w:hAnsi="GHEA Grapalat"/>
          <w:sz w:val="24"/>
          <w:szCs w:val="24"/>
          <w:lang w:val="fr-FR"/>
        </w:rPr>
        <w:t xml:space="preserve"> </w:t>
      </w:r>
      <w:r w:rsidR="0014434A">
        <w:rPr>
          <w:rFonts w:ascii="GHEA Grapalat" w:hAnsi="GHEA Grapalat"/>
          <w:sz w:val="24"/>
          <w:szCs w:val="24"/>
          <w:lang w:val="en-US"/>
        </w:rPr>
        <w:t>և</w:t>
      </w:r>
      <w:r w:rsidR="0014434A" w:rsidRPr="00984D27">
        <w:rPr>
          <w:rFonts w:ascii="GHEA Grapalat" w:hAnsi="GHEA Grapalat"/>
          <w:sz w:val="24"/>
          <w:szCs w:val="24"/>
          <w:lang w:val="fr-FR"/>
        </w:rPr>
        <w:t xml:space="preserve"> </w:t>
      </w:r>
      <w:r w:rsidR="0014434A">
        <w:rPr>
          <w:rFonts w:ascii="GHEA Grapalat" w:hAnsi="GHEA Grapalat"/>
          <w:sz w:val="24"/>
          <w:szCs w:val="24"/>
          <w:lang w:val="en-US"/>
        </w:rPr>
        <w:t>կնքված</w:t>
      </w:r>
      <w:r w:rsidR="0014434A" w:rsidRPr="00984D27">
        <w:rPr>
          <w:rFonts w:ascii="GHEA Grapalat" w:hAnsi="GHEA Grapalat"/>
          <w:sz w:val="24"/>
          <w:szCs w:val="24"/>
          <w:lang w:val="fr-FR"/>
        </w:rPr>
        <w:t xml:space="preserve"> </w:t>
      </w:r>
      <w:r w:rsidR="0014434A">
        <w:rPr>
          <w:rFonts w:ascii="GHEA Grapalat" w:hAnsi="GHEA Grapalat"/>
          <w:sz w:val="24"/>
          <w:szCs w:val="24"/>
          <w:lang w:val="en-US"/>
        </w:rPr>
        <w:t>պայմանագրով</w:t>
      </w:r>
      <w:r w:rsidR="0014434A" w:rsidRPr="00984D27">
        <w:rPr>
          <w:rFonts w:ascii="GHEA Grapalat" w:hAnsi="GHEA Grapalat"/>
          <w:sz w:val="24"/>
          <w:szCs w:val="24"/>
          <w:lang w:val="fr-FR"/>
        </w:rPr>
        <w:t xml:space="preserve"> </w:t>
      </w:r>
      <w:r w:rsidR="0014434A">
        <w:rPr>
          <w:rFonts w:ascii="GHEA Grapalat" w:hAnsi="GHEA Grapalat"/>
          <w:sz w:val="24"/>
          <w:szCs w:val="24"/>
          <w:lang w:val="en-US"/>
        </w:rPr>
        <w:t>սա</w:t>
      </w:r>
      <w:r w:rsidR="000977D0">
        <w:rPr>
          <w:rFonts w:ascii="GHEA Grapalat" w:hAnsi="GHEA Grapalat"/>
          <w:sz w:val="24"/>
          <w:szCs w:val="24"/>
          <w:lang w:val="en-US"/>
        </w:rPr>
        <w:t>հմանված</w:t>
      </w:r>
      <w:r w:rsidR="000977D0" w:rsidRPr="00984D27">
        <w:rPr>
          <w:rFonts w:ascii="GHEA Grapalat" w:hAnsi="GHEA Grapalat"/>
          <w:sz w:val="24"/>
          <w:szCs w:val="24"/>
          <w:lang w:val="fr-FR"/>
        </w:rPr>
        <w:t xml:space="preserve"> </w:t>
      </w:r>
      <w:r w:rsidR="000977D0">
        <w:rPr>
          <w:rFonts w:ascii="GHEA Grapalat" w:hAnsi="GHEA Grapalat"/>
          <w:sz w:val="24"/>
          <w:szCs w:val="24"/>
          <w:lang w:val="en-US"/>
        </w:rPr>
        <w:t>գնման</w:t>
      </w:r>
      <w:r w:rsidR="000977D0" w:rsidRPr="00984D27">
        <w:rPr>
          <w:rFonts w:ascii="GHEA Grapalat" w:hAnsi="GHEA Grapalat"/>
          <w:sz w:val="24"/>
          <w:szCs w:val="24"/>
          <w:lang w:val="fr-FR"/>
        </w:rPr>
        <w:t xml:space="preserve"> </w:t>
      </w:r>
      <w:r w:rsidR="000977D0">
        <w:rPr>
          <w:rFonts w:ascii="GHEA Grapalat" w:hAnsi="GHEA Grapalat"/>
          <w:sz w:val="24"/>
          <w:szCs w:val="24"/>
          <w:lang w:val="en-US"/>
        </w:rPr>
        <w:t>առարկայի</w:t>
      </w:r>
      <w:r w:rsidR="000977D0" w:rsidRPr="00984D27">
        <w:rPr>
          <w:rFonts w:ascii="GHEA Grapalat" w:hAnsi="GHEA Grapalat"/>
          <w:sz w:val="24"/>
          <w:szCs w:val="24"/>
          <w:lang w:val="fr-FR"/>
        </w:rPr>
        <w:t xml:space="preserve"> </w:t>
      </w:r>
      <w:r w:rsidR="000977D0">
        <w:rPr>
          <w:rFonts w:ascii="GHEA Grapalat" w:hAnsi="GHEA Grapalat"/>
          <w:sz w:val="24"/>
          <w:szCs w:val="24"/>
          <w:lang w:val="ru-RU"/>
        </w:rPr>
        <w:t>տեխնիկական</w:t>
      </w:r>
      <w:r w:rsidR="000977D0" w:rsidRPr="00984D27">
        <w:rPr>
          <w:rFonts w:ascii="GHEA Grapalat" w:hAnsi="GHEA Grapalat"/>
          <w:sz w:val="24"/>
          <w:szCs w:val="24"/>
          <w:lang w:val="fr-FR"/>
        </w:rPr>
        <w:t xml:space="preserve"> </w:t>
      </w:r>
      <w:r w:rsidR="000977D0">
        <w:rPr>
          <w:rFonts w:ascii="GHEA Grapalat" w:hAnsi="GHEA Grapalat"/>
          <w:sz w:val="24"/>
          <w:szCs w:val="24"/>
          <w:lang w:val="ru-RU"/>
        </w:rPr>
        <w:t>բնութագրին</w:t>
      </w:r>
      <w:r w:rsidR="000977D0" w:rsidRPr="00984D27">
        <w:rPr>
          <w:rFonts w:ascii="GHEA Grapalat" w:hAnsi="GHEA Grapalat"/>
          <w:sz w:val="24"/>
          <w:szCs w:val="24"/>
          <w:lang w:val="fr-FR"/>
        </w:rPr>
        <w:t>:</w:t>
      </w:r>
    </w:p>
    <w:p w:rsidR="001D0A33" w:rsidRPr="00984D27" w:rsidRDefault="001D0A33" w:rsidP="003660DA">
      <w:pPr>
        <w:tabs>
          <w:tab w:val="left" w:pos="720"/>
        </w:tabs>
        <w:jc w:val="both"/>
        <w:rPr>
          <w:rFonts w:ascii="GHEA Grapalat" w:hAnsi="GHEA Grapalat" w:cs="Sylfaen"/>
          <w:b/>
          <w:bCs/>
          <w:iCs/>
          <w:color w:val="0070C0"/>
          <w:sz w:val="28"/>
          <w:szCs w:val="24"/>
          <w:shd w:val="clear" w:color="auto" w:fill="FFFFFF"/>
          <w:lang w:val="fr-FR"/>
        </w:rPr>
      </w:pPr>
      <w:r w:rsidRPr="00984D27">
        <w:rPr>
          <w:rFonts w:ascii="GHEA Grapalat" w:hAnsi="GHEA Grapalat"/>
          <w:sz w:val="24"/>
          <w:szCs w:val="24"/>
          <w:lang w:val="fr-FR"/>
        </w:rPr>
        <w:tab/>
      </w:r>
      <w:r w:rsidRPr="00440389">
        <w:rPr>
          <w:rFonts w:ascii="GHEA Grapalat" w:hAnsi="GHEA Grapalat"/>
          <w:sz w:val="24"/>
          <w:szCs w:val="24"/>
          <w:lang w:val="hy-AM"/>
        </w:rPr>
        <w:t>ՀՀ ոստիկանության</w:t>
      </w:r>
      <w:r w:rsidRPr="00984D27">
        <w:rPr>
          <w:rFonts w:ascii="GHEA Grapalat" w:hAnsi="GHEA Grapalat"/>
          <w:sz w:val="24"/>
          <w:szCs w:val="24"/>
          <w:lang w:val="fr-FR"/>
        </w:rPr>
        <w:t xml:space="preserve"> </w:t>
      </w:r>
      <w:r>
        <w:rPr>
          <w:rFonts w:ascii="GHEA Grapalat" w:hAnsi="GHEA Grapalat"/>
          <w:sz w:val="24"/>
          <w:szCs w:val="24"/>
          <w:lang w:val="en-US"/>
        </w:rPr>
        <w:t>և</w:t>
      </w:r>
      <w:r w:rsidRPr="00984D27">
        <w:rPr>
          <w:rFonts w:ascii="GHEA Grapalat" w:hAnsi="GHEA Grapalat"/>
          <w:sz w:val="24"/>
          <w:szCs w:val="24"/>
          <w:lang w:val="fr-FR"/>
        </w:rPr>
        <w:t xml:space="preserve"> «</w:t>
      </w:r>
      <w:r>
        <w:rPr>
          <w:rFonts w:ascii="GHEA Grapalat" w:hAnsi="GHEA Grapalat"/>
          <w:sz w:val="24"/>
          <w:szCs w:val="24"/>
          <w:lang w:val="en-US"/>
        </w:rPr>
        <w:t>Ուկռինվեստ</w:t>
      </w:r>
      <w:r w:rsidRPr="00984D27">
        <w:rPr>
          <w:rFonts w:ascii="GHEA Grapalat" w:hAnsi="GHEA Grapalat"/>
          <w:sz w:val="24"/>
          <w:szCs w:val="24"/>
          <w:lang w:val="fr-FR"/>
        </w:rPr>
        <w:t xml:space="preserve">» </w:t>
      </w:r>
      <w:r>
        <w:rPr>
          <w:rFonts w:ascii="GHEA Grapalat" w:hAnsi="GHEA Grapalat"/>
          <w:sz w:val="24"/>
          <w:szCs w:val="24"/>
          <w:lang w:val="en-US"/>
        </w:rPr>
        <w:t>ՍՊԸ</w:t>
      </w:r>
      <w:r w:rsidRPr="00984D27">
        <w:rPr>
          <w:rFonts w:ascii="GHEA Grapalat" w:hAnsi="GHEA Grapalat"/>
          <w:sz w:val="24"/>
          <w:szCs w:val="24"/>
          <w:lang w:val="fr-FR"/>
        </w:rPr>
        <w:t xml:space="preserve"> </w:t>
      </w:r>
      <w:r>
        <w:rPr>
          <w:rFonts w:ascii="GHEA Grapalat" w:hAnsi="GHEA Grapalat"/>
          <w:sz w:val="24"/>
          <w:szCs w:val="24"/>
          <w:lang w:val="en-US"/>
        </w:rPr>
        <w:t>միջև</w:t>
      </w:r>
      <w:r w:rsidRPr="00C24BD3">
        <w:rPr>
          <w:rFonts w:ascii="GHEA Grapalat" w:hAnsi="GHEA Grapalat"/>
          <w:sz w:val="24"/>
          <w:szCs w:val="24"/>
          <w:lang w:val="af-ZA"/>
        </w:rPr>
        <w:t xml:space="preserve"> </w:t>
      </w:r>
      <w:r w:rsidRPr="00C24BD3">
        <w:rPr>
          <w:rFonts w:ascii="GHEA Grapalat" w:hAnsi="GHEA Grapalat"/>
          <w:sz w:val="24"/>
          <w:szCs w:val="24"/>
          <w:lang w:val="ru-RU"/>
        </w:rPr>
        <w:t>կնքված</w:t>
      </w:r>
      <w:r w:rsidRPr="00C24BD3">
        <w:rPr>
          <w:rFonts w:ascii="GHEA Grapalat" w:hAnsi="GHEA Grapalat"/>
          <w:sz w:val="24"/>
          <w:szCs w:val="24"/>
          <w:lang w:val="af-ZA"/>
        </w:rPr>
        <w:t xml:space="preserve"> </w:t>
      </w:r>
      <w:r w:rsidRPr="00C24BD3">
        <w:rPr>
          <w:rFonts w:ascii="GHEA Grapalat" w:hAnsi="GHEA Grapalat"/>
          <w:sz w:val="24"/>
          <w:szCs w:val="24"/>
          <w:lang w:val="ru-RU"/>
        </w:rPr>
        <w:t>պայմանգրերով</w:t>
      </w:r>
      <w:r w:rsidRPr="00C24BD3">
        <w:rPr>
          <w:rFonts w:ascii="GHEA Grapalat" w:hAnsi="GHEA Grapalat"/>
          <w:sz w:val="24"/>
          <w:szCs w:val="24"/>
          <w:lang w:val="af-ZA"/>
        </w:rPr>
        <w:t xml:space="preserve"> </w:t>
      </w:r>
      <w:r w:rsidRPr="00C24BD3">
        <w:rPr>
          <w:rFonts w:ascii="GHEA Grapalat" w:hAnsi="GHEA Grapalat"/>
          <w:sz w:val="24"/>
          <w:szCs w:val="24"/>
          <w:lang w:val="ru-RU"/>
        </w:rPr>
        <w:t>կարգավորված</w:t>
      </w:r>
      <w:r w:rsidRPr="00C24BD3">
        <w:rPr>
          <w:rFonts w:ascii="GHEA Grapalat" w:hAnsi="GHEA Grapalat"/>
          <w:sz w:val="24"/>
          <w:szCs w:val="24"/>
          <w:lang w:val="af-ZA"/>
        </w:rPr>
        <w:t xml:space="preserve"> </w:t>
      </w:r>
      <w:r w:rsidRPr="00C24BD3">
        <w:rPr>
          <w:rFonts w:ascii="GHEA Grapalat" w:hAnsi="GHEA Grapalat"/>
          <w:sz w:val="24"/>
          <w:szCs w:val="24"/>
          <w:lang w:val="ru-RU"/>
        </w:rPr>
        <w:t>չէ</w:t>
      </w:r>
      <w:r w:rsidRPr="00C24BD3">
        <w:rPr>
          <w:rFonts w:ascii="GHEA Grapalat" w:hAnsi="GHEA Grapalat"/>
          <w:sz w:val="24"/>
          <w:szCs w:val="24"/>
          <w:lang w:val="af-ZA"/>
        </w:rPr>
        <w:t xml:space="preserve"> </w:t>
      </w:r>
      <w:r w:rsidRPr="00C24BD3">
        <w:rPr>
          <w:rFonts w:ascii="GHEA Grapalat" w:hAnsi="GHEA Grapalat"/>
          <w:sz w:val="24"/>
          <w:szCs w:val="24"/>
          <w:lang w:val="ru-RU"/>
        </w:rPr>
        <w:t>ծառայությունների</w:t>
      </w:r>
      <w:r w:rsidRPr="00C24BD3">
        <w:rPr>
          <w:rFonts w:ascii="GHEA Grapalat" w:hAnsi="GHEA Grapalat"/>
          <w:sz w:val="24"/>
          <w:szCs w:val="24"/>
          <w:lang w:val="af-ZA"/>
        </w:rPr>
        <w:t xml:space="preserve"> </w:t>
      </w:r>
      <w:r w:rsidRPr="00C24BD3">
        <w:rPr>
          <w:rFonts w:ascii="GHEA Grapalat" w:hAnsi="GHEA Grapalat"/>
          <w:sz w:val="24"/>
          <w:szCs w:val="24"/>
          <w:lang w:val="ru-RU"/>
        </w:rPr>
        <w:t>մատուցման</w:t>
      </w:r>
      <w:r w:rsidRPr="00C24BD3">
        <w:rPr>
          <w:rFonts w:ascii="GHEA Grapalat" w:hAnsi="GHEA Grapalat"/>
          <w:sz w:val="24"/>
          <w:szCs w:val="24"/>
          <w:lang w:val="af-ZA"/>
        </w:rPr>
        <w:t xml:space="preserve"> </w:t>
      </w:r>
      <w:r w:rsidRPr="00C24BD3">
        <w:rPr>
          <w:rFonts w:ascii="GHEA Grapalat" w:hAnsi="GHEA Grapalat"/>
          <w:sz w:val="24"/>
          <w:szCs w:val="24"/>
          <w:lang w:val="ru-RU"/>
        </w:rPr>
        <w:t>ընթացքում</w:t>
      </w:r>
      <w:r w:rsidRPr="00C24BD3">
        <w:rPr>
          <w:rFonts w:ascii="GHEA Grapalat" w:hAnsi="GHEA Grapalat"/>
          <w:sz w:val="24"/>
          <w:szCs w:val="24"/>
          <w:lang w:val="af-ZA"/>
        </w:rPr>
        <w:t xml:space="preserve"> </w:t>
      </w:r>
      <w:r w:rsidRPr="00C24BD3">
        <w:rPr>
          <w:rFonts w:ascii="GHEA Grapalat" w:hAnsi="GHEA Grapalat"/>
          <w:sz w:val="24"/>
          <w:szCs w:val="24"/>
          <w:lang w:val="ru-RU"/>
        </w:rPr>
        <w:t>պետական</w:t>
      </w:r>
      <w:r w:rsidRPr="00C24BD3">
        <w:rPr>
          <w:rFonts w:ascii="GHEA Grapalat" w:hAnsi="GHEA Grapalat"/>
          <w:sz w:val="24"/>
          <w:szCs w:val="24"/>
          <w:lang w:val="af-ZA"/>
        </w:rPr>
        <w:t xml:space="preserve"> </w:t>
      </w:r>
      <w:r w:rsidRPr="00C24BD3">
        <w:rPr>
          <w:rFonts w:ascii="GHEA Grapalat" w:hAnsi="GHEA Grapalat"/>
          <w:sz w:val="24"/>
          <w:szCs w:val="24"/>
          <w:lang w:val="ru-RU"/>
        </w:rPr>
        <w:t>սեփականություն</w:t>
      </w:r>
      <w:r w:rsidRPr="00C24BD3">
        <w:rPr>
          <w:rFonts w:ascii="GHEA Grapalat" w:hAnsi="GHEA Grapalat"/>
          <w:sz w:val="24"/>
          <w:szCs w:val="24"/>
          <w:lang w:val="af-ZA"/>
        </w:rPr>
        <w:t xml:space="preserve"> </w:t>
      </w:r>
      <w:r w:rsidRPr="00C24BD3">
        <w:rPr>
          <w:rFonts w:ascii="GHEA Grapalat" w:hAnsi="GHEA Grapalat"/>
          <w:sz w:val="24"/>
          <w:szCs w:val="24"/>
          <w:lang w:val="ru-RU"/>
        </w:rPr>
        <w:t>հանդիսացող</w:t>
      </w:r>
      <w:r w:rsidRPr="00C24BD3">
        <w:rPr>
          <w:rFonts w:ascii="GHEA Grapalat" w:hAnsi="GHEA Grapalat"/>
          <w:sz w:val="24"/>
          <w:szCs w:val="24"/>
          <w:lang w:val="af-ZA"/>
        </w:rPr>
        <w:t xml:space="preserve"> </w:t>
      </w:r>
      <w:r w:rsidRPr="00C24BD3">
        <w:rPr>
          <w:rFonts w:ascii="GHEA Grapalat" w:hAnsi="GHEA Grapalat"/>
          <w:sz w:val="24"/>
          <w:szCs w:val="24"/>
          <w:lang w:val="ru-RU"/>
        </w:rPr>
        <w:t>փոխարինված</w:t>
      </w:r>
      <w:r w:rsidRPr="00C24BD3">
        <w:rPr>
          <w:rFonts w:ascii="GHEA Grapalat" w:hAnsi="GHEA Grapalat"/>
          <w:sz w:val="24"/>
          <w:szCs w:val="24"/>
          <w:lang w:val="af-ZA"/>
        </w:rPr>
        <w:t xml:space="preserve"> </w:t>
      </w:r>
      <w:r w:rsidRPr="00C24BD3">
        <w:rPr>
          <w:rFonts w:ascii="GHEA Grapalat" w:hAnsi="GHEA Grapalat"/>
          <w:sz w:val="24"/>
          <w:szCs w:val="24"/>
          <w:lang w:val="ru-RU"/>
        </w:rPr>
        <w:t>հին</w:t>
      </w:r>
      <w:r w:rsidRPr="00C24BD3">
        <w:rPr>
          <w:rFonts w:ascii="GHEA Grapalat" w:hAnsi="GHEA Grapalat"/>
          <w:sz w:val="24"/>
          <w:szCs w:val="24"/>
          <w:lang w:val="af-ZA"/>
        </w:rPr>
        <w:t xml:space="preserve"> </w:t>
      </w:r>
      <w:r w:rsidRPr="00C24BD3">
        <w:rPr>
          <w:rFonts w:ascii="GHEA Grapalat" w:hAnsi="GHEA Grapalat"/>
          <w:sz w:val="24"/>
          <w:szCs w:val="24"/>
          <w:lang w:val="ru-RU"/>
        </w:rPr>
        <w:t>սարքերի</w:t>
      </w:r>
      <w:r w:rsidRPr="00C24BD3">
        <w:rPr>
          <w:rFonts w:ascii="GHEA Grapalat" w:hAnsi="GHEA Grapalat"/>
          <w:sz w:val="24"/>
          <w:szCs w:val="24"/>
          <w:lang w:val="af-ZA"/>
        </w:rPr>
        <w:t xml:space="preserve">, </w:t>
      </w:r>
      <w:r w:rsidRPr="00C24BD3">
        <w:rPr>
          <w:rFonts w:ascii="GHEA Grapalat" w:hAnsi="GHEA Grapalat"/>
          <w:sz w:val="24"/>
          <w:szCs w:val="24"/>
          <w:lang w:val="ru-RU"/>
        </w:rPr>
        <w:t>դետալների</w:t>
      </w:r>
      <w:r w:rsidRPr="00C24BD3">
        <w:rPr>
          <w:rFonts w:ascii="GHEA Grapalat" w:hAnsi="GHEA Grapalat"/>
          <w:sz w:val="24"/>
          <w:szCs w:val="24"/>
          <w:lang w:val="af-ZA"/>
        </w:rPr>
        <w:t xml:space="preserve"> </w:t>
      </w:r>
      <w:r w:rsidRPr="00C24BD3">
        <w:rPr>
          <w:rFonts w:ascii="GHEA Grapalat" w:hAnsi="GHEA Grapalat"/>
          <w:sz w:val="24"/>
          <w:szCs w:val="24"/>
          <w:lang w:val="ru-RU"/>
        </w:rPr>
        <w:t>և</w:t>
      </w:r>
      <w:r w:rsidRPr="00C24BD3">
        <w:rPr>
          <w:rFonts w:ascii="GHEA Grapalat" w:hAnsi="GHEA Grapalat"/>
          <w:sz w:val="24"/>
          <w:szCs w:val="24"/>
          <w:lang w:val="af-ZA"/>
        </w:rPr>
        <w:t xml:space="preserve"> </w:t>
      </w:r>
      <w:r w:rsidRPr="00C24BD3">
        <w:rPr>
          <w:rFonts w:ascii="GHEA Grapalat" w:hAnsi="GHEA Grapalat"/>
          <w:sz w:val="24"/>
          <w:szCs w:val="24"/>
          <w:lang w:val="ru-RU"/>
        </w:rPr>
        <w:t>նյութերի</w:t>
      </w:r>
      <w:r w:rsidRPr="00C24BD3">
        <w:rPr>
          <w:rFonts w:ascii="GHEA Grapalat" w:hAnsi="GHEA Grapalat"/>
          <w:sz w:val="24"/>
          <w:szCs w:val="24"/>
          <w:lang w:val="af-ZA"/>
        </w:rPr>
        <w:t xml:space="preserve"> </w:t>
      </w:r>
      <w:r w:rsidRPr="00C24BD3">
        <w:rPr>
          <w:rFonts w:ascii="GHEA Grapalat" w:hAnsi="GHEA Grapalat"/>
          <w:sz w:val="24"/>
          <w:szCs w:val="24"/>
          <w:lang w:val="ru-RU"/>
        </w:rPr>
        <w:t>հանձնման</w:t>
      </w:r>
      <w:r w:rsidRPr="00C24BD3">
        <w:rPr>
          <w:rFonts w:ascii="GHEA Grapalat" w:hAnsi="GHEA Grapalat"/>
          <w:sz w:val="24"/>
          <w:szCs w:val="24"/>
          <w:lang w:val="af-ZA"/>
        </w:rPr>
        <w:t xml:space="preserve"> </w:t>
      </w:r>
      <w:r w:rsidRPr="00C24BD3">
        <w:rPr>
          <w:rFonts w:ascii="GHEA Grapalat" w:hAnsi="GHEA Grapalat"/>
          <w:sz w:val="24"/>
          <w:szCs w:val="24"/>
          <w:lang w:val="ru-RU"/>
        </w:rPr>
        <w:t>ընդունման</w:t>
      </w:r>
      <w:r w:rsidRPr="00C24BD3">
        <w:rPr>
          <w:rFonts w:ascii="GHEA Grapalat" w:hAnsi="GHEA Grapalat"/>
          <w:sz w:val="24"/>
          <w:szCs w:val="24"/>
          <w:lang w:val="af-ZA"/>
        </w:rPr>
        <w:t xml:space="preserve"> </w:t>
      </w:r>
      <w:r w:rsidRPr="00C24BD3">
        <w:rPr>
          <w:rFonts w:ascii="GHEA Grapalat" w:hAnsi="GHEA Grapalat"/>
          <w:sz w:val="24"/>
          <w:szCs w:val="24"/>
          <w:lang w:val="ru-RU"/>
        </w:rPr>
        <w:t>գործընթացը</w:t>
      </w:r>
      <w:r w:rsidRPr="00C24BD3">
        <w:rPr>
          <w:rFonts w:ascii="GHEA Grapalat" w:hAnsi="GHEA Grapalat"/>
          <w:sz w:val="24"/>
          <w:szCs w:val="24"/>
          <w:lang w:val="af-ZA"/>
        </w:rPr>
        <w:t>:</w:t>
      </w:r>
    </w:p>
    <w:p w:rsidR="003660DA" w:rsidRPr="00984D27" w:rsidRDefault="003660DA" w:rsidP="0090684C">
      <w:pPr>
        <w:tabs>
          <w:tab w:val="left" w:pos="720"/>
        </w:tabs>
        <w:jc w:val="both"/>
        <w:rPr>
          <w:rFonts w:ascii="GHEA Grapalat" w:hAnsi="GHEA Grapalat"/>
          <w:color w:val="000000"/>
          <w:sz w:val="24"/>
          <w:szCs w:val="24"/>
          <w:shd w:val="clear" w:color="auto" w:fill="FFFFFF"/>
          <w:lang w:val="fr-FR"/>
        </w:rPr>
      </w:pPr>
      <w:r w:rsidRPr="00984D27">
        <w:rPr>
          <w:rFonts w:ascii="GHEA Grapalat" w:hAnsi="GHEA Grapalat"/>
          <w:color w:val="000000"/>
          <w:sz w:val="24"/>
          <w:szCs w:val="24"/>
          <w:shd w:val="clear" w:color="auto" w:fill="FFFFFF"/>
          <w:lang w:val="fr-FR"/>
        </w:rPr>
        <w:tab/>
      </w:r>
      <w:r w:rsidR="0014434A">
        <w:rPr>
          <w:rFonts w:ascii="GHEA Grapalat" w:hAnsi="GHEA Grapalat"/>
          <w:color w:val="000000"/>
          <w:sz w:val="24"/>
          <w:szCs w:val="24"/>
          <w:shd w:val="clear" w:color="auto" w:fill="FFFFFF"/>
        </w:rPr>
        <w:t>Ս</w:t>
      </w:r>
      <w:r w:rsidRPr="003660DA">
        <w:rPr>
          <w:rFonts w:ascii="GHEA Grapalat" w:hAnsi="GHEA Grapalat"/>
          <w:color w:val="000000"/>
          <w:sz w:val="24"/>
          <w:szCs w:val="24"/>
          <w:shd w:val="clear" w:color="auto" w:fill="FFFFFF"/>
        </w:rPr>
        <w:t>կսած</w:t>
      </w:r>
      <w:r w:rsidRPr="00984D27">
        <w:rPr>
          <w:rFonts w:ascii="GHEA Grapalat" w:hAnsi="GHEA Grapalat"/>
          <w:color w:val="000000"/>
          <w:sz w:val="24"/>
          <w:szCs w:val="24"/>
          <w:shd w:val="clear" w:color="auto" w:fill="FFFFFF"/>
          <w:lang w:val="fr-FR"/>
        </w:rPr>
        <w:t xml:space="preserve"> 2012</w:t>
      </w:r>
      <w:r w:rsidR="0014434A" w:rsidRPr="00984D27">
        <w:rPr>
          <w:rFonts w:ascii="GHEA Grapalat" w:hAnsi="GHEA Grapalat"/>
          <w:color w:val="000000"/>
          <w:sz w:val="24"/>
          <w:szCs w:val="24"/>
          <w:shd w:val="clear" w:color="auto" w:fill="FFFFFF"/>
          <w:lang w:val="fr-FR"/>
        </w:rPr>
        <w:t xml:space="preserve"> </w:t>
      </w:r>
      <w:r w:rsidR="0014434A">
        <w:rPr>
          <w:rFonts w:ascii="GHEA Grapalat" w:hAnsi="GHEA Grapalat"/>
          <w:color w:val="000000"/>
          <w:sz w:val="24"/>
          <w:szCs w:val="24"/>
          <w:shd w:val="clear" w:color="auto" w:fill="FFFFFF"/>
        </w:rPr>
        <w:t>թվականի</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ապրիլից</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մինչև</w:t>
      </w:r>
      <w:r w:rsidRPr="00984D27">
        <w:rPr>
          <w:rFonts w:ascii="GHEA Grapalat" w:hAnsi="GHEA Grapalat"/>
          <w:color w:val="000000"/>
          <w:sz w:val="24"/>
          <w:szCs w:val="24"/>
          <w:shd w:val="clear" w:color="auto" w:fill="FFFFFF"/>
          <w:lang w:val="fr-FR"/>
        </w:rPr>
        <w:t xml:space="preserve"> 2018 </w:t>
      </w:r>
      <w:r w:rsidRPr="003660DA">
        <w:rPr>
          <w:rFonts w:ascii="GHEA Grapalat" w:hAnsi="GHEA Grapalat"/>
          <w:color w:val="000000"/>
          <w:sz w:val="24"/>
          <w:szCs w:val="24"/>
          <w:shd w:val="clear" w:color="auto" w:fill="FFFFFF"/>
        </w:rPr>
        <w:t>թվականի</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հուլիսի</w:t>
      </w:r>
      <w:r w:rsidRPr="00984D27">
        <w:rPr>
          <w:rFonts w:ascii="GHEA Grapalat" w:hAnsi="GHEA Grapalat"/>
          <w:color w:val="000000"/>
          <w:sz w:val="24"/>
          <w:szCs w:val="24"/>
          <w:shd w:val="clear" w:color="auto" w:fill="FFFFFF"/>
          <w:lang w:val="fr-FR"/>
        </w:rPr>
        <w:t xml:space="preserve"> 31-</w:t>
      </w:r>
      <w:r w:rsidRPr="003660DA">
        <w:rPr>
          <w:rFonts w:ascii="GHEA Grapalat" w:hAnsi="GHEA Grapalat"/>
          <w:color w:val="000000"/>
          <w:sz w:val="24"/>
          <w:szCs w:val="24"/>
          <w:shd w:val="clear" w:color="auto" w:fill="FFFFFF"/>
        </w:rPr>
        <w:t>ը</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ՀՀ</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ոստիկանության</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ՃՈ</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Երևանի</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հաշվառման</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քննական</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բաժնում</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զբաղեցնելով</w:t>
      </w:r>
      <w:r w:rsidRPr="00984D27">
        <w:rPr>
          <w:rFonts w:ascii="GHEA Grapalat" w:hAnsi="GHEA Grapalat"/>
          <w:color w:val="000000"/>
          <w:sz w:val="24"/>
          <w:szCs w:val="24"/>
          <w:shd w:val="clear" w:color="auto" w:fill="FFFFFF"/>
          <w:lang w:val="fr-FR"/>
        </w:rPr>
        <w:t xml:space="preserve"> 15.4 </w:t>
      </w:r>
      <w:r w:rsidRPr="003660DA">
        <w:rPr>
          <w:rFonts w:ascii="GHEA Grapalat" w:hAnsi="GHEA Grapalat"/>
          <w:color w:val="000000"/>
          <w:sz w:val="24"/>
          <w:szCs w:val="24"/>
          <w:shd w:val="clear" w:color="auto" w:fill="FFFFFF"/>
        </w:rPr>
        <w:t>քմ</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տարածք</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առանց</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վարձակալության</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իրավական</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ձևակերպման</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գործել</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է</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Արարատբանկ</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ԲԲԸ</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մասնաճյուղ</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որի</w:t>
      </w:r>
      <w:r w:rsidRPr="00984D27">
        <w:rPr>
          <w:rFonts w:ascii="GHEA Grapalat" w:hAnsi="GHEA Grapalat"/>
          <w:color w:val="000000"/>
          <w:sz w:val="24"/>
          <w:szCs w:val="24"/>
          <w:shd w:val="clear" w:color="auto" w:fill="FFFFFF"/>
          <w:lang w:val="fr-FR"/>
        </w:rPr>
        <w:t xml:space="preserve"> </w:t>
      </w:r>
      <w:r w:rsidR="001D0A33">
        <w:rPr>
          <w:rFonts w:ascii="GHEA Grapalat" w:hAnsi="GHEA Grapalat"/>
          <w:color w:val="000000"/>
          <w:sz w:val="24"/>
          <w:szCs w:val="24"/>
          <w:shd w:val="clear" w:color="auto" w:fill="FFFFFF"/>
        </w:rPr>
        <w:t>դիմաց</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վճարումը</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կատարվել</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է</w:t>
      </w:r>
      <w:r w:rsidRPr="00984D27">
        <w:rPr>
          <w:rFonts w:ascii="GHEA Grapalat" w:hAnsi="GHEA Grapalat"/>
          <w:color w:val="000000"/>
          <w:sz w:val="24"/>
          <w:szCs w:val="24"/>
          <w:shd w:val="clear" w:color="auto" w:fill="FFFFFF"/>
          <w:lang w:val="fr-FR"/>
        </w:rPr>
        <w:t xml:space="preserve"> 2018 </w:t>
      </w:r>
      <w:r w:rsidRPr="003660DA">
        <w:rPr>
          <w:rFonts w:ascii="GHEA Grapalat" w:hAnsi="GHEA Grapalat"/>
          <w:color w:val="000000"/>
          <w:sz w:val="24"/>
          <w:szCs w:val="24"/>
          <w:shd w:val="clear" w:color="auto" w:fill="FFFFFF"/>
        </w:rPr>
        <w:t>թվականի</w:t>
      </w:r>
      <w:r w:rsidRPr="00984D27">
        <w:rPr>
          <w:rFonts w:ascii="GHEA Grapalat" w:hAnsi="GHEA Grapalat"/>
          <w:color w:val="000000"/>
          <w:sz w:val="24"/>
          <w:szCs w:val="24"/>
          <w:shd w:val="clear" w:color="auto" w:fill="FFFFFF"/>
          <w:lang w:val="fr-FR"/>
        </w:rPr>
        <w:t xml:space="preserve"> </w:t>
      </w:r>
      <w:r w:rsidRPr="003660DA">
        <w:rPr>
          <w:rFonts w:ascii="GHEA Grapalat" w:hAnsi="GHEA Grapalat"/>
          <w:color w:val="000000"/>
          <w:sz w:val="24"/>
          <w:szCs w:val="24"/>
          <w:shd w:val="clear" w:color="auto" w:fill="FFFFFF"/>
        </w:rPr>
        <w:t>օգոստոսի</w:t>
      </w:r>
      <w:r w:rsidRPr="00984D27">
        <w:rPr>
          <w:rFonts w:ascii="GHEA Grapalat" w:hAnsi="GHEA Grapalat"/>
          <w:color w:val="000000"/>
          <w:sz w:val="24"/>
          <w:szCs w:val="24"/>
          <w:shd w:val="clear" w:color="auto" w:fill="FFFFFF"/>
          <w:lang w:val="fr-FR"/>
        </w:rPr>
        <w:t xml:space="preserve"> 3–</w:t>
      </w:r>
      <w:r w:rsidRPr="003660DA">
        <w:rPr>
          <w:rFonts w:ascii="GHEA Grapalat" w:hAnsi="GHEA Grapalat"/>
          <w:color w:val="000000"/>
          <w:sz w:val="24"/>
          <w:szCs w:val="24"/>
          <w:shd w:val="clear" w:color="auto" w:fill="FFFFFF"/>
        </w:rPr>
        <w:t>ին</w:t>
      </w:r>
      <w:r w:rsidRPr="00984D27">
        <w:rPr>
          <w:rFonts w:ascii="GHEA Grapalat" w:hAnsi="GHEA Grapalat"/>
          <w:color w:val="000000"/>
          <w:sz w:val="24"/>
          <w:szCs w:val="24"/>
          <w:shd w:val="clear" w:color="auto" w:fill="FFFFFF"/>
          <w:lang w:val="fr-FR"/>
        </w:rPr>
        <w:t>:</w:t>
      </w:r>
      <w:r w:rsidR="001D0A33" w:rsidRPr="00984D27">
        <w:rPr>
          <w:rFonts w:ascii="GHEA Grapalat" w:hAnsi="GHEA Grapalat"/>
          <w:color w:val="000000"/>
          <w:sz w:val="24"/>
          <w:szCs w:val="24"/>
          <w:shd w:val="clear" w:color="auto" w:fill="FFFFFF"/>
          <w:lang w:val="fr-FR"/>
        </w:rPr>
        <w:t xml:space="preserve"> </w:t>
      </w:r>
      <w:r w:rsidRPr="00440389">
        <w:rPr>
          <w:rFonts w:ascii="GHEA Grapalat" w:hAnsi="GHEA Grapalat"/>
          <w:sz w:val="24"/>
          <w:szCs w:val="24"/>
        </w:rPr>
        <w:t>Բացի</w:t>
      </w:r>
      <w:r w:rsidRPr="00984D27">
        <w:rPr>
          <w:rFonts w:ascii="GHEA Grapalat" w:hAnsi="GHEA Grapalat"/>
          <w:sz w:val="24"/>
          <w:szCs w:val="24"/>
          <w:lang w:val="fr-FR"/>
        </w:rPr>
        <w:t xml:space="preserve"> </w:t>
      </w:r>
      <w:r w:rsidRPr="00440389">
        <w:rPr>
          <w:rFonts w:ascii="GHEA Grapalat" w:hAnsi="GHEA Grapalat"/>
          <w:sz w:val="24"/>
          <w:szCs w:val="24"/>
        </w:rPr>
        <w:t>այդ</w:t>
      </w:r>
      <w:r w:rsidRPr="00984D27">
        <w:rPr>
          <w:rFonts w:ascii="GHEA Grapalat" w:hAnsi="GHEA Grapalat"/>
          <w:sz w:val="24"/>
          <w:szCs w:val="24"/>
          <w:lang w:val="fr-FR"/>
        </w:rPr>
        <w:t xml:space="preserve">, </w:t>
      </w:r>
      <w:r>
        <w:rPr>
          <w:rFonts w:ascii="GHEA Grapalat" w:hAnsi="GHEA Grapalat"/>
          <w:sz w:val="24"/>
          <w:szCs w:val="24"/>
        </w:rPr>
        <w:t>Երևան</w:t>
      </w:r>
      <w:r w:rsidRPr="00984D27">
        <w:rPr>
          <w:rFonts w:ascii="GHEA Grapalat" w:hAnsi="GHEA Grapalat"/>
          <w:sz w:val="24"/>
          <w:szCs w:val="24"/>
          <w:lang w:val="fr-FR"/>
        </w:rPr>
        <w:t xml:space="preserve"> </w:t>
      </w:r>
      <w:r w:rsidRPr="00440389">
        <w:rPr>
          <w:rFonts w:ascii="GHEA Grapalat" w:hAnsi="GHEA Grapalat"/>
          <w:sz w:val="24"/>
          <w:szCs w:val="24"/>
        </w:rPr>
        <w:t>քաղաքի</w:t>
      </w:r>
      <w:r w:rsidRPr="00984D27">
        <w:rPr>
          <w:rFonts w:ascii="GHEA Grapalat" w:hAnsi="GHEA Grapalat"/>
          <w:sz w:val="24"/>
          <w:szCs w:val="24"/>
          <w:lang w:val="fr-FR"/>
        </w:rPr>
        <w:t xml:space="preserve"> </w:t>
      </w:r>
      <w:r w:rsidRPr="00440389">
        <w:rPr>
          <w:rFonts w:ascii="GHEA Grapalat" w:hAnsi="GHEA Grapalat"/>
          <w:sz w:val="24"/>
          <w:szCs w:val="24"/>
        </w:rPr>
        <w:t>Գաջեգործների</w:t>
      </w:r>
      <w:r w:rsidRPr="00984D27">
        <w:rPr>
          <w:rFonts w:ascii="GHEA Grapalat" w:hAnsi="GHEA Grapalat"/>
          <w:sz w:val="24"/>
          <w:szCs w:val="24"/>
          <w:lang w:val="fr-FR"/>
        </w:rPr>
        <w:t xml:space="preserve"> 76 </w:t>
      </w:r>
      <w:r w:rsidRPr="00440389">
        <w:rPr>
          <w:rFonts w:ascii="GHEA Grapalat" w:hAnsi="GHEA Grapalat"/>
          <w:sz w:val="24"/>
          <w:szCs w:val="24"/>
        </w:rPr>
        <w:t>հասցեում</w:t>
      </w:r>
      <w:r w:rsidRPr="00984D27">
        <w:rPr>
          <w:rFonts w:ascii="GHEA Grapalat" w:hAnsi="GHEA Grapalat"/>
          <w:sz w:val="24"/>
          <w:szCs w:val="24"/>
          <w:lang w:val="fr-FR"/>
        </w:rPr>
        <w:t xml:space="preserve"> </w:t>
      </w:r>
      <w:r w:rsidRPr="00440389">
        <w:rPr>
          <w:rFonts w:ascii="GHEA Grapalat" w:hAnsi="GHEA Grapalat"/>
          <w:sz w:val="24"/>
          <w:szCs w:val="24"/>
        </w:rPr>
        <w:t>գտնվող</w:t>
      </w:r>
      <w:r w:rsidRPr="00984D27">
        <w:rPr>
          <w:rFonts w:ascii="GHEA Grapalat" w:hAnsi="GHEA Grapalat"/>
          <w:sz w:val="24"/>
          <w:szCs w:val="24"/>
          <w:lang w:val="fr-FR"/>
        </w:rPr>
        <w:t xml:space="preserve"> </w:t>
      </w:r>
      <w:r w:rsidRPr="00440389">
        <w:rPr>
          <w:rFonts w:ascii="GHEA Grapalat" w:hAnsi="GHEA Grapalat"/>
          <w:sz w:val="24"/>
          <w:szCs w:val="24"/>
        </w:rPr>
        <w:t>հա</w:t>
      </w:r>
      <w:r>
        <w:rPr>
          <w:rFonts w:ascii="GHEA Grapalat" w:hAnsi="GHEA Grapalat"/>
          <w:sz w:val="24"/>
          <w:szCs w:val="24"/>
        </w:rPr>
        <w:t>շ</w:t>
      </w:r>
      <w:r w:rsidRPr="00440389">
        <w:rPr>
          <w:rFonts w:ascii="GHEA Grapalat" w:hAnsi="GHEA Grapalat"/>
          <w:sz w:val="24"/>
          <w:szCs w:val="24"/>
        </w:rPr>
        <w:t>վառման</w:t>
      </w:r>
      <w:r w:rsidRPr="00984D27">
        <w:rPr>
          <w:rFonts w:ascii="GHEA Grapalat" w:hAnsi="GHEA Grapalat"/>
          <w:sz w:val="24"/>
          <w:szCs w:val="24"/>
          <w:lang w:val="fr-FR"/>
        </w:rPr>
        <w:t xml:space="preserve"> </w:t>
      </w:r>
      <w:r w:rsidRPr="00440389">
        <w:rPr>
          <w:rFonts w:ascii="GHEA Grapalat" w:hAnsi="GHEA Grapalat"/>
          <w:sz w:val="24"/>
          <w:szCs w:val="24"/>
        </w:rPr>
        <w:t>քննական</w:t>
      </w:r>
      <w:r w:rsidRPr="00984D27">
        <w:rPr>
          <w:rFonts w:ascii="GHEA Grapalat" w:hAnsi="GHEA Grapalat"/>
          <w:sz w:val="24"/>
          <w:szCs w:val="24"/>
          <w:lang w:val="fr-FR"/>
        </w:rPr>
        <w:t xml:space="preserve"> </w:t>
      </w:r>
      <w:r w:rsidRPr="00440389">
        <w:rPr>
          <w:rFonts w:ascii="GHEA Grapalat" w:hAnsi="GHEA Grapalat"/>
          <w:sz w:val="24"/>
          <w:szCs w:val="24"/>
        </w:rPr>
        <w:t>բաժնի</w:t>
      </w:r>
      <w:r w:rsidRPr="00984D27">
        <w:rPr>
          <w:rFonts w:ascii="GHEA Grapalat" w:hAnsi="GHEA Grapalat"/>
          <w:sz w:val="24"/>
          <w:szCs w:val="24"/>
          <w:lang w:val="fr-FR"/>
        </w:rPr>
        <w:t xml:space="preserve"> </w:t>
      </w:r>
      <w:r w:rsidRPr="00440389">
        <w:rPr>
          <w:rFonts w:ascii="GHEA Grapalat" w:hAnsi="GHEA Grapalat"/>
          <w:sz w:val="24"/>
          <w:szCs w:val="24"/>
        </w:rPr>
        <w:t>վարչական</w:t>
      </w:r>
      <w:r w:rsidRPr="00984D27">
        <w:rPr>
          <w:rFonts w:ascii="GHEA Grapalat" w:hAnsi="GHEA Grapalat"/>
          <w:sz w:val="24"/>
          <w:szCs w:val="24"/>
          <w:lang w:val="fr-FR"/>
        </w:rPr>
        <w:t xml:space="preserve"> </w:t>
      </w:r>
      <w:r w:rsidRPr="00440389">
        <w:rPr>
          <w:rFonts w:ascii="GHEA Grapalat" w:hAnsi="GHEA Grapalat"/>
          <w:sz w:val="24"/>
          <w:szCs w:val="24"/>
        </w:rPr>
        <w:t>շենքում</w:t>
      </w:r>
      <w:r w:rsidRPr="00984D27">
        <w:rPr>
          <w:rFonts w:ascii="GHEA Grapalat" w:hAnsi="GHEA Grapalat"/>
          <w:sz w:val="24"/>
          <w:szCs w:val="24"/>
          <w:lang w:val="fr-FR"/>
        </w:rPr>
        <w:t xml:space="preserve">, </w:t>
      </w:r>
      <w:r w:rsidRPr="00440389">
        <w:rPr>
          <w:rFonts w:ascii="GHEA Grapalat" w:hAnsi="GHEA Grapalat"/>
          <w:sz w:val="24"/>
          <w:szCs w:val="24"/>
        </w:rPr>
        <w:t>առանց</w:t>
      </w:r>
      <w:r w:rsidRPr="00984D27">
        <w:rPr>
          <w:rFonts w:ascii="GHEA Grapalat" w:hAnsi="GHEA Grapalat"/>
          <w:sz w:val="24"/>
          <w:szCs w:val="24"/>
          <w:lang w:val="fr-FR"/>
        </w:rPr>
        <w:t xml:space="preserve"> </w:t>
      </w:r>
      <w:r w:rsidRPr="00440389">
        <w:rPr>
          <w:rFonts w:ascii="GHEA Grapalat" w:hAnsi="GHEA Grapalat"/>
          <w:sz w:val="24"/>
          <w:szCs w:val="24"/>
        </w:rPr>
        <w:t>որևէ</w:t>
      </w:r>
      <w:r w:rsidRPr="00984D27">
        <w:rPr>
          <w:rFonts w:ascii="GHEA Grapalat" w:hAnsi="GHEA Grapalat"/>
          <w:sz w:val="24"/>
          <w:szCs w:val="24"/>
          <w:lang w:val="fr-FR"/>
        </w:rPr>
        <w:t xml:space="preserve"> </w:t>
      </w:r>
      <w:r w:rsidRPr="00440389">
        <w:rPr>
          <w:rFonts w:ascii="GHEA Grapalat" w:hAnsi="GHEA Grapalat"/>
          <w:sz w:val="24"/>
          <w:szCs w:val="24"/>
        </w:rPr>
        <w:t>իրավական</w:t>
      </w:r>
      <w:r w:rsidRPr="00984D27">
        <w:rPr>
          <w:rFonts w:ascii="GHEA Grapalat" w:hAnsi="GHEA Grapalat"/>
          <w:sz w:val="24"/>
          <w:szCs w:val="24"/>
          <w:lang w:val="fr-FR"/>
        </w:rPr>
        <w:t xml:space="preserve"> </w:t>
      </w:r>
      <w:r w:rsidRPr="00440389">
        <w:rPr>
          <w:rFonts w:ascii="GHEA Grapalat" w:hAnsi="GHEA Grapalat"/>
          <w:sz w:val="24"/>
          <w:szCs w:val="24"/>
        </w:rPr>
        <w:t>ձևակերպումների</w:t>
      </w:r>
      <w:r w:rsidRPr="00984D27">
        <w:rPr>
          <w:rFonts w:ascii="GHEA Grapalat" w:hAnsi="GHEA Grapalat"/>
          <w:sz w:val="24"/>
          <w:szCs w:val="24"/>
          <w:lang w:val="fr-FR"/>
        </w:rPr>
        <w:t xml:space="preserve">, </w:t>
      </w:r>
      <w:r w:rsidRPr="00440389">
        <w:rPr>
          <w:rFonts w:ascii="GHEA Grapalat" w:hAnsi="GHEA Grapalat"/>
          <w:sz w:val="24"/>
          <w:szCs w:val="24"/>
        </w:rPr>
        <w:t>գործում</w:t>
      </w:r>
      <w:r w:rsidRPr="00984D27">
        <w:rPr>
          <w:rFonts w:ascii="GHEA Grapalat" w:hAnsi="GHEA Grapalat"/>
          <w:sz w:val="24"/>
          <w:szCs w:val="24"/>
          <w:lang w:val="fr-FR"/>
        </w:rPr>
        <w:t xml:space="preserve"> </w:t>
      </w:r>
      <w:r w:rsidRPr="00440389">
        <w:rPr>
          <w:rFonts w:ascii="GHEA Grapalat" w:hAnsi="GHEA Grapalat"/>
          <w:sz w:val="24"/>
          <w:szCs w:val="24"/>
        </w:rPr>
        <w:t>է</w:t>
      </w:r>
      <w:r w:rsidRPr="00984D27">
        <w:rPr>
          <w:rFonts w:ascii="GHEA Grapalat" w:hAnsi="GHEA Grapalat"/>
          <w:sz w:val="24"/>
          <w:szCs w:val="24"/>
          <w:lang w:val="fr-FR"/>
        </w:rPr>
        <w:t xml:space="preserve"> </w:t>
      </w:r>
      <w:r w:rsidRPr="00440389">
        <w:rPr>
          <w:rFonts w:ascii="GHEA Grapalat" w:hAnsi="GHEA Grapalat"/>
          <w:sz w:val="24"/>
          <w:szCs w:val="24"/>
        </w:rPr>
        <w:t>Երևանի</w:t>
      </w:r>
      <w:r w:rsidRPr="00984D27">
        <w:rPr>
          <w:rFonts w:ascii="GHEA Grapalat" w:hAnsi="GHEA Grapalat"/>
          <w:sz w:val="24"/>
          <w:szCs w:val="24"/>
          <w:lang w:val="fr-FR"/>
        </w:rPr>
        <w:t xml:space="preserve"> </w:t>
      </w:r>
      <w:r w:rsidRPr="00440389">
        <w:rPr>
          <w:rFonts w:ascii="GHEA Grapalat" w:hAnsi="GHEA Grapalat"/>
          <w:sz w:val="24"/>
          <w:szCs w:val="24"/>
        </w:rPr>
        <w:t>քաղաքապետարանի</w:t>
      </w:r>
      <w:r w:rsidRPr="00984D27">
        <w:rPr>
          <w:rFonts w:ascii="GHEA Grapalat" w:hAnsi="GHEA Grapalat"/>
          <w:sz w:val="24"/>
          <w:szCs w:val="24"/>
          <w:lang w:val="fr-FR"/>
        </w:rPr>
        <w:t xml:space="preserve"> </w:t>
      </w:r>
      <w:r w:rsidRPr="00440389">
        <w:rPr>
          <w:rFonts w:ascii="GHEA Grapalat" w:hAnsi="GHEA Grapalat"/>
          <w:sz w:val="24"/>
          <w:szCs w:val="24"/>
        </w:rPr>
        <w:t>գույքահարկի</w:t>
      </w:r>
      <w:r w:rsidRPr="00984D27">
        <w:rPr>
          <w:rFonts w:ascii="GHEA Grapalat" w:hAnsi="GHEA Grapalat"/>
          <w:sz w:val="24"/>
          <w:szCs w:val="24"/>
          <w:lang w:val="fr-FR"/>
        </w:rPr>
        <w:t xml:space="preserve"> </w:t>
      </w:r>
      <w:r w:rsidRPr="00440389">
        <w:rPr>
          <w:rFonts w:ascii="GHEA Grapalat" w:hAnsi="GHEA Grapalat"/>
          <w:sz w:val="24"/>
          <w:szCs w:val="24"/>
        </w:rPr>
        <w:t>տեղեկատվական</w:t>
      </w:r>
      <w:r w:rsidRPr="00984D27">
        <w:rPr>
          <w:rFonts w:ascii="GHEA Grapalat" w:hAnsi="GHEA Grapalat"/>
          <w:sz w:val="24"/>
          <w:szCs w:val="24"/>
          <w:lang w:val="fr-FR"/>
        </w:rPr>
        <w:t xml:space="preserve"> </w:t>
      </w:r>
      <w:r w:rsidRPr="00440389">
        <w:rPr>
          <w:rFonts w:ascii="GHEA Grapalat" w:hAnsi="GHEA Grapalat"/>
          <w:sz w:val="24"/>
          <w:szCs w:val="24"/>
        </w:rPr>
        <w:t>կենտրոնը</w:t>
      </w:r>
      <w:r w:rsidRPr="00984D27">
        <w:rPr>
          <w:rFonts w:ascii="GHEA Grapalat" w:hAnsi="GHEA Grapalat"/>
          <w:sz w:val="24"/>
          <w:szCs w:val="24"/>
          <w:lang w:val="fr-FR"/>
        </w:rPr>
        <w:t xml:space="preserve">, </w:t>
      </w:r>
      <w:r w:rsidRPr="00440389">
        <w:rPr>
          <w:rFonts w:ascii="GHEA Grapalat" w:hAnsi="GHEA Grapalat"/>
          <w:sz w:val="24"/>
          <w:szCs w:val="24"/>
        </w:rPr>
        <w:t>որը</w:t>
      </w:r>
      <w:r w:rsidRPr="00984D27">
        <w:rPr>
          <w:rFonts w:ascii="GHEA Grapalat" w:hAnsi="GHEA Grapalat"/>
          <w:sz w:val="24"/>
          <w:szCs w:val="24"/>
          <w:lang w:val="fr-FR"/>
        </w:rPr>
        <w:t xml:space="preserve"> </w:t>
      </w:r>
      <w:r w:rsidRPr="00440389">
        <w:rPr>
          <w:rFonts w:ascii="GHEA Grapalat" w:hAnsi="GHEA Grapalat"/>
          <w:sz w:val="24"/>
          <w:szCs w:val="24"/>
        </w:rPr>
        <w:t>զբաղեցնում</w:t>
      </w:r>
      <w:r w:rsidRPr="00984D27">
        <w:rPr>
          <w:rFonts w:ascii="GHEA Grapalat" w:hAnsi="GHEA Grapalat"/>
          <w:sz w:val="24"/>
          <w:szCs w:val="24"/>
          <w:lang w:val="fr-FR"/>
        </w:rPr>
        <w:t xml:space="preserve"> </w:t>
      </w:r>
      <w:r w:rsidRPr="00440389">
        <w:rPr>
          <w:rFonts w:ascii="GHEA Grapalat" w:hAnsi="GHEA Grapalat"/>
          <w:sz w:val="24"/>
          <w:szCs w:val="24"/>
        </w:rPr>
        <w:t>է</w:t>
      </w:r>
      <w:r w:rsidRPr="00984D27">
        <w:rPr>
          <w:rFonts w:ascii="GHEA Grapalat" w:hAnsi="GHEA Grapalat"/>
          <w:sz w:val="24"/>
          <w:szCs w:val="24"/>
          <w:lang w:val="fr-FR"/>
        </w:rPr>
        <w:t xml:space="preserve"> 5.5 </w:t>
      </w:r>
      <w:r w:rsidRPr="00440389">
        <w:rPr>
          <w:rFonts w:ascii="GHEA Grapalat" w:hAnsi="GHEA Grapalat"/>
          <w:sz w:val="24"/>
          <w:szCs w:val="24"/>
        </w:rPr>
        <w:t>քմ</w:t>
      </w:r>
      <w:r w:rsidRPr="00984D27">
        <w:rPr>
          <w:rFonts w:ascii="GHEA Grapalat" w:hAnsi="GHEA Grapalat"/>
          <w:sz w:val="24"/>
          <w:szCs w:val="24"/>
          <w:lang w:val="fr-FR"/>
        </w:rPr>
        <w:t xml:space="preserve"> </w:t>
      </w:r>
      <w:r w:rsidRPr="00440389">
        <w:rPr>
          <w:rFonts w:ascii="GHEA Grapalat" w:hAnsi="GHEA Grapalat"/>
          <w:sz w:val="24"/>
          <w:szCs w:val="24"/>
        </w:rPr>
        <w:t>տարածք</w:t>
      </w:r>
      <w:r w:rsidRPr="00984D27">
        <w:rPr>
          <w:rFonts w:ascii="GHEA Grapalat" w:hAnsi="GHEA Grapalat"/>
          <w:sz w:val="24"/>
          <w:szCs w:val="24"/>
          <w:lang w:val="fr-FR"/>
        </w:rPr>
        <w:t>:</w:t>
      </w:r>
    </w:p>
    <w:p w:rsidR="0090684C" w:rsidRPr="00984D27" w:rsidRDefault="0090684C" w:rsidP="0090684C">
      <w:pPr>
        <w:tabs>
          <w:tab w:val="left" w:pos="720"/>
        </w:tabs>
        <w:jc w:val="both"/>
        <w:rPr>
          <w:rFonts w:ascii="GHEA Grapalat" w:hAnsi="GHEA Grapalat"/>
          <w:color w:val="000000"/>
          <w:sz w:val="24"/>
          <w:szCs w:val="24"/>
          <w:shd w:val="clear" w:color="auto" w:fill="FFFFFF"/>
          <w:lang w:val="fr-FR"/>
        </w:rPr>
      </w:pPr>
      <w:r w:rsidRPr="00984D27">
        <w:rPr>
          <w:rFonts w:ascii="GHEA Grapalat" w:hAnsi="GHEA Grapalat"/>
          <w:color w:val="000000"/>
          <w:sz w:val="24"/>
          <w:szCs w:val="24"/>
          <w:shd w:val="clear" w:color="auto" w:fill="FFFFFF"/>
          <w:lang w:val="fr-FR"/>
        </w:rPr>
        <w:tab/>
      </w:r>
      <w:r w:rsidR="001D0A33">
        <w:rPr>
          <w:rFonts w:ascii="GHEA Grapalat" w:hAnsi="GHEA Grapalat"/>
          <w:color w:val="000000"/>
          <w:sz w:val="24"/>
          <w:szCs w:val="24"/>
          <w:shd w:val="clear" w:color="auto" w:fill="FFFFFF"/>
        </w:rPr>
        <w:t>Պ</w:t>
      </w:r>
      <w:r w:rsidRPr="0090684C">
        <w:rPr>
          <w:rFonts w:ascii="GHEA Grapalat" w:hAnsi="GHEA Grapalat"/>
          <w:color w:val="000000"/>
          <w:sz w:val="24"/>
          <w:szCs w:val="24"/>
          <w:shd w:val="clear" w:color="auto" w:fill="FFFFFF"/>
        </w:rPr>
        <w:t>ետական</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սեփականություն</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հանդիսացող</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ՀՀ</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ոստիկանության</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ոչ</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բնակելի</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տարածքը</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վարձակալը</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հանձնել</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է</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ենթավարձակալության</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որի</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մեկ</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ամսվա</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վարձավճարը</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գերազանցում</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է</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իր</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կողմից</w:t>
      </w:r>
      <w:r w:rsidRPr="00984D27">
        <w:rPr>
          <w:rFonts w:ascii="GHEA Grapalat" w:hAnsi="GHEA Grapalat"/>
          <w:color w:val="000000"/>
          <w:sz w:val="24"/>
          <w:szCs w:val="24"/>
          <w:shd w:val="clear" w:color="auto" w:fill="FFFFFF"/>
          <w:lang w:val="fr-FR"/>
        </w:rPr>
        <w:t xml:space="preserve"> </w:t>
      </w:r>
      <w:r w:rsidR="001D0A33" w:rsidRPr="00440389">
        <w:rPr>
          <w:rFonts w:ascii="GHEA Grapalat" w:hAnsi="GHEA Grapalat"/>
          <w:sz w:val="24"/>
          <w:szCs w:val="24"/>
          <w:lang w:val="hy-AM"/>
        </w:rPr>
        <w:t>ՀՀ ոստիկանության</w:t>
      </w:r>
      <w:r w:rsidR="001D0A33">
        <w:rPr>
          <w:rFonts w:ascii="GHEA Grapalat" w:hAnsi="GHEA Grapalat"/>
          <w:sz w:val="24"/>
          <w:szCs w:val="24"/>
          <w:lang w:val="en-US"/>
        </w:rPr>
        <w:t>ը</w:t>
      </w:r>
      <w:r w:rsidR="001D0A33" w:rsidRPr="00440389">
        <w:rPr>
          <w:rFonts w:ascii="GHEA Grapalat" w:hAnsi="GHEA Grapalat"/>
          <w:sz w:val="24"/>
          <w:szCs w:val="24"/>
          <w:lang w:val="hy-AM"/>
        </w:rPr>
        <w:t xml:space="preserve"> </w:t>
      </w:r>
      <w:r w:rsidRPr="0090684C">
        <w:rPr>
          <w:rFonts w:ascii="GHEA Grapalat" w:hAnsi="GHEA Grapalat"/>
          <w:color w:val="000000"/>
          <w:sz w:val="24"/>
          <w:szCs w:val="24"/>
          <w:shd w:val="clear" w:color="auto" w:fill="FFFFFF"/>
        </w:rPr>
        <w:t>վճարվող</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տարեկան</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վարձավճարի</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գումարը</w:t>
      </w:r>
      <w:r w:rsidRPr="00984D27">
        <w:rPr>
          <w:rFonts w:ascii="GHEA Grapalat" w:hAnsi="GHEA Grapalat"/>
          <w:color w:val="000000"/>
          <w:sz w:val="24"/>
          <w:szCs w:val="24"/>
          <w:shd w:val="clear" w:color="auto" w:fill="FFFFFF"/>
          <w:lang w:val="fr-FR"/>
        </w:rPr>
        <w:t>:</w:t>
      </w:r>
    </w:p>
    <w:p w:rsidR="0090684C" w:rsidRDefault="0090684C" w:rsidP="0090684C">
      <w:pPr>
        <w:tabs>
          <w:tab w:val="left" w:pos="720"/>
        </w:tabs>
        <w:jc w:val="both"/>
        <w:rPr>
          <w:rFonts w:ascii="GHEA Grapalat" w:hAnsi="GHEA Grapalat"/>
          <w:color w:val="000000"/>
          <w:sz w:val="24"/>
          <w:szCs w:val="24"/>
          <w:lang w:val="hy-AM" w:eastAsia="en-GB"/>
        </w:rPr>
      </w:pPr>
      <w:r w:rsidRPr="00984D27">
        <w:rPr>
          <w:rFonts w:ascii="GHEA Grapalat" w:hAnsi="GHEA Grapalat"/>
          <w:color w:val="000000"/>
          <w:sz w:val="24"/>
          <w:szCs w:val="24"/>
          <w:shd w:val="clear" w:color="auto" w:fill="FFFFFF"/>
          <w:lang w:val="fr-FR"/>
        </w:rPr>
        <w:tab/>
      </w:r>
      <w:r w:rsidRPr="0090684C">
        <w:rPr>
          <w:rFonts w:ascii="GHEA Grapalat" w:hAnsi="GHEA Grapalat"/>
          <w:color w:val="000000"/>
          <w:sz w:val="24"/>
          <w:szCs w:val="24"/>
          <w:shd w:val="clear" w:color="auto" w:fill="FFFFFF"/>
        </w:rPr>
        <w:t>Վճարային</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տերմինալների</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և</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սուրճի</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սարքերի</w:t>
      </w:r>
      <w:r w:rsidRPr="00984D27">
        <w:rPr>
          <w:rFonts w:ascii="GHEA Grapalat" w:hAnsi="GHEA Grapalat"/>
          <w:color w:val="000000"/>
          <w:sz w:val="24"/>
          <w:szCs w:val="24"/>
          <w:shd w:val="clear" w:color="auto" w:fill="FFFFFF"/>
          <w:lang w:val="fr-FR"/>
        </w:rPr>
        <w:t xml:space="preserve"> </w:t>
      </w:r>
      <w:r w:rsidRPr="0090684C">
        <w:rPr>
          <w:rFonts w:ascii="GHEA Grapalat" w:hAnsi="GHEA Grapalat"/>
          <w:color w:val="000000"/>
          <w:sz w:val="24"/>
          <w:szCs w:val="24"/>
          <w:shd w:val="clear" w:color="auto" w:fill="FFFFFF"/>
        </w:rPr>
        <w:t>տեղադրման</w:t>
      </w:r>
      <w:r w:rsidR="001D0A33">
        <w:rPr>
          <w:rFonts w:ascii="GHEA Grapalat" w:hAnsi="GHEA Grapalat"/>
          <w:sz w:val="24"/>
          <w:szCs w:val="24"/>
          <w:lang w:val="hy-AM"/>
        </w:rPr>
        <w:t xml:space="preserve"> համար չորս պայմանագրեր</w:t>
      </w:r>
      <w:r w:rsidRPr="00440389">
        <w:rPr>
          <w:rFonts w:ascii="GHEA Grapalat" w:hAnsi="GHEA Grapalat"/>
          <w:sz w:val="24"/>
          <w:szCs w:val="24"/>
          <w:lang w:val="hy-AM"/>
        </w:rPr>
        <w:t xml:space="preserve"> ՀՀ ոստիկանության կողմից կնքվել են «Պետական գույքի կառավարման մասին» ՀՀ օրենքի պահանջներին անհամապատասխան</w:t>
      </w:r>
      <w:r w:rsidRPr="00984D27">
        <w:rPr>
          <w:rFonts w:ascii="GHEA Grapalat" w:hAnsi="GHEA Grapalat"/>
          <w:sz w:val="24"/>
          <w:szCs w:val="24"/>
          <w:lang w:val="fr-FR"/>
        </w:rPr>
        <w:t xml:space="preserve">, </w:t>
      </w:r>
      <w:r>
        <w:rPr>
          <w:rFonts w:ascii="GHEA Grapalat" w:hAnsi="GHEA Grapalat"/>
          <w:sz w:val="24"/>
          <w:szCs w:val="24"/>
          <w:lang w:val="en-US"/>
        </w:rPr>
        <w:t>քանի</w:t>
      </w:r>
      <w:r w:rsidRPr="00984D27">
        <w:rPr>
          <w:rFonts w:ascii="GHEA Grapalat" w:hAnsi="GHEA Grapalat"/>
          <w:sz w:val="24"/>
          <w:szCs w:val="24"/>
          <w:lang w:val="fr-FR"/>
        </w:rPr>
        <w:t xml:space="preserve"> </w:t>
      </w:r>
      <w:r>
        <w:rPr>
          <w:rFonts w:ascii="GHEA Grapalat" w:hAnsi="GHEA Grapalat"/>
          <w:sz w:val="24"/>
          <w:szCs w:val="24"/>
          <w:lang w:val="en-US"/>
        </w:rPr>
        <w:t>որ</w:t>
      </w:r>
      <w:r w:rsidRPr="00440389">
        <w:rPr>
          <w:rFonts w:ascii="GHEA Grapalat" w:hAnsi="GHEA Grapalat"/>
          <w:sz w:val="24"/>
          <w:szCs w:val="24"/>
          <w:lang w:val="hy-AM"/>
        </w:rPr>
        <w:t xml:space="preserve"> </w:t>
      </w:r>
      <w:r>
        <w:rPr>
          <w:rFonts w:ascii="GHEA Grapalat" w:hAnsi="GHEA Grapalat"/>
          <w:sz w:val="24"/>
          <w:szCs w:val="24"/>
          <w:lang w:val="en-US"/>
        </w:rPr>
        <w:t>օ</w:t>
      </w:r>
      <w:r w:rsidRPr="00440389">
        <w:rPr>
          <w:rFonts w:ascii="GHEA Grapalat" w:hAnsi="GHEA Grapalat"/>
          <w:sz w:val="24"/>
          <w:szCs w:val="24"/>
          <w:lang w:val="hy-AM"/>
        </w:rPr>
        <w:t>րենքի համաձայն</w:t>
      </w:r>
      <w:r>
        <w:rPr>
          <w:rFonts w:ascii="GHEA Grapalat" w:hAnsi="GHEA Grapalat"/>
          <w:sz w:val="24"/>
          <w:szCs w:val="24"/>
          <w:lang w:val="en-US"/>
        </w:rPr>
        <w:t>՝</w:t>
      </w:r>
      <w:r w:rsidRPr="00440389">
        <w:rPr>
          <w:rFonts w:ascii="GHEA Grapalat" w:hAnsi="GHEA Grapalat"/>
          <w:sz w:val="24"/>
          <w:szCs w:val="24"/>
          <w:lang w:val="hy-AM"/>
        </w:rPr>
        <w:t xml:space="preserve"> պետական գույքի կառավարման մարմինը պետական </w:t>
      </w:r>
      <w:r w:rsidR="001D0A33">
        <w:rPr>
          <w:rFonts w:ascii="GHEA Grapalat" w:hAnsi="GHEA Grapalat"/>
          <w:sz w:val="24"/>
          <w:szCs w:val="24"/>
          <w:lang w:val="hy-AM"/>
        </w:rPr>
        <w:t>գույքի կառավարման կոմիտեն է, որն էլ</w:t>
      </w:r>
      <w:r w:rsidRPr="00440389">
        <w:rPr>
          <w:rFonts w:ascii="GHEA Grapalat" w:hAnsi="GHEA Grapalat"/>
          <w:sz w:val="24"/>
          <w:szCs w:val="24"/>
          <w:lang w:val="hy-AM"/>
        </w:rPr>
        <w:t xml:space="preserve"> իրականացնում է </w:t>
      </w:r>
      <w:r w:rsidRPr="00440389">
        <w:rPr>
          <w:rFonts w:ascii="GHEA Grapalat" w:hAnsi="GHEA Grapalat"/>
          <w:color w:val="000000"/>
          <w:sz w:val="24"/>
          <w:szCs w:val="24"/>
          <w:shd w:val="clear" w:color="auto" w:fill="FFFFFF"/>
          <w:lang w:val="hy-AM"/>
        </w:rPr>
        <w:t>պետական գույքի վարձակալության ու անհատույց օգտագործման տրամադրումը</w:t>
      </w:r>
      <w:r w:rsidRPr="00440389">
        <w:rPr>
          <w:rFonts w:ascii="GHEA Grapalat" w:hAnsi="GHEA Grapalat"/>
          <w:color w:val="000000"/>
          <w:sz w:val="24"/>
          <w:szCs w:val="24"/>
          <w:lang w:val="hy-AM" w:eastAsia="en-GB"/>
        </w:rPr>
        <w:t>:</w:t>
      </w:r>
    </w:p>
    <w:p w:rsidR="001D0A33" w:rsidRPr="00984D27" w:rsidRDefault="001D0A33" w:rsidP="001D0A33">
      <w:pPr>
        <w:tabs>
          <w:tab w:val="left" w:pos="720"/>
        </w:tabs>
        <w:jc w:val="both"/>
        <w:rPr>
          <w:rFonts w:ascii="GHEA Grapalat" w:hAnsi="GHEA Grapalat"/>
          <w:color w:val="000000"/>
          <w:sz w:val="24"/>
          <w:szCs w:val="24"/>
          <w:shd w:val="clear" w:color="auto" w:fill="FFFFFF"/>
          <w:lang w:val="fr-FR"/>
        </w:rPr>
      </w:pPr>
      <w:r w:rsidRPr="00984D27">
        <w:rPr>
          <w:rFonts w:ascii="GHEA Grapalat" w:hAnsi="GHEA Grapalat"/>
          <w:sz w:val="24"/>
          <w:szCs w:val="24"/>
          <w:lang w:val="fr-FR"/>
        </w:rPr>
        <w:tab/>
      </w:r>
      <w:r>
        <w:rPr>
          <w:rFonts w:ascii="GHEA Grapalat" w:hAnsi="GHEA Grapalat"/>
          <w:sz w:val="24"/>
          <w:szCs w:val="24"/>
        </w:rPr>
        <w:t>Պ</w:t>
      </w:r>
      <w:r w:rsidRPr="003660DA">
        <w:rPr>
          <w:rFonts w:ascii="GHEA Grapalat" w:hAnsi="GHEA Grapalat"/>
          <w:sz w:val="24"/>
          <w:szCs w:val="24"/>
        </w:rPr>
        <w:t>ահնորդական</w:t>
      </w:r>
      <w:r w:rsidRPr="00984D27">
        <w:rPr>
          <w:rFonts w:ascii="GHEA Grapalat" w:hAnsi="GHEA Grapalat"/>
          <w:sz w:val="24"/>
          <w:szCs w:val="24"/>
          <w:lang w:val="fr-FR"/>
        </w:rPr>
        <w:t xml:space="preserve"> </w:t>
      </w:r>
      <w:r w:rsidRPr="003660DA">
        <w:rPr>
          <w:rFonts w:ascii="GHEA Grapalat" w:hAnsi="GHEA Grapalat"/>
          <w:sz w:val="24"/>
          <w:szCs w:val="24"/>
        </w:rPr>
        <w:t>գործունեության</w:t>
      </w:r>
      <w:r w:rsidRPr="00984D27">
        <w:rPr>
          <w:rFonts w:ascii="GHEA Grapalat" w:hAnsi="GHEA Grapalat"/>
          <w:sz w:val="24"/>
          <w:szCs w:val="24"/>
          <w:lang w:val="fr-FR"/>
        </w:rPr>
        <w:t xml:space="preserve"> </w:t>
      </w:r>
      <w:r w:rsidRPr="003660DA">
        <w:rPr>
          <w:rFonts w:ascii="GHEA Grapalat" w:hAnsi="GHEA Grapalat"/>
          <w:sz w:val="24"/>
          <w:szCs w:val="24"/>
        </w:rPr>
        <w:t>նկատմամբ</w:t>
      </w:r>
      <w:r w:rsidRPr="00984D27">
        <w:rPr>
          <w:rFonts w:ascii="GHEA Grapalat" w:hAnsi="GHEA Grapalat"/>
          <w:sz w:val="24"/>
          <w:szCs w:val="24"/>
          <w:lang w:val="fr-FR"/>
        </w:rPr>
        <w:t xml:space="preserve"> </w:t>
      </w:r>
      <w:r w:rsidRPr="003660DA">
        <w:rPr>
          <w:rFonts w:ascii="GHEA Grapalat" w:hAnsi="GHEA Grapalat"/>
          <w:sz w:val="24"/>
          <w:szCs w:val="24"/>
        </w:rPr>
        <w:t>ստուգումների</w:t>
      </w:r>
      <w:r w:rsidRPr="00984D27">
        <w:rPr>
          <w:rFonts w:ascii="GHEA Grapalat" w:hAnsi="GHEA Grapalat"/>
          <w:sz w:val="24"/>
          <w:szCs w:val="24"/>
          <w:lang w:val="fr-FR"/>
        </w:rPr>
        <w:t xml:space="preserve"> </w:t>
      </w:r>
      <w:r w:rsidRPr="003660DA">
        <w:rPr>
          <w:rFonts w:ascii="GHEA Grapalat" w:hAnsi="GHEA Grapalat"/>
          <w:sz w:val="24"/>
          <w:szCs w:val="24"/>
        </w:rPr>
        <w:t>մեթոդաբանությունը</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նկարագիրը</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և</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ստուգաթերթերը</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ՀՀ</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կառավարության</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որոշումներով</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հաստատված</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չեն</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և</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առ</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հաշվեքննության</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պահը</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չեն</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կատարվում</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Մասնավոր</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պահնորդական</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գործունեության</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մասին</w:t>
      </w:r>
      <w:proofErr w:type="gramStart"/>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ՀՀ</w:t>
      </w:r>
      <w:proofErr w:type="gramEnd"/>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օրենքի</w:t>
      </w:r>
      <w:r w:rsidRPr="00984D27">
        <w:rPr>
          <w:rFonts w:ascii="GHEA Grapalat" w:hAnsi="GHEA Grapalat"/>
          <w:color w:val="000000"/>
          <w:sz w:val="24"/>
          <w:szCs w:val="24"/>
          <w:shd w:val="clear" w:color="auto" w:fill="FFFFFF"/>
          <w:lang w:val="fr-FR"/>
        </w:rPr>
        <w:t xml:space="preserve">     30-</w:t>
      </w:r>
      <w:r>
        <w:rPr>
          <w:rFonts w:ascii="GHEA Grapalat" w:hAnsi="GHEA Grapalat"/>
          <w:color w:val="000000"/>
          <w:sz w:val="24"/>
          <w:szCs w:val="24"/>
          <w:shd w:val="clear" w:color="auto" w:fill="FFFFFF"/>
        </w:rPr>
        <w:t>րդ</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հոդվածի</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պահանջները</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և</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լիցենզավորված</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մասնավոր</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թիկնապահական</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և</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պահնորդական</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կազմակերպությունների</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գործունեության</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նկատմամբ</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պետական</w:t>
      </w:r>
      <w:r w:rsidRPr="00984D27">
        <w:rPr>
          <w:rFonts w:ascii="GHEA Grapalat" w:hAnsi="GHEA Grapalat"/>
          <w:color w:val="000000"/>
          <w:sz w:val="24"/>
          <w:szCs w:val="24"/>
          <w:shd w:val="clear" w:color="auto" w:fill="FFFFFF"/>
          <w:lang w:val="fr-FR"/>
        </w:rPr>
        <w:t xml:space="preserve"> </w:t>
      </w:r>
      <w:r>
        <w:rPr>
          <w:rFonts w:ascii="GHEA Grapalat" w:hAnsi="GHEA Grapalat"/>
          <w:color w:val="000000"/>
          <w:sz w:val="24"/>
          <w:szCs w:val="24"/>
          <w:shd w:val="clear" w:color="auto" w:fill="FFFFFF"/>
        </w:rPr>
        <w:t>վերահսկողությունը</w:t>
      </w:r>
      <w:r w:rsidRPr="00984D27">
        <w:rPr>
          <w:rFonts w:ascii="GHEA Grapalat" w:hAnsi="GHEA Grapalat"/>
          <w:color w:val="000000"/>
          <w:sz w:val="24"/>
          <w:szCs w:val="24"/>
          <w:shd w:val="clear" w:color="auto" w:fill="FFFFFF"/>
          <w:lang w:val="fr-FR"/>
        </w:rPr>
        <w:t>:</w:t>
      </w:r>
    </w:p>
    <w:p w:rsidR="001D0A33" w:rsidRPr="00A933D2" w:rsidRDefault="001D0A33" w:rsidP="0090684C">
      <w:pPr>
        <w:tabs>
          <w:tab w:val="left" w:pos="720"/>
        </w:tabs>
        <w:jc w:val="both"/>
        <w:rPr>
          <w:rFonts w:ascii="GHEA Grapalat" w:hAnsi="GHEA Grapalat" w:cs="Sylfaen"/>
          <w:b/>
          <w:bCs/>
          <w:iCs/>
          <w:color w:val="0070C0"/>
          <w:sz w:val="28"/>
          <w:szCs w:val="24"/>
          <w:highlight w:val="yellow"/>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fr-FR"/>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fr-FR"/>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fr-FR"/>
        </w:rPr>
      </w:pPr>
    </w:p>
    <w:p w:rsidR="00377226" w:rsidRPr="00984D27" w:rsidRDefault="00377226" w:rsidP="00D65D0D">
      <w:pPr>
        <w:tabs>
          <w:tab w:val="left" w:pos="720"/>
        </w:tabs>
        <w:jc w:val="center"/>
        <w:rPr>
          <w:rFonts w:ascii="GHEA Grapalat" w:hAnsi="GHEA Grapalat" w:cs="Sylfaen"/>
          <w:b/>
          <w:bCs/>
          <w:iCs/>
          <w:color w:val="0070C0"/>
          <w:sz w:val="28"/>
          <w:szCs w:val="24"/>
          <w:shd w:val="clear" w:color="auto" w:fill="FFFFFF"/>
          <w:lang w:val="fr-FR"/>
        </w:rPr>
      </w:pPr>
    </w:p>
    <w:p w:rsidR="00377226" w:rsidRPr="00984D27" w:rsidRDefault="00377226" w:rsidP="00D65D0D">
      <w:pPr>
        <w:tabs>
          <w:tab w:val="left" w:pos="720"/>
        </w:tabs>
        <w:jc w:val="center"/>
        <w:rPr>
          <w:rFonts w:ascii="GHEA Grapalat" w:hAnsi="GHEA Grapalat" w:cs="Sylfaen"/>
          <w:b/>
          <w:bCs/>
          <w:iCs/>
          <w:color w:val="0070C0"/>
          <w:sz w:val="28"/>
          <w:szCs w:val="24"/>
          <w:shd w:val="clear" w:color="auto" w:fill="FFFFFF"/>
          <w:lang w:val="fr-FR"/>
        </w:rPr>
      </w:pPr>
    </w:p>
    <w:p w:rsidR="00CF37F0" w:rsidRPr="00984D27" w:rsidRDefault="00CF37F0" w:rsidP="00D65D0D">
      <w:pPr>
        <w:tabs>
          <w:tab w:val="left" w:pos="720"/>
        </w:tabs>
        <w:jc w:val="center"/>
        <w:rPr>
          <w:rFonts w:ascii="GHEA Grapalat" w:hAnsi="GHEA Grapalat" w:cs="Sylfaen"/>
          <w:b/>
          <w:bCs/>
          <w:iCs/>
          <w:color w:val="0070C0"/>
          <w:sz w:val="28"/>
          <w:szCs w:val="24"/>
          <w:shd w:val="clear" w:color="auto" w:fill="FFFFFF"/>
          <w:lang w:val="fr-FR"/>
        </w:rPr>
      </w:pPr>
    </w:p>
    <w:p w:rsidR="00377226" w:rsidRPr="00984D27" w:rsidRDefault="00377226" w:rsidP="00D65D0D">
      <w:pPr>
        <w:tabs>
          <w:tab w:val="left" w:pos="720"/>
        </w:tabs>
        <w:jc w:val="center"/>
        <w:rPr>
          <w:rFonts w:ascii="GHEA Grapalat" w:hAnsi="GHEA Grapalat" w:cs="Sylfaen"/>
          <w:b/>
          <w:bCs/>
          <w:iCs/>
          <w:color w:val="0070C0"/>
          <w:sz w:val="28"/>
          <w:szCs w:val="24"/>
          <w:shd w:val="clear" w:color="auto" w:fill="FFFFFF"/>
          <w:lang w:val="fr-FR"/>
        </w:rPr>
      </w:pPr>
    </w:p>
    <w:p w:rsidR="00D96A3E" w:rsidRPr="00984D27" w:rsidRDefault="00D96A3E" w:rsidP="00D65D0D">
      <w:pPr>
        <w:tabs>
          <w:tab w:val="left" w:pos="720"/>
        </w:tabs>
        <w:jc w:val="center"/>
        <w:rPr>
          <w:rFonts w:ascii="GHEA Grapalat" w:hAnsi="GHEA Grapalat" w:cs="Sylfaen"/>
          <w:b/>
          <w:bCs/>
          <w:iCs/>
          <w:color w:val="0070C0"/>
          <w:sz w:val="28"/>
          <w:szCs w:val="24"/>
          <w:shd w:val="clear" w:color="auto" w:fill="FFFFFF"/>
          <w:lang w:val="fr-FR"/>
        </w:rPr>
      </w:pPr>
    </w:p>
    <w:p w:rsidR="0037669B" w:rsidRPr="00B1796C" w:rsidRDefault="0037669B" w:rsidP="00693E9D">
      <w:pPr>
        <w:numPr>
          <w:ilvl w:val="0"/>
          <w:numId w:val="1"/>
        </w:numPr>
        <w:spacing w:line="312" w:lineRule="auto"/>
        <w:ind w:left="0" w:firstLine="0"/>
        <w:jc w:val="center"/>
        <w:rPr>
          <w:rFonts w:ascii="GHEA Grapalat" w:eastAsia="Calibri" w:hAnsi="GHEA Grapalat" w:cs="Arial"/>
          <w:b/>
          <w:color w:val="0070C0"/>
          <w:sz w:val="28"/>
          <w:lang w:val="hy-AM"/>
        </w:rPr>
      </w:pPr>
      <w:bookmarkStart w:id="2" w:name="_Hlk336510"/>
      <w:r>
        <w:rPr>
          <w:rFonts w:ascii="GHEA Grapalat" w:eastAsia="Calibri" w:hAnsi="GHEA Grapalat" w:cs="Arial"/>
          <w:b/>
          <w:color w:val="0070C0"/>
          <w:sz w:val="28"/>
          <w:lang w:val="en-US"/>
        </w:rPr>
        <w:lastRenderedPageBreak/>
        <w:t xml:space="preserve">ԱՆԿԱԽ </w:t>
      </w:r>
      <w:r>
        <w:rPr>
          <w:rFonts w:ascii="GHEA Grapalat" w:eastAsia="Calibri" w:hAnsi="GHEA Grapalat" w:cs="Arial"/>
          <w:b/>
          <w:color w:val="0070C0"/>
          <w:sz w:val="28"/>
          <w:lang w:val="hy-AM"/>
        </w:rPr>
        <w:t>ՀԱՇՎԵՔՆՆՈՒԹՅԱՆ</w:t>
      </w:r>
      <w:r w:rsidRPr="00B1796C">
        <w:rPr>
          <w:rFonts w:ascii="GHEA Grapalat" w:eastAsia="Calibri" w:hAnsi="GHEA Grapalat" w:cs="Arial"/>
          <w:b/>
          <w:color w:val="0070C0"/>
          <w:sz w:val="28"/>
          <w:lang w:val="hy-AM"/>
        </w:rPr>
        <w:t xml:space="preserve"> ԿԱՐԾԻՔ</w:t>
      </w:r>
    </w:p>
    <w:bookmarkEnd w:id="2"/>
    <w:p w:rsidR="0037669B" w:rsidRPr="00887E0C" w:rsidRDefault="0037669B" w:rsidP="0037669B">
      <w:pPr>
        <w:tabs>
          <w:tab w:val="left" w:pos="720"/>
        </w:tabs>
        <w:jc w:val="both"/>
        <w:rPr>
          <w:rFonts w:ascii="GHEA Grapalat" w:hAnsi="GHEA Grapalat"/>
          <w:sz w:val="24"/>
          <w:szCs w:val="24"/>
          <w:lang w:val="hy-AM"/>
        </w:rPr>
      </w:pPr>
      <w:r w:rsidRPr="002A5802">
        <w:rPr>
          <w:rFonts w:ascii="GHEA Grapalat" w:hAnsi="GHEA Grapalat"/>
          <w:sz w:val="24"/>
          <w:szCs w:val="24"/>
          <w:lang w:val="hy-AM"/>
        </w:rPr>
        <w:tab/>
      </w:r>
      <w:r w:rsidRPr="00A44BCE">
        <w:rPr>
          <w:rFonts w:ascii="GHEA Grapalat" w:hAnsi="GHEA Grapalat"/>
          <w:sz w:val="24"/>
          <w:szCs w:val="24"/>
          <w:lang w:val="hy-AM"/>
        </w:rPr>
        <w:t>ՀՀ հաշվեքննիչ պալատի</w:t>
      </w:r>
      <w:r w:rsidRPr="009C25C7">
        <w:rPr>
          <w:rFonts w:ascii="GHEA Grapalat" w:hAnsi="GHEA Grapalat"/>
          <w:sz w:val="24"/>
          <w:szCs w:val="24"/>
          <w:lang w:val="hy-AM"/>
        </w:rPr>
        <w:t xml:space="preserve"> 9-րդ վարչությունը, հիմք ընդունելով «Հ</w:t>
      </w:r>
      <w:r w:rsidRPr="00A44BCE">
        <w:rPr>
          <w:rFonts w:ascii="GHEA Grapalat" w:hAnsi="GHEA Grapalat"/>
          <w:sz w:val="24"/>
          <w:szCs w:val="24"/>
          <w:lang w:val="hy-AM"/>
        </w:rPr>
        <w:t>աշվեքննիչ պալատի</w:t>
      </w:r>
      <w:r w:rsidRPr="009C25C7">
        <w:rPr>
          <w:rFonts w:ascii="GHEA Grapalat" w:hAnsi="GHEA Grapalat"/>
          <w:sz w:val="24"/>
          <w:szCs w:val="24"/>
          <w:lang w:val="hy-AM"/>
        </w:rPr>
        <w:t xml:space="preserve"> մասին» ՀՀ օրենքի 26-րդ հոդվածի 5-րդ մասի և 33-րդ հոդվածի 1-ին մասի 2-րդ կետի դրույթները,</w:t>
      </w:r>
      <w:r w:rsidRPr="00984D27">
        <w:rPr>
          <w:rFonts w:ascii="GHEA Grapalat" w:hAnsi="GHEA Grapalat"/>
          <w:sz w:val="24"/>
          <w:szCs w:val="24"/>
          <w:lang w:val="hy-AM"/>
        </w:rPr>
        <w:t xml:space="preserve"> համապատասխանության</w:t>
      </w:r>
      <w:r w:rsidRPr="009C25C7">
        <w:rPr>
          <w:rFonts w:ascii="GHEA Grapalat" w:hAnsi="GHEA Grapalat"/>
          <w:sz w:val="24"/>
          <w:szCs w:val="24"/>
          <w:lang w:val="hy-AM"/>
        </w:rPr>
        <w:t xml:space="preserve"> </w:t>
      </w:r>
      <w:r>
        <w:rPr>
          <w:rFonts w:ascii="GHEA Grapalat" w:hAnsi="GHEA Grapalat"/>
          <w:sz w:val="24"/>
          <w:szCs w:val="24"/>
          <w:lang w:val="hy-AM"/>
        </w:rPr>
        <w:t>հաշվեքննությ</w:t>
      </w:r>
      <w:r w:rsidRPr="00984D27">
        <w:rPr>
          <w:rFonts w:ascii="GHEA Grapalat" w:hAnsi="GHEA Grapalat"/>
          <w:sz w:val="24"/>
          <w:szCs w:val="24"/>
          <w:lang w:val="hy-AM"/>
        </w:rPr>
        <w:t>ու</w:t>
      </w:r>
      <w:r>
        <w:rPr>
          <w:rFonts w:ascii="GHEA Grapalat" w:hAnsi="GHEA Grapalat"/>
          <w:sz w:val="24"/>
          <w:szCs w:val="24"/>
          <w:lang w:val="hy-AM"/>
        </w:rPr>
        <w:t xml:space="preserve">ն է </w:t>
      </w:r>
      <w:r w:rsidRPr="00984D27">
        <w:rPr>
          <w:rFonts w:ascii="GHEA Grapalat" w:hAnsi="GHEA Grapalat"/>
          <w:sz w:val="24"/>
          <w:szCs w:val="24"/>
          <w:lang w:val="hy-AM"/>
        </w:rPr>
        <w:t>իրականացրել</w:t>
      </w:r>
      <w:r w:rsidRPr="002A5802">
        <w:rPr>
          <w:rFonts w:ascii="GHEA Grapalat" w:hAnsi="GHEA Grapalat"/>
          <w:sz w:val="24"/>
          <w:szCs w:val="24"/>
          <w:lang w:val="hy-AM"/>
        </w:rPr>
        <w:t xml:space="preserve"> </w:t>
      </w:r>
      <w:r w:rsidRPr="00984D27">
        <w:rPr>
          <w:rFonts w:ascii="GHEA Grapalat" w:hAnsi="GHEA Grapalat" w:cs="Sylfaen"/>
          <w:sz w:val="24"/>
          <w:szCs w:val="24"/>
          <w:lang w:val="hy-AM"/>
        </w:rPr>
        <w:t xml:space="preserve">ՀՀ ոստիկանությունում </w:t>
      </w:r>
      <w:r w:rsidRPr="00A44BCE">
        <w:rPr>
          <w:rFonts w:ascii="GHEA Grapalat" w:hAnsi="GHEA Grapalat"/>
          <w:sz w:val="24"/>
          <w:szCs w:val="24"/>
          <w:lang w:val="hy-AM"/>
        </w:rPr>
        <w:t>201</w:t>
      </w:r>
      <w:r w:rsidRPr="00984D27">
        <w:rPr>
          <w:rFonts w:ascii="GHEA Grapalat" w:hAnsi="GHEA Grapalat"/>
          <w:sz w:val="24"/>
          <w:szCs w:val="24"/>
          <w:lang w:val="hy-AM"/>
        </w:rPr>
        <w:t xml:space="preserve">8 </w:t>
      </w:r>
      <w:r w:rsidRPr="00A44BCE">
        <w:rPr>
          <w:rFonts w:ascii="GHEA Grapalat" w:hAnsi="GHEA Grapalat"/>
          <w:sz w:val="24"/>
          <w:szCs w:val="24"/>
          <w:lang w:val="hy-AM"/>
        </w:rPr>
        <w:t>և 201</w:t>
      </w:r>
      <w:r w:rsidRPr="00984D27">
        <w:rPr>
          <w:rFonts w:ascii="GHEA Grapalat" w:hAnsi="GHEA Grapalat"/>
          <w:sz w:val="24"/>
          <w:szCs w:val="24"/>
          <w:lang w:val="hy-AM"/>
        </w:rPr>
        <w:t>9</w:t>
      </w:r>
      <w:r w:rsidRPr="00A44BCE">
        <w:rPr>
          <w:rFonts w:ascii="GHEA Grapalat" w:hAnsi="GHEA Grapalat"/>
          <w:sz w:val="24"/>
          <w:szCs w:val="24"/>
          <w:lang w:val="hy-AM"/>
        </w:rPr>
        <w:t xml:space="preserve"> թվական</w:t>
      </w:r>
      <w:r w:rsidRPr="00984D27">
        <w:rPr>
          <w:rFonts w:ascii="GHEA Grapalat" w:hAnsi="GHEA Grapalat"/>
          <w:sz w:val="24"/>
          <w:szCs w:val="24"/>
          <w:lang w:val="hy-AM"/>
        </w:rPr>
        <w:t>ների</w:t>
      </w:r>
      <w:r w:rsidRPr="00A44BCE">
        <w:rPr>
          <w:rFonts w:ascii="GHEA Grapalat" w:hAnsi="GHEA Grapalat"/>
          <w:sz w:val="24"/>
          <w:szCs w:val="24"/>
          <w:lang w:val="hy-AM"/>
        </w:rPr>
        <w:t>ի</w:t>
      </w:r>
      <w:r w:rsidRPr="00984D27">
        <w:rPr>
          <w:rFonts w:ascii="GHEA Grapalat" w:hAnsi="GHEA Grapalat"/>
          <w:sz w:val="24"/>
          <w:szCs w:val="24"/>
          <w:lang w:val="hy-AM"/>
        </w:rPr>
        <w:t xml:space="preserve"> </w:t>
      </w:r>
      <w:r w:rsidRPr="00887E0C">
        <w:rPr>
          <w:rFonts w:ascii="GHEA Grapalat" w:hAnsi="GHEA Grapalat"/>
          <w:sz w:val="24"/>
          <w:szCs w:val="24"/>
          <w:lang w:val="hy-AM"/>
        </w:rPr>
        <w:t>ֆինանսատնտեսական գործունեությ</w:t>
      </w:r>
      <w:r w:rsidRPr="00984D27">
        <w:rPr>
          <w:rFonts w:ascii="GHEA Grapalat" w:hAnsi="GHEA Grapalat"/>
          <w:sz w:val="24"/>
          <w:szCs w:val="24"/>
          <w:lang w:val="hy-AM"/>
        </w:rPr>
        <w:t>ա</w:t>
      </w:r>
      <w:r w:rsidRPr="00887E0C">
        <w:rPr>
          <w:rFonts w:ascii="GHEA Grapalat" w:hAnsi="GHEA Grapalat"/>
          <w:sz w:val="24"/>
          <w:szCs w:val="24"/>
          <w:lang w:val="hy-AM"/>
        </w:rPr>
        <w:t>ն</w:t>
      </w:r>
      <w:r w:rsidRPr="00984D27">
        <w:rPr>
          <w:rFonts w:ascii="GHEA Grapalat" w:hAnsi="GHEA Grapalat"/>
          <w:sz w:val="24"/>
          <w:szCs w:val="24"/>
          <w:lang w:val="hy-AM"/>
        </w:rPr>
        <w:t xml:space="preserve"> նկատմամբ</w:t>
      </w:r>
      <w:r w:rsidRPr="00887E0C">
        <w:rPr>
          <w:rFonts w:ascii="GHEA Grapalat" w:hAnsi="GHEA Grapalat"/>
          <w:sz w:val="24"/>
          <w:szCs w:val="24"/>
          <w:lang w:val="hy-AM"/>
        </w:rPr>
        <w:t>:</w:t>
      </w:r>
    </w:p>
    <w:p w:rsidR="0037669B" w:rsidRPr="00450E69" w:rsidRDefault="0037669B" w:rsidP="0037669B">
      <w:pPr>
        <w:tabs>
          <w:tab w:val="left" w:pos="720"/>
        </w:tabs>
        <w:jc w:val="both"/>
        <w:rPr>
          <w:rFonts w:ascii="GHEA Grapalat" w:eastAsia="Calibri" w:hAnsi="GHEA Grapalat"/>
          <w:b/>
          <w:i/>
          <w:color w:val="0070C0"/>
          <w:sz w:val="24"/>
          <w:szCs w:val="24"/>
          <w:lang w:val="hy-AM"/>
        </w:rPr>
      </w:pPr>
      <w:r w:rsidRPr="00EC638B">
        <w:rPr>
          <w:rFonts w:ascii="GHEA Grapalat" w:hAnsi="GHEA Grapalat"/>
          <w:sz w:val="24"/>
          <w:szCs w:val="24"/>
          <w:lang w:val="hy-AM"/>
        </w:rPr>
        <w:tab/>
      </w:r>
      <w:r>
        <w:rPr>
          <w:rFonts w:ascii="GHEA Grapalat" w:hAnsi="GHEA Grapalat"/>
          <w:sz w:val="24"/>
          <w:szCs w:val="24"/>
          <w:lang w:val="hy-AM"/>
        </w:rPr>
        <w:tab/>
      </w:r>
      <w:r w:rsidRPr="00450E69">
        <w:rPr>
          <w:rFonts w:ascii="GHEA Grapalat" w:eastAsia="Calibri" w:hAnsi="GHEA Grapalat"/>
          <w:b/>
          <w:i/>
          <w:color w:val="0070C0"/>
          <w:sz w:val="24"/>
          <w:szCs w:val="24"/>
          <w:lang w:val="hy-AM"/>
        </w:rPr>
        <w:t>Ղեկավարության պատասխանատվությունը</w:t>
      </w:r>
    </w:p>
    <w:p w:rsidR="0037669B" w:rsidRDefault="0037669B" w:rsidP="0037669B">
      <w:pPr>
        <w:ind w:firstLine="720"/>
        <w:jc w:val="both"/>
        <w:rPr>
          <w:rFonts w:ascii="GHEA Grapalat" w:eastAsia="Calibri" w:hAnsi="GHEA Grapalat"/>
          <w:sz w:val="24"/>
          <w:szCs w:val="24"/>
          <w:lang w:val="hy-AM"/>
        </w:rPr>
      </w:pPr>
      <w:r w:rsidRPr="00984D27">
        <w:rPr>
          <w:rFonts w:ascii="GHEA Grapalat" w:hAnsi="GHEA Grapalat" w:cs="Sylfaen"/>
          <w:sz w:val="24"/>
          <w:szCs w:val="24"/>
          <w:lang w:val="hy-AM"/>
        </w:rPr>
        <w:t xml:space="preserve">ՀՀ </w:t>
      </w:r>
      <w:r w:rsidR="005743F4" w:rsidRPr="00984D27">
        <w:rPr>
          <w:rFonts w:ascii="GHEA Grapalat" w:hAnsi="GHEA Grapalat" w:cs="Sylfaen"/>
          <w:sz w:val="24"/>
          <w:szCs w:val="24"/>
          <w:lang w:val="hy-AM"/>
        </w:rPr>
        <w:t>ոստիկանության</w:t>
      </w:r>
      <w:r w:rsidRPr="00984D27">
        <w:rPr>
          <w:rFonts w:ascii="GHEA Grapalat" w:hAnsi="GHEA Grapalat" w:cs="Sylfaen"/>
          <w:sz w:val="24"/>
          <w:szCs w:val="24"/>
          <w:lang w:val="hy-AM"/>
        </w:rPr>
        <w:t xml:space="preserve"> </w:t>
      </w:r>
      <w:r w:rsidRPr="00450E69">
        <w:rPr>
          <w:rFonts w:ascii="GHEA Grapalat" w:eastAsia="Calibri" w:hAnsi="GHEA Grapalat"/>
          <w:sz w:val="24"/>
          <w:szCs w:val="24"/>
          <w:lang w:val="hy-AM"/>
        </w:rPr>
        <w:t xml:space="preserve">ղեկավարությունը պատասխանատվություն է կրում ֆինանսական հաշվետվությունների պատրաստման և ճշմարիտ ներկայացման համար՝ </w:t>
      </w:r>
      <w:r>
        <w:rPr>
          <w:rFonts w:ascii="GHEA Grapalat" w:eastAsia="Calibri" w:hAnsi="GHEA Grapalat"/>
          <w:sz w:val="24"/>
          <w:szCs w:val="24"/>
          <w:lang w:val="hy-AM"/>
        </w:rPr>
        <w:t>բ</w:t>
      </w:r>
      <w:r w:rsidRPr="00450E69">
        <w:rPr>
          <w:rFonts w:ascii="GHEA Grapalat" w:eastAsia="Calibri" w:hAnsi="GHEA Grapalat"/>
          <w:sz w:val="24"/>
          <w:szCs w:val="24"/>
          <w:lang w:val="hy-AM"/>
        </w:rPr>
        <w:t>յուջետային դասակարգումների և դրանց կիրառման ցուցումների համաձայն</w:t>
      </w:r>
      <w:r>
        <w:rPr>
          <w:rFonts w:ascii="GHEA Grapalat" w:eastAsia="Calibri" w:hAnsi="GHEA Grapalat"/>
          <w:sz w:val="24"/>
          <w:szCs w:val="24"/>
          <w:lang w:val="hy-AM"/>
        </w:rPr>
        <w:t xml:space="preserve">, ինչպես նաև ֆինանսատնտեսական գործունեությունը </w:t>
      </w:r>
      <w:r w:rsidRPr="00450E69">
        <w:rPr>
          <w:rFonts w:ascii="GHEA Grapalat" w:eastAsia="Calibri" w:hAnsi="GHEA Grapalat"/>
          <w:sz w:val="24"/>
          <w:szCs w:val="24"/>
          <w:lang w:val="hy-AM"/>
        </w:rPr>
        <w:t>իրավական ակտերին, քաղաքացիաիրավական հարաբերությունների շրջանակներում կնքված այլ գործարքներով սահմանված չափանիշներին և պահանջներին</w:t>
      </w:r>
      <w:r>
        <w:rPr>
          <w:rFonts w:ascii="GHEA Grapalat" w:eastAsia="Calibri" w:hAnsi="GHEA Grapalat"/>
          <w:sz w:val="24"/>
          <w:szCs w:val="24"/>
          <w:lang w:val="hy-AM"/>
        </w:rPr>
        <w:t xml:space="preserve"> համապատասխան իրականացնելու համար</w:t>
      </w:r>
      <w:r w:rsidRPr="00450E69">
        <w:rPr>
          <w:rFonts w:ascii="GHEA Grapalat" w:eastAsia="Calibri" w:hAnsi="GHEA Grapalat"/>
          <w:sz w:val="24"/>
          <w:szCs w:val="24"/>
          <w:lang w:val="hy-AM"/>
        </w:rPr>
        <w:t xml:space="preserve">: </w:t>
      </w:r>
      <w:r w:rsidR="005743F4" w:rsidRPr="00984D27">
        <w:rPr>
          <w:rFonts w:ascii="GHEA Grapalat" w:eastAsia="Calibri" w:hAnsi="GHEA Grapalat"/>
          <w:sz w:val="24"/>
          <w:szCs w:val="24"/>
          <w:lang w:val="hy-AM"/>
        </w:rPr>
        <w:t>ՀՀ ո</w:t>
      </w:r>
      <w:r w:rsidR="005743F4" w:rsidRPr="00984D27">
        <w:rPr>
          <w:rFonts w:ascii="GHEA Grapalat" w:hAnsi="GHEA Grapalat" w:cs="Sylfaen"/>
          <w:sz w:val="24"/>
          <w:szCs w:val="24"/>
          <w:lang w:val="hy-AM"/>
        </w:rPr>
        <w:t>ստիկանու</w:t>
      </w:r>
      <w:r w:rsidRPr="00984D27">
        <w:rPr>
          <w:rFonts w:ascii="GHEA Grapalat" w:hAnsi="GHEA Grapalat" w:cs="Sylfaen"/>
          <w:sz w:val="24"/>
          <w:szCs w:val="24"/>
          <w:lang w:val="hy-AM"/>
        </w:rPr>
        <w:t>թյան</w:t>
      </w:r>
      <w:r w:rsidRPr="00984D27">
        <w:rPr>
          <w:rFonts w:ascii="GHEA Grapalat" w:hAnsi="GHEA Grapalat"/>
          <w:sz w:val="24"/>
          <w:szCs w:val="24"/>
          <w:lang w:val="hy-AM"/>
        </w:rPr>
        <w:t xml:space="preserve"> </w:t>
      </w:r>
      <w:r w:rsidRPr="00A17B3A">
        <w:rPr>
          <w:rFonts w:ascii="GHEA Grapalat" w:eastAsia="Calibri" w:hAnsi="GHEA Grapalat"/>
          <w:sz w:val="24"/>
          <w:szCs w:val="24"/>
          <w:lang w:val="hy-AM"/>
        </w:rPr>
        <w:t>ղեկավարություն</w:t>
      </w:r>
      <w:r w:rsidRPr="00450E69">
        <w:rPr>
          <w:rFonts w:ascii="GHEA Grapalat" w:eastAsia="Calibri" w:hAnsi="GHEA Grapalat"/>
          <w:sz w:val="24"/>
          <w:szCs w:val="24"/>
          <w:lang w:val="hy-AM"/>
        </w:rPr>
        <w:t>ը պատասխանատու է նաև այնպիսի ներքին հսկողության համակարգի համար, որը</w:t>
      </w:r>
      <w:r w:rsidRPr="00A17B3A">
        <w:rPr>
          <w:rFonts w:ascii="GHEA Grapalat" w:eastAsia="Calibri" w:hAnsi="GHEA Grapalat"/>
          <w:sz w:val="24"/>
          <w:szCs w:val="24"/>
          <w:lang w:val="hy-AM"/>
        </w:rPr>
        <w:t xml:space="preserve"> իր</w:t>
      </w:r>
      <w:r w:rsidRPr="00450E69">
        <w:rPr>
          <w:rFonts w:ascii="GHEA Grapalat" w:eastAsia="Calibri" w:hAnsi="GHEA Grapalat"/>
          <w:sz w:val="24"/>
          <w:szCs w:val="24"/>
          <w:lang w:val="hy-AM"/>
        </w:rPr>
        <w:t xml:space="preserve"> կարծիքով, թույլ</w:t>
      </w:r>
      <w:r w:rsidRPr="00984D27">
        <w:rPr>
          <w:rFonts w:ascii="GHEA Grapalat" w:eastAsia="Calibri" w:hAnsi="GHEA Grapalat"/>
          <w:sz w:val="24"/>
          <w:szCs w:val="24"/>
          <w:lang w:val="hy-AM"/>
        </w:rPr>
        <w:t xml:space="preserve"> է</w:t>
      </w:r>
      <w:r w:rsidRPr="00450E69">
        <w:rPr>
          <w:rFonts w:ascii="GHEA Grapalat" w:eastAsia="Calibri" w:hAnsi="GHEA Grapalat"/>
          <w:sz w:val="24"/>
          <w:szCs w:val="24"/>
          <w:lang w:val="hy-AM"/>
        </w:rPr>
        <w:t xml:space="preserve"> </w:t>
      </w:r>
      <w:r w:rsidRPr="00984D27">
        <w:rPr>
          <w:rFonts w:ascii="GHEA Grapalat" w:eastAsia="Calibri" w:hAnsi="GHEA Grapalat"/>
          <w:sz w:val="24"/>
          <w:szCs w:val="24"/>
          <w:lang w:val="hy-AM"/>
        </w:rPr>
        <w:t>տալիս</w:t>
      </w:r>
      <w:r w:rsidRPr="00450E69">
        <w:rPr>
          <w:rFonts w:ascii="GHEA Grapalat" w:eastAsia="Calibri" w:hAnsi="GHEA Grapalat"/>
          <w:sz w:val="24"/>
          <w:szCs w:val="24"/>
          <w:lang w:val="hy-AM"/>
        </w:rPr>
        <w:t xml:space="preserve"> պատրաստել սխալների կամ խարդախության արդյունքում առաջացող էական խեղաթյուրումներից զերծ ֆինանսական հաշվետվություններ: </w:t>
      </w:r>
    </w:p>
    <w:p w:rsidR="0037669B" w:rsidRPr="00450E69" w:rsidRDefault="0037669B" w:rsidP="0037669B">
      <w:pPr>
        <w:ind w:firstLine="720"/>
        <w:jc w:val="both"/>
        <w:rPr>
          <w:rFonts w:ascii="GHEA Grapalat" w:eastAsia="Calibri" w:hAnsi="GHEA Grapalat"/>
          <w:b/>
          <w:i/>
          <w:color w:val="0070C0"/>
          <w:sz w:val="24"/>
          <w:szCs w:val="24"/>
          <w:lang w:val="hy-AM"/>
        </w:rPr>
      </w:pPr>
      <w:r w:rsidRPr="00450E69">
        <w:rPr>
          <w:rFonts w:ascii="GHEA Grapalat" w:eastAsia="Calibri" w:hAnsi="GHEA Grapalat"/>
          <w:b/>
          <w:i/>
          <w:color w:val="0070C0"/>
          <w:sz w:val="24"/>
          <w:szCs w:val="24"/>
          <w:lang w:val="hy-AM"/>
        </w:rPr>
        <w:t>Հաշվեքննողի պատասխանատվությունը</w:t>
      </w:r>
    </w:p>
    <w:p w:rsidR="0037669B" w:rsidRPr="00450E69" w:rsidRDefault="0037669B" w:rsidP="0037669B">
      <w:pPr>
        <w:ind w:firstLine="720"/>
        <w:jc w:val="both"/>
        <w:rPr>
          <w:rFonts w:ascii="GHEA Grapalat" w:eastAsia="Calibri" w:hAnsi="GHEA Grapalat" w:cs="Sylfaen"/>
          <w:sz w:val="24"/>
          <w:szCs w:val="24"/>
          <w:lang w:val="hy-AM"/>
        </w:rPr>
      </w:pPr>
      <w:bookmarkStart w:id="3" w:name="_Hlk337301"/>
      <w:r w:rsidRPr="00B501DB">
        <w:rPr>
          <w:rFonts w:ascii="GHEA Grapalat" w:eastAsia="Calibri" w:hAnsi="GHEA Grapalat" w:cs="Sylfaen"/>
          <w:sz w:val="24"/>
          <w:szCs w:val="24"/>
          <w:lang w:val="hy-AM"/>
        </w:rPr>
        <w:t>Հաշվեքննողների</w:t>
      </w:r>
      <w:r w:rsidRPr="00450E69">
        <w:rPr>
          <w:rFonts w:ascii="GHEA Grapalat" w:eastAsia="Calibri" w:hAnsi="GHEA Grapalat" w:cs="Sylfaen"/>
          <w:sz w:val="24"/>
          <w:szCs w:val="24"/>
          <w:lang w:val="hy-AM"/>
        </w:rPr>
        <w:t xml:space="preserve"> պատասխանատվությունն է անցկացված հաշվեքննության արդյունքում արտահայտել կարծիք ֆինանսական հաշվետվությունների վերաբերյալ: </w:t>
      </w:r>
      <w:bookmarkEnd w:id="3"/>
      <w:r w:rsidRPr="0089202A">
        <w:rPr>
          <w:rFonts w:ascii="GHEA Grapalat" w:eastAsia="Calibri" w:hAnsi="GHEA Grapalat" w:cs="Sylfaen"/>
          <w:sz w:val="24"/>
          <w:szCs w:val="24"/>
          <w:lang w:val="hy-AM"/>
        </w:rPr>
        <w:t>Հ</w:t>
      </w:r>
      <w:r w:rsidRPr="00450E69">
        <w:rPr>
          <w:rFonts w:ascii="GHEA Grapalat" w:eastAsia="Calibri" w:hAnsi="GHEA Grapalat" w:cs="Sylfaen"/>
          <w:sz w:val="24"/>
          <w:szCs w:val="24"/>
          <w:lang w:val="hy-AM"/>
        </w:rPr>
        <w:t>աշվեքննությունն</w:t>
      </w:r>
      <w:r w:rsidRPr="00A17B3A">
        <w:rPr>
          <w:rFonts w:ascii="GHEA Grapalat" w:eastAsia="Calibri" w:hAnsi="GHEA Grapalat" w:cs="Sylfaen"/>
          <w:sz w:val="24"/>
          <w:szCs w:val="24"/>
          <w:lang w:val="hy-AM"/>
        </w:rPr>
        <w:t xml:space="preserve"> </w:t>
      </w:r>
      <w:r w:rsidRPr="00450E69">
        <w:rPr>
          <w:rFonts w:ascii="GHEA Grapalat" w:eastAsia="Calibri" w:hAnsi="GHEA Grapalat" w:cs="Sylfaen"/>
          <w:sz w:val="24"/>
          <w:szCs w:val="24"/>
          <w:lang w:val="hy-AM"/>
        </w:rPr>
        <w:t>անցկաց</w:t>
      </w:r>
      <w:r w:rsidRPr="00EC638B">
        <w:rPr>
          <w:rFonts w:ascii="GHEA Grapalat" w:eastAsia="Calibri" w:hAnsi="GHEA Grapalat" w:cs="Sylfaen"/>
          <w:sz w:val="24"/>
          <w:szCs w:val="24"/>
          <w:lang w:val="hy-AM"/>
        </w:rPr>
        <w:t>վում է</w:t>
      </w:r>
      <w:r w:rsidRPr="00450E69">
        <w:rPr>
          <w:rFonts w:ascii="GHEA Grapalat" w:eastAsia="Calibri" w:hAnsi="GHEA Grapalat" w:cs="Sylfaen"/>
          <w:sz w:val="24"/>
          <w:szCs w:val="24"/>
          <w:lang w:val="hy-AM"/>
        </w:rPr>
        <w:t xml:space="preserve"> «Հաշվեքննիչ պալատի մասին» ՀՀ օրենքի պահանջների</w:t>
      </w:r>
      <w:r w:rsidRPr="00623025">
        <w:rPr>
          <w:rFonts w:ascii="GHEA Grapalat" w:eastAsia="Calibri" w:hAnsi="GHEA Grapalat" w:cs="Sylfaen"/>
          <w:sz w:val="24"/>
          <w:szCs w:val="24"/>
          <w:lang w:val="hy-AM"/>
        </w:rPr>
        <w:t>ն</w:t>
      </w:r>
      <w:r w:rsidRPr="00450E69">
        <w:rPr>
          <w:rFonts w:ascii="GHEA Grapalat" w:eastAsia="Calibri" w:hAnsi="GHEA Grapalat" w:cs="Sylfaen"/>
          <w:sz w:val="24"/>
          <w:szCs w:val="24"/>
          <w:lang w:val="hy-AM"/>
        </w:rPr>
        <w:t xml:space="preserve"> համապատասխան</w:t>
      </w:r>
      <w:r w:rsidRPr="00623025">
        <w:rPr>
          <w:rFonts w:ascii="GHEA Grapalat" w:eastAsia="Calibri" w:hAnsi="GHEA Grapalat" w:cs="Sylfaen"/>
          <w:sz w:val="24"/>
          <w:szCs w:val="24"/>
          <w:lang w:val="hy-AM"/>
        </w:rPr>
        <w:t>՝</w:t>
      </w:r>
      <w:r w:rsidRPr="0089202A">
        <w:rPr>
          <w:rFonts w:ascii="GHEA Grapalat" w:eastAsia="Calibri" w:hAnsi="GHEA Grapalat" w:cs="Sylfaen"/>
          <w:sz w:val="24"/>
          <w:szCs w:val="24"/>
          <w:lang w:val="hy-AM"/>
        </w:rPr>
        <w:t xml:space="preserve"> առաջնորդվելով Աուդիտի բարձրագույն մարմինների միջազգային կազմակերպության ստանդարտներով:</w:t>
      </w:r>
      <w:r w:rsidRPr="00450E69">
        <w:rPr>
          <w:rFonts w:ascii="GHEA Grapalat" w:eastAsia="Calibri" w:hAnsi="GHEA Grapalat" w:cs="Sylfaen"/>
          <w:sz w:val="24"/>
          <w:szCs w:val="24"/>
          <w:lang w:val="hy-AM"/>
        </w:rPr>
        <w:t xml:space="preserve"> </w:t>
      </w:r>
      <w:r w:rsidRPr="0089202A">
        <w:rPr>
          <w:rFonts w:ascii="GHEA Grapalat" w:eastAsia="Calibri" w:hAnsi="GHEA Grapalat" w:cs="Sylfaen"/>
          <w:sz w:val="24"/>
          <w:szCs w:val="24"/>
          <w:lang w:val="hy-AM"/>
        </w:rPr>
        <w:t>Հ</w:t>
      </w:r>
      <w:r w:rsidRPr="00450E69">
        <w:rPr>
          <w:rFonts w:ascii="GHEA Grapalat" w:eastAsia="Calibri" w:hAnsi="GHEA Grapalat" w:cs="Sylfaen"/>
          <w:sz w:val="24"/>
          <w:szCs w:val="24"/>
          <w:lang w:val="hy-AM"/>
        </w:rPr>
        <w:t>աշվեքննությ</w:t>
      </w:r>
      <w:r w:rsidRPr="00165989">
        <w:rPr>
          <w:rFonts w:ascii="GHEA Grapalat" w:eastAsia="Calibri" w:hAnsi="GHEA Grapalat" w:cs="Sylfaen"/>
          <w:sz w:val="24"/>
          <w:szCs w:val="24"/>
          <w:lang w:val="hy-AM"/>
        </w:rPr>
        <w:t>ա</w:t>
      </w:r>
      <w:r w:rsidRPr="00450E69">
        <w:rPr>
          <w:rFonts w:ascii="GHEA Grapalat" w:eastAsia="Calibri" w:hAnsi="GHEA Grapalat" w:cs="Sylfaen"/>
          <w:sz w:val="24"/>
          <w:szCs w:val="24"/>
          <w:lang w:val="hy-AM"/>
        </w:rPr>
        <w:t>ն</w:t>
      </w:r>
      <w:r w:rsidRPr="00165989">
        <w:rPr>
          <w:rFonts w:ascii="GHEA Grapalat" w:eastAsia="Calibri" w:hAnsi="GHEA Grapalat" w:cs="Sylfaen"/>
          <w:sz w:val="24"/>
          <w:szCs w:val="24"/>
          <w:lang w:val="hy-AM"/>
        </w:rPr>
        <w:t xml:space="preserve"> ընթացքում անհրաժեշտ է</w:t>
      </w:r>
      <w:r w:rsidRPr="00450E69">
        <w:rPr>
          <w:rFonts w:ascii="GHEA Grapalat" w:eastAsia="Calibri" w:hAnsi="GHEA Grapalat" w:cs="Sylfaen"/>
          <w:sz w:val="24"/>
          <w:szCs w:val="24"/>
          <w:lang w:val="hy-AM"/>
        </w:rPr>
        <w:t xml:space="preserve"> հետևե</w:t>
      </w:r>
      <w:r w:rsidRPr="00165989">
        <w:rPr>
          <w:rFonts w:ascii="GHEA Grapalat" w:eastAsia="Calibri" w:hAnsi="GHEA Grapalat" w:cs="Sylfaen"/>
          <w:sz w:val="24"/>
          <w:szCs w:val="24"/>
          <w:lang w:val="hy-AM"/>
        </w:rPr>
        <w:t>լ</w:t>
      </w:r>
      <w:r w:rsidRPr="00450E69">
        <w:rPr>
          <w:rFonts w:ascii="GHEA Grapalat" w:eastAsia="Calibri" w:hAnsi="GHEA Grapalat" w:cs="Sylfaen"/>
          <w:sz w:val="24"/>
          <w:szCs w:val="24"/>
          <w:lang w:val="hy-AM"/>
        </w:rPr>
        <w:t xml:space="preserve"> վարքագծի սկզբունքների պահանջներին</w:t>
      </w:r>
      <w:r w:rsidRPr="00165989">
        <w:rPr>
          <w:rFonts w:ascii="GHEA Grapalat" w:eastAsia="Calibri" w:hAnsi="GHEA Grapalat" w:cs="Sylfaen"/>
          <w:sz w:val="24"/>
          <w:szCs w:val="24"/>
          <w:lang w:val="hy-AM"/>
        </w:rPr>
        <w:t>,</w:t>
      </w:r>
      <w:r w:rsidRPr="00450E69">
        <w:rPr>
          <w:rFonts w:ascii="GHEA Grapalat" w:eastAsia="Calibri" w:hAnsi="GHEA Grapalat" w:cs="Sylfaen"/>
          <w:sz w:val="24"/>
          <w:szCs w:val="24"/>
          <w:lang w:val="hy-AM"/>
        </w:rPr>
        <w:t xml:space="preserve"> և հաշվեքննությունը պլանավորե</w:t>
      </w:r>
      <w:r w:rsidRPr="00165989">
        <w:rPr>
          <w:rFonts w:ascii="GHEA Grapalat" w:eastAsia="Calibri" w:hAnsi="GHEA Grapalat" w:cs="Sylfaen"/>
          <w:sz w:val="24"/>
          <w:szCs w:val="24"/>
          <w:lang w:val="hy-AM"/>
        </w:rPr>
        <w:t>լ</w:t>
      </w:r>
      <w:r w:rsidRPr="00450E69">
        <w:rPr>
          <w:rFonts w:ascii="GHEA Grapalat" w:eastAsia="Calibri" w:hAnsi="GHEA Grapalat" w:cs="Sylfaen"/>
          <w:sz w:val="24"/>
          <w:szCs w:val="24"/>
          <w:lang w:val="hy-AM"/>
        </w:rPr>
        <w:t xml:space="preserve"> </w:t>
      </w:r>
      <w:r w:rsidRPr="00EC687B">
        <w:rPr>
          <w:rFonts w:ascii="GHEA Grapalat" w:eastAsia="Calibri" w:hAnsi="GHEA Grapalat" w:cs="Sylfaen"/>
          <w:sz w:val="24"/>
          <w:szCs w:val="24"/>
          <w:lang w:val="hy-AM"/>
        </w:rPr>
        <w:t>ու</w:t>
      </w:r>
      <w:r w:rsidRPr="00450E69">
        <w:rPr>
          <w:rFonts w:ascii="GHEA Grapalat" w:eastAsia="Calibri" w:hAnsi="GHEA Grapalat" w:cs="Sylfaen"/>
          <w:sz w:val="24"/>
          <w:szCs w:val="24"/>
          <w:lang w:val="hy-AM"/>
        </w:rPr>
        <w:t xml:space="preserve"> իրականաց</w:t>
      </w:r>
      <w:r w:rsidRPr="00165989">
        <w:rPr>
          <w:rFonts w:ascii="GHEA Grapalat" w:eastAsia="Calibri" w:hAnsi="GHEA Grapalat" w:cs="Sylfaen"/>
          <w:sz w:val="24"/>
          <w:szCs w:val="24"/>
          <w:lang w:val="hy-AM"/>
        </w:rPr>
        <w:t>նել</w:t>
      </w:r>
      <w:r w:rsidRPr="00450E69">
        <w:rPr>
          <w:rFonts w:ascii="GHEA Grapalat" w:eastAsia="Calibri" w:hAnsi="GHEA Grapalat" w:cs="Sylfaen"/>
          <w:sz w:val="24"/>
          <w:szCs w:val="24"/>
          <w:lang w:val="hy-AM"/>
        </w:rPr>
        <w:t xml:space="preserve"> այնպես, որպեսզի ձեռք բեր</w:t>
      </w:r>
      <w:r w:rsidRPr="00EC687B">
        <w:rPr>
          <w:rFonts w:ascii="GHEA Grapalat" w:eastAsia="Calibri" w:hAnsi="GHEA Grapalat" w:cs="Sylfaen"/>
          <w:sz w:val="24"/>
          <w:szCs w:val="24"/>
          <w:lang w:val="hy-AM"/>
        </w:rPr>
        <w:t>վի</w:t>
      </w:r>
      <w:r w:rsidRPr="00450E69">
        <w:rPr>
          <w:rFonts w:ascii="GHEA Grapalat" w:eastAsia="Calibri" w:hAnsi="GHEA Grapalat" w:cs="Sylfaen"/>
          <w:sz w:val="24"/>
          <w:szCs w:val="24"/>
          <w:lang w:val="hy-AM"/>
        </w:rPr>
        <w:t xml:space="preserve"> ողջամիտ երաշխիք</w:t>
      </w:r>
      <w:r w:rsidRPr="00EC687B">
        <w:rPr>
          <w:rFonts w:ascii="GHEA Grapalat" w:eastAsia="Calibri" w:hAnsi="GHEA Grapalat" w:cs="Sylfaen"/>
          <w:sz w:val="24"/>
          <w:szCs w:val="24"/>
          <w:lang w:val="hy-AM"/>
        </w:rPr>
        <w:t>՝</w:t>
      </w:r>
      <w:r w:rsidRPr="00450E69">
        <w:rPr>
          <w:rFonts w:ascii="GHEA Grapalat" w:eastAsia="Calibri" w:hAnsi="GHEA Grapalat" w:cs="Sylfaen"/>
          <w:sz w:val="24"/>
          <w:szCs w:val="24"/>
          <w:lang w:val="hy-AM"/>
        </w:rPr>
        <w:t xml:space="preserve"> ֆինանսական հաշվետվությունները էական խեղաթյուրումներից</w:t>
      </w:r>
      <w:r>
        <w:rPr>
          <w:rFonts w:ascii="GHEA Grapalat" w:eastAsia="Calibri" w:hAnsi="GHEA Grapalat" w:cs="Sylfaen"/>
          <w:sz w:val="24"/>
          <w:szCs w:val="24"/>
          <w:lang w:val="hy-AM"/>
        </w:rPr>
        <w:t xml:space="preserve"> և անհամապատասխանություններից</w:t>
      </w:r>
      <w:r w:rsidRPr="00450E69">
        <w:rPr>
          <w:rFonts w:ascii="GHEA Grapalat" w:eastAsia="Calibri" w:hAnsi="GHEA Grapalat" w:cs="Sylfaen"/>
          <w:sz w:val="24"/>
          <w:szCs w:val="24"/>
          <w:lang w:val="hy-AM"/>
        </w:rPr>
        <w:t xml:space="preserve"> զերծ </w:t>
      </w:r>
      <w:r w:rsidRPr="00EC687B">
        <w:rPr>
          <w:rFonts w:ascii="GHEA Grapalat" w:eastAsia="Calibri" w:hAnsi="GHEA Grapalat" w:cs="Sylfaen"/>
          <w:sz w:val="24"/>
          <w:szCs w:val="24"/>
          <w:lang w:val="hy-AM"/>
        </w:rPr>
        <w:t xml:space="preserve">լինելու </w:t>
      </w:r>
      <w:r w:rsidRPr="00623025">
        <w:rPr>
          <w:rFonts w:ascii="GHEA Grapalat" w:eastAsia="Calibri" w:hAnsi="GHEA Grapalat" w:cs="Sylfaen"/>
          <w:sz w:val="24"/>
          <w:szCs w:val="24"/>
          <w:lang w:val="hy-AM"/>
        </w:rPr>
        <w:t>վերաբերյալ</w:t>
      </w:r>
      <w:r w:rsidRPr="00450E69">
        <w:rPr>
          <w:rFonts w:ascii="GHEA Grapalat" w:eastAsia="Calibri" w:hAnsi="GHEA Grapalat" w:cs="Sylfaen"/>
          <w:sz w:val="24"/>
          <w:szCs w:val="24"/>
          <w:lang w:val="hy-AM"/>
        </w:rPr>
        <w:t>:</w:t>
      </w:r>
    </w:p>
    <w:p w:rsidR="0037669B" w:rsidRDefault="0037669B" w:rsidP="0037669B">
      <w:pPr>
        <w:ind w:firstLine="720"/>
        <w:jc w:val="both"/>
        <w:rPr>
          <w:rFonts w:ascii="GHEA Grapalat" w:eastAsia="Calibri" w:hAnsi="GHEA Grapalat" w:cs="Sylfaen"/>
          <w:sz w:val="24"/>
          <w:szCs w:val="24"/>
          <w:lang w:val="hy-AM"/>
        </w:rPr>
      </w:pPr>
      <w:r w:rsidRPr="00450E69">
        <w:rPr>
          <w:rFonts w:ascii="GHEA Grapalat" w:eastAsia="Calibri" w:hAnsi="GHEA Grapalat" w:cs="Sylfaen"/>
          <w:sz w:val="24"/>
          <w:szCs w:val="24"/>
          <w:lang w:val="hy-AM"/>
        </w:rPr>
        <w:t>Հաշվեքննությա</w:t>
      </w:r>
      <w:r w:rsidRPr="00CA2C0A">
        <w:rPr>
          <w:rFonts w:ascii="GHEA Grapalat" w:eastAsia="Calibri" w:hAnsi="GHEA Grapalat" w:cs="Sylfaen"/>
          <w:sz w:val="24"/>
          <w:szCs w:val="24"/>
          <w:lang w:val="hy-AM"/>
        </w:rPr>
        <w:t>ն ընթացքում կատարվում է</w:t>
      </w:r>
      <w:r w:rsidRPr="00450E69">
        <w:rPr>
          <w:rFonts w:ascii="GHEA Grapalat" w:eastAsia="Calibri" w:hAnsi="GHEA Grapalat" w:cs="Sylfaen"/>
          <w:sz w:val="24"/>
          <w:szCs w:val="24"/>
          <w:lang w:val="hy-AM"/>
        </w:rPr>
        <w:t xml:space="preserve"> ֆինանսական հաշվետվություններում արտացոլված տեղեկատվության վերաբերյալ հաշվեքննության ապացույցի ձեռքբերում: Հաշվեքննության ընթացակարգերի ընտրությունը կախված է հաշվեքննողի դատողությունից, ներառյալ՝ խարդախության կամ սխալի </w:t>
      </w:r>
      <w:r>
        <w:rPr>
          <w:rFonts w:ascii="GHEA Grapalat" w:eastAsia="Calibri" w:hAnsi="GHEA Grapalat" w:cs="Sylfaen"/>
          <w:sz w:val="24"/>
          <w:szCs w:val="24"/>
          <w:lang w:val="hy-AM"/>
        </w:rPr>
        <w:t xml:space="preserve">կամ անհամապատասխանության </w:t>
      </w:r>
      <w:r w:rsidRPr="00450E69">
        <w:rPr>
          <w:rFonts w:ascii="GHEA Grapalat" w:eastAsia="Calibri" w:hAnsi="GHEA Grapalat" w:cs="Sylfaen"/>
          <w:sz w:val="24"/>
          <w:szCs w:val="24"/>
          <w:lang w:val="hy-AM"/>
        </w:rPr>
        <w:t xml:space="preserve">հետևանքով ֆինանսական հաշվետվությունների էական խեղաթյուրման </w:t>
      </w:r>
      <w:r>
        <w:rPr>
          <w:rFonts w:ascii="GHEA Grapalat" w:eastAsia="Calibri" w:hAnsi="GHEA Grapalat" w:cs="Sylfaen"/>
          <w:sz w:val="24"/>
          <w:szCs w:val="24"/>
          <w:lang w:val="hy-AM"/>
        </w:rPr>
        <w:t xml:space="preserve">և ֆինանսատնտեսական գործունեության մեջ էական անհապատասխանությունների </w:t>
      </w:r>
      <w:r w:rsidRPr="00450E69">
        <w:rPr>
          <w:rFonts w:ascii="GHEA Grapalat" w:eastAsia="Calibri" w:hAnsi="GHEA Grapalat" w:cs="Sylfaen"/>
          <w:sz w:val="24"/>
          <w:szCs w:val="24"/>
          <w:lang w:val="hy-AM"/>
        </w:rPr>
        <w:t xml:space="preserve">ռիսկերի </w:t>
      </w:r>
      <w:r>
        <w:rPr>
          <w:rFonts w:ascii="GHEA Grapalat" w:eastAsia="Calibri" w:hAnsi="GHEA Grapalat" w:cs="Sylfaen"/>
          <w:sz w:val="24"/>
          <w:szCs w:val="24"/>
          <w:lang w:val="hy-AM"/>
        </w:rPr>
        <w:t>գնահատում</w:t>
      </w:r>
      <w:r w:rsidRPr="008B7E98">
        <w:rPr>
          <w:rFonts w:ascii="GHEA Grapalat" w:eastAsia="Calibri" w:hAnsi="GHEA Grapalat" w:cs="Sylfaen"/>
          <w:sz w:val="24"/>
          <w:szCs w:val="24"/>
          <w:lang w:val="hy-AM"/>
        </w:rPr>
        <w:t>ը</w:t>
      </w:r>
      <w:r w:rsidRPr="00450E69">
        <w:rPr>
          <w:rFonts w:ascii="GHEA Grapalat" w:eastAsia="Calibri" w:hAnsi="GHEA Grapalat" w:cs="Sylfaen"/>
          <w:sz w:val="24"/>
          <w:szCs w:val="24"/>
          <w:lang w:val="hy-AM"/>
        </w:rPr>
        <w:t>:</w:t>
      </w:r>
    </w:p>
    <w:p w:rsidR="0037669B" w:rsidRDefault="0037669B" w:rsidP="0037669B">
      <w:pPr>
        <w:ind w:firstLine="720"/>
        <w:jc w:val="both"/>
        <w:rPr>
          <w:rFonts w:ascii="GHEA Grapalat" w:eastAsia="Calibri" w:hAnsi="GHEA Grapalat" w:cs="Sylfaen"/>
          <w:b/>
          <w:i/>
          <w:color w:val="0070C0"/>
          <w:sz w:val="24"/>
          <w:szCs w:val="24"/>
          <w:lang w:val="hy-AM"/>
        </w:rPr>
      </w:pPr>
      <w:r>
        <w:rPr>
          <w:rFonts w:ascii="GHEA Grapalat" w:eastAsia="Calibri" w:hAnsi="GHEA Grapalat" w:cs="Sylfaen"/>
          <w:b/>
          <w:i/>
          <w:color w:val="0070C0"/>
          <w:sz w:val="24"/>
          <w:szCs w:val="24"/>
          <w:lang w:val="hy-AM"/>
        </w:rPr>
        <w:t>Եզրահանգում</w:t>
      </w:r>
    </w:p>
    <w:p w:rsidR="0037669B" w:rsidRPr="005743F4" w:rsidRDefault="0037669B" w:rsidP="005743F4">
      <w:pPr>
        <w:ind w:firstLine="720"/>
        <w:jc w:val="both"/>
        <w:rPr>
          <w:rFonts w:ascii="GHEA Grapalat" w:eastAsia="Calibri" w:hAnsi="GHEA Grapalat" w:cs="Sylfaen"/>
          <w:sz w:val="24"/>
          <w:szCs w:val="24"/>
          <w:lang w:val="hy-AM"/>
        </w:rPr>
      </w:pPr>
      <w:r>
        <w:rPr>
          <w:rFonts w:ascii="GHEA Grapalat" w:eastAsia="Calibri" w:hAnsi="GHEA Grapalat" w:cs="Sylfaen"/>
          <w:sz w:val="24"/>
          <w:szCs w:val="24"/>
          <w:lang w:val="hy-AM"/>
        </w:rPr>
        <w:t>Հաշվեքննության ընթացքում ձեռք են բերվել և արձանագրվել են բավարար ապացույցներ «Հաշվեքննիչ պալատի մասին» ՀՀ օրենքի 26-րդ հոդվածի 5-րդ մասի 1-ին կետի բ. ենթակետի դրույթին համապատասխան</w:t>
      </w:r>
      <w:r w:rsidRPr="00984D27">
        <w:rPr>
          <w:rFonts w:ascii="GHEA Grapalat" w:eastAsia="Calibri" w:hAnsi="GHEA Grapalat" w:cs="Sylfaen"/>
          <w:sz w:val="24"/>
          <w:szCs w:val="24"/>
          <w:lang w:val="hy-AM"/>
        </w:rPr>
        <w:t xml:space="preserve"> </w:t>
      </w:r>
      <w:r>
        <w:rPr>
          <w:rFonts w:ascii="GHEA Grapalat" w:eastAsia="Calibri" w:hAnsi="GHEA Grapalat" w:cs="Sylfaen"/>
          <w:sz w:val="24"/>
          <w:szCs w:val="24"/>
          <w:lang w:val="hy-AM"/>
        </w:rPr>
        <w:t>ՀՀ հաշվեքննիչ պալատի կարծիքը հիմնավորելու համար:</w:t>
      </w:r>
    </w:p>
    <w:p w:rsidR="0037669B" w:rsidRDefault="0037669B" w:rsidP="0037669B">
      <w:pPr>
        <w:tabs>
          <w:tab w:val="left" w:pos="720"/>
        </w:tabs>
        <w:jc w:val="both"/>
        <w:rPr>
          <w:rFonts w:ascii="GHEA Grapalat" w:hAnsi="GHEA Grapalat" w:cs="Sylfaen"/>
          <w:sz w:val="24"/>
          <w:szCs w:val="24"/>
          <w:lang w:val="hy-AM"/>
        </w:rPr>
      </w:pPr>
      <w:r>
        <w:rPr>
          <w:rFonts w:ascii="GHEA Grapalat" w:hAnsi="GHEA Grapalat" w:cs="Sylfaen"/>
          <w:sz w:val="24"/>
          <w:szCs w:val="24"/>
          <w:lang w:val="hy-AM"/>
        </w:rPr>
        <w:lastRenderedPageBreak/>
        <w:tab/>
      </w:r>
      <w:r>
        <w:rPr>
          <w:rFonts w:ascii="GHEA Grapalat" w:hAnsi="GHEA Grapalat"/>
          <w:sz w:val="24"/>
          <w:szCs w:val="24"/>
          <w:lang w:val="hy-AM"/>
        </w:rPr>
        <w:t xml:space="preserve">ՀՀ հաշվեքննիչ պալատի կարծիքով </w:t>
      </w:r>
      <w:r w:rsidR="005743F4" w:rsidRPr="00A44BCE">
        <w:rPr>
          <w:rFonts w:ascii="GHEA Grapalat" w:hAnsi="GHEA Grapalat"/>
          <w:sz w:val="24"/>
          <w:szCs w:val="24"/>
          <w:lang w:val="hy-AM"/>
        </w:rPr>
        <w:t>201</w:t>
      </w:r>
      <w:r w:rsidR="005743F4" w:rsidRPr="00984D27">
        <w:rPr>
          <w:rFonts w:ascii="GHEA Grapalat" w:hAnsi="GHEA Grapalat"/>
          <w:sz w:val="24"/>
          <w:szCs w:val="24"/>
          <w:lang w:val="hy-AM"/>
        </w:rPr>
        <w:t xml:space="preserve">8 </w:t>
      </w:r>
      <w:r w:rsidR="005743F4" w:rsidRPr="00A44BCE">
        <w:rPr>
          <w:rFonts w:ascii="GHEA Grapalat" w:hAnsi="GHEA Grapalat"/>
          <w:sz w:val="24"/>
          <w:szCs w:val="24"/>
          <w:lang w:val="hy-AM"/>
        </w:rPr>
        <w:t>և 201</w:t>
      </w:r>
      <w:r w:rsidR="005743F4" w:rsidRPr="00984D27">
        <w:rPr>
          <w:rFonts w:ascii="GHEA Grapalat" w:hAnsi="GHEA Grapalat"/>
          <w:sz w:val="24"/>
          <w:szCs w:val="24"/>
          <w:lang w:val="hy-AM"/>
        </w:rPr>
        <w:t>9</w:t>
      </w:r>
      <w:r w:rsidR="005743F4" w:rsidRPr="00A44BCE">
        <w:rPr>
          <w:rFonts w:ascii="GHEA Grapalat" w:hAnsi="GHEA Grapalat"/>
          <w:sz w:val="24"/>
          <w:szCs w:val="24"/>
          <w:lang w:val="hy-AM"/>
        </w:rPr>
        <w:t xml:space="preserve"> թվական</w:t>
      </w:r>
      <w:r w:rsidR="005743F4" w:rsidRPr="00984D27">
        <w:rPr>
          <w:rFonts w:ascii="GHEA Grapalat" w:hAnsi="GHEA Grapalat"/>
          <w:sz w:val="24"/>
          <w:szCs w:val="24"/>
          <w:lang w:val="hy-AM"/>
        </w:rPr>
        <w:t>ներ</w:t>
      </w:r>
      <w:r w:rsidR="005743F4" w:rsidRPr="00A44BCE">
        <w:rPr>
          <w:rFonts w:ascii="GHEA Grapalat" w:hAnsi="GHEA Grapalat"/>
          <w:sz w:val="24"/>
          <w:szCs w:val="24"/>
          <w:lang w:val="hy-AM"/>
        </w:rPr>
        <w:t>ի</w:t>
      </w:r>
      <w:r w:rsidR="005743F4" w:rsidRPr="00984D27">
        <w:rPr>
          <w:rFonts w:ascii="GHEA Grapalat" w:hAnsi="GHEA Grapalat"/>
          <w:sz w:val="24"/>
          <w:szCs w:val="24"/>
          <w:lang w:val="hy-AM"/>
        </w:rPr>
        <w:t xml:space="preserve"> </w:t>
      </w:r>
      <w:r>
        <w:rPr>
          <w:rFonts w:ascii="GHEA Grapalat" w:hAnsi="GHEA Grapalat"/>
          <w:sz w:val="24"/>
          <w:szCs w:val="24"/>
          <w:lang w:val="hy-AM"/>
        </w:rPr>
        <w:t>ֆինանսատնտեսական գործունեության ընթացքում</w:t>
      </w:r>
      <w:r w:rsidRPr="00984D27">
        <w:rPr>
          <w:rFonts w:ascii="GHEA Grapalat" w:hAnsi="GHEA Grapalat"/>
          <w:sz w:val="24"/>
          <w:szCs w:val="24"/>
          <w:lang w:val="hy-AM"/>
        </w:rPr>
        <w:t xml:space="preserve"> </w:t>
      </w:r>
      <w:r w:rsidR="005743F4" w:rsidRPr="00984D27">
        <w:rPr>
          <w:rFonts w:ascii="GHEA Grapalat" w:hAnsi="GHEA Grapalat" w:cs="Sylfaen"/>
          <w:sz w:val="24"/>
          <w:szCs w:val="24"/>
          <w:lang w:val="hy-AM"/>
        </w:rPr>
        <w:t>ՀՀ ոստիկանությունը</w:t>
      </w:r>
      <w:r>
        <w:rPr>
          <w:rFonts w:ascii="GHEA Grapalat" w:hAnsi="GHEA Grapalat"/>
          <w:sz w:val="24"/>
          <w:szCs w:val="24"/>
          <w:lang w:val="hy-AM"/>
        </w:rPr>
        <w:t xml:space="preserve"> թույլ </w:t>
      </w:r>
      <w:r w:rsidRPr="00984D27">
        <w:rPr>
          <w:rFonts w:ascii="GHEA Grapalat" w:hAnsi="GHEA Grapalat"/>
          <w:sz w:val="24"/>
          <w:szCs w:val="24"/>
          <w:lang w:val="hy-AM"/>
        </w:rPr>
        <w:t>է</w:t>
      </w:r>
      <w:r>
        <w:rPr>
          <w:rFonts w:ascii="GHEA Grapalat" w:hAnsi="GHEA Grapalat"/>
          <w:sz w:val="24"/>
          <w:szCs w:val="24"/>
          <w:lang w:val="hy-AM"/>
        </w:rPr>
        <w:t xml:space="preserve"> տվել էական անհամապատասխանություններ, </w:t>
      </w:r>
      <w:r w:rsidRPr="00984D27">
        <w:rPr>
          <w:rFonts w:ascii="GHEA Grapalat" w:hAnsi="GHEA Grapalat"/>
          <w:sz w:val="24"/>
          <w:szCs w:val="24"/>
          <w:lang w:val="hy-AM"/>
        </w:rPr>
        <w:t>դրանց</w:t>
      </w:r>
      <w:r>
        <w:rPr>
          <w:rFonts w:ascii="GHEA Grapalat" w:hAnsi="GHEA Grapalat"/>
          <w:sz w:val="24"/>
          <w:szCs w:val="24"/>
          <w:lang w:val="hy-AM"/>
        </w:rPr>
        <w:t xml:space="preserve"> հետևանքները համատարած չեն և </w:t>
      </w:r>
      <w:r>
        <w:rPr>
          <w:rFonts w:ascii="GHEA Grapalat" w:hAnsi="GHEA Grapalat" w:cs="Sylfaen"/>
          <w:sz w:val="24"/>
          <w:szCs w:val="24"/>
          <w:lang w:val="hy-AM"/>
        </w:rPr>
        <w:t xml:space="preserve">հաշվեքննության համապատասխանության տեսակի առումով տրվում է ոչ լիարժեք եզրահանգում։ </w:t>
      </w:r>
    </w:p>
    <w:p w:rsidR="0037669B" w:rsidRDefault="0037669B" w:rsidP="0037669B">
      <w:pPr>
        <w:spacing w:line="360" w:lineRule="auto"/>
        <w:rPr>
          <w:rFonts w:ascii="GHEA Grapalat" w:eastAsia="Calibri" w:hAnsi="GHEA Grapalat" w:cs="Sylfaen"/>
          <w:sz w:val="24"/>
          <w:lang w:val="hy-AM"/>
        </w:rPr>
      </w:pPr>
    </w:p>
    <w:p w:rsidR="0037669B" w:rsidRPr="00984D27" w:rsidRDefault="0037669B" w:rsidP="0037669B">
      <w:pPr>
        <w:spacing w:line="360" w:lineRule="auto"/>
        <w:rPr>
          <w:rFonts w:ascii="GHEA Grapalat" w:eastAsia="Calibri" w:hAnsi="GHEA Grapalat" w:cs="Sylfaen"/>
          <w:sz w:val="24"/>
          <w:lang w:val="hy-AM"/>
        </w:rPr>
      </w:pPr>
      <w:r>
        <w:rPr>
          <w:rFonts w:ascii="GHEA Grapalat" w:eastAsia="Calibri" w:hAnsi="GHEA Grapalat" w:cs="Sylfaen"/>
          <w:sz w:val="24"/>
          <w:lang w:val="hy-AM"/>
        </w:rPr>
        <w:t>ՀՀ հաշվեքննիչ պալատի անդամ</w:t>
      </w:r>
      <w:r w:rsidRPr="00984D27">
        <w:rPr>
          <w:rFonts w:ascii="GHEA Grapalat" w:eastAsia="Calibri" w:hAnsi="GHEA Grapalat" w:cs="Sylfaen"/>
          <w:sz w:val="24"/>
          <w:lang w:val="hy-AM"/>
        </w:rPr>
        <w:t>՝</w:t>
      </w:r>
    </w:p>
    <w:p w:rsidR="0037669B" w:rsidRPr="00984D27" w:rsidRDefault="005743F4" w:rsidP="0037669B">
      <w:pPr>
        <w:spacing w:line="360" w:lineRule="auto"/>
        <w:rPr>
          <w:rFonts w:ascii="GHEA Grapalat" w:eastAsia="MS Mincho" w:hAnsi="GHEA Grapalat" w:cs="Arial"/>
          <w:sz w:val="24"/>
          <w:lang w:val="hy-AM"/>
        </w:rPr>
      </w:pPr>
      <w:r w:rsidRPr="00984D27">
        <w:rPr>
          <w:rFonts w:ascii="GHEA Grapalat" w:eastAsia="MS Mincho" w:hAnsi="GHEA Grapalat" w:cs="Arial"/>
          <w:sz w:val="24"/>
          <w:lang w:val="hy-AM"/>
        </w:rPr>
        <w:t>Դավիթ Չիբուխչյան</w:t>
      </w:r>
    </w:p>
    <w:p w:rsidR="0037669B" w:rsidRDefault="00631C54" w:rsidP="0037669B">
      <w:pPr>
        <w:spacing w:line="360" w:lineRule="auto"/>
        <w:rPr>
          <w:rFonts w:ascii="GHEA Grapalat" w:eastAsia="Calibri" w:hAnsi="GHEA Grapalat" w:cs="Sylfaen"/>
          <w:sz w:val="24"/>
          <w:lang w:val="hy-AM"/>
        </w:rPr>
      </w:pPr>
      <w:r>
        <w:rPr>
          <w:rFonts w:ascii="GHEA Grapalat" w:eastAsia="Calibri" w:hAnsi="GHEA Grapalat" w:cs="Sylfaen"/>
          <w:sz w:val="24"/>
          <w:lang w:val="hy-AM"/>
        </w:rPr>
        <w:t>30.04.</w:t>
      </w:r>
      <w:r w:rsidR="0037669B">
        <w:rPr>
          <w:rFonts w:ascii="GHEA Grapalat" w:eastAsia="Calibri" w:hAnsi="GHEA Grapalat" w:cs="Sylfaen"/>
          <w:sz w:val="24"/>
          <w:lang w:val="hy-AM"/>
        </w:rPr>
        <w:t>20</w:t>
      </w:r>
      <w:r w:rsidR="0037669B" w:rsidRPr="00984D27">
        <w:rPr>
          <w:rFonts w:ascii="GHEA Grapalat" w:eastAsia="Calibri" w:hAnsi="GHEA Grapalat" w:cs="Sylfaen"/>
          <w:sz w:val="24"/>
          <w:lang w:val="hy-AM"/>
        </w:rPr>
        <w:t>2</w:t>
      </w:r>
      <w:r w:rsidR="005743F4" w:rsidRPr="00984D27">
        <w:rPr>
          <w:rFonts w:ascii="GHEA Grapalat" w:eastAsia="Calibri" w:hAnsi="GHEA Grapalat" w:cs="Sylfaen"/>
          <w:sz w:val="24"/>
          <w:lang w:val="hy-AM"/>
        </w:rPr>
        <w:t>1</w:t>
      </w:r>
      <w:r w:rsidR="0037669B">
        <w:rPr>
          <w:rFonts w:ascii="GHEA Grapalat" w:eastAsia="Calibri" w:hAnsi="GHEA Grapalat" w:cs="Sylfaen"/>
          <w:sz w:val="24"/>
          <w:lang w:val="hy-AM"/>
        </w:rPr>
        <w:t xml:space="preserve"> թվական</w:t>
      </w:r>
    </w:p>
    <w:p w:rsidR="0037669B" w:rsidRDefault="0037669B" w:rsidP="0037669B">
      <w:pPr>
        <w:rPr>
          <w:rFonts w:ascii="GHEA Grapalat" w:eastAsia="Calibri" w:hAnsi="GHEA Grapalat" w:cs="Sylfaen"/>
          <w:sz w:val="24"/>
          <w:lang w:val="hy-AM"/>
        </w:rPr>
      </w:pPr>
      <w:r>
        <w:rPr>
          <w:rFonts w:ascii="GHEA Grapalat" w:eastAsia="Calibri" w:hAnsi="GHEA Grapalat" w:cs="Sylfaen"/>
          <w:sz w:val="24"/>
          <w:lang w:val="hy-AM"/>
        </w:rPr>
        <w:t>ՀՀ հաշվեքննիչ պալատ,</w:t>
      </w:r>
    </w:p>
    <w:p w:rsidR="0037669B" w:rsidRPr="00984D27" w:rsidRDefault="0037669B" w:rsidP="0037669B">
      <w:pPr>
        <w:rPr>
          <w:rFonts w:ascii="GHEA Grapalat" w:eastAsia="Calibri" w:hAnsi="GHEA Grapalat" w:cs="Sylfaen"/>
          <w:sz w:val="24"/>
          <w:lang w:val="hy-AM"/>
        </w:rPr>
      </w:pPr>
      <w:r>
        <w:rPr>
          <w:rFonts w:ascii="GHEA Grapalat" w:eastAsia="Calibri" w:hAnsi="GHEA Grapalat" w:cs="Sylfaen"/>
          <w:sz w:val="24"/>
          <w:lang w:val="hy-AM"/>
        </w:rPr>
        <w:t>Բաղրամյան փող. 19, ք.</w:t>
      </w:r>
      <w:r>
        <w:rPr>
          <w:rFonts w:ascii="MS Mincho" w:eastAsia="MS Mincho" w:hAnsi="MS Mincho" w:cs="MS Mincho" w:hint="eastAsia"/>
          <w:sz w:val="24"/>
          <w:lang w:val="hy-AM"/>
        </w:rPr>
        <w:t xml:space="preserve"> </w:t>
      </w:r>
      <w:r>
        <w:rPr>
          <w:rFonts w:ascii="GHEA Grapalat" w:eastAsia="Calibri" w:hAnsi="GHEA Grapalat" w:cs="Sylfaen"/>
          <w:sz w:val="24"/>
          <w:lang w:val="hy-AM"/>
        </w:rPr>
        <w:t>Երևան, Հայաստան</w:t>
      </w:r>
      <w:r w:rsidRPr="00984D27">
        <w:rPr>
          <w:rFonts w:ascii="GHEA Grapalat" w:eastAsia="Calibri" w:hAnsi="GHEA Grapalat" w:cs="Sylfaen"/>
          <w:sz w:val="24"/>
          <w:lang w:val="hy-AM"/>
        </w:rPr>
        <w:t>ի Հանրապետություն</w:t>
      </w:r>
    </w:p>
    <w:p w:rsidR="00D96A3E" w:rsidRPr="00984D27" w:rsidRDefault="00D96A3E" w:rsidP="00D65D0D">
      <w:pPr>
        <w:tabs>
          <w:tab w:val="left" w:pos="720"/>
        </w:tabs>
        <w:jc w:val="center"/>
        <w:rPr>
          <w:rFonts w:ascii="GHEA Grapalat" w:hAnsi="GHEA Grapalat" w:cs="Sylfaen"/>
          <w:b/>
          <w:bCs/>
          <w:iCs/>
          <w:color w:val="0070C0"/>
          <w:sz w:val="28"/>
          <w:szCs w:val="24"/>
          <w:shd w:val="clear" w:color="auto" w:fill="FFFFFF"/>
          <w:lang w:val="hy-AM"/>
        </w:rPr>
      </w:pPr>
    </w:p>
    <w:p w:rsidR="00D96A3E" w:rsidRPr="00984D27" w:rsidRDefault="00D96A3E" w:rsidP="00D65D0D">
      <w:pPr>
        <w:tabs>
          <w:tab w:val="left" w:pos="720"/>
        </w:tabs>
        <w:jc w:val="center"/>
        <w:rPr>
          <w:rFonts w:ascii="GHEA Grapalat" w:hAnsi="GHEA Grapalat" w:cs="Sylfaen"/>
          <w:b/>
          <w:bCs/>
          <w:iCs/>
          <w:color w:val="0070C0"/>
          <w:sz w:val="28"/>
          <w:szCs w:val="24"/>
          <w:shd w:val="clear" w:color="auto" w:fill="FFFFFF"/>
          <w:lang w:val="hy-AM"/>
        </w:rPr>
      </w:pPr>
    </w:p>
    <w:p w:rsidR="00D96A3E" w:rsidRPr="00984D27" w:rsidRDefault="00D96A3E" w:rsidP="00D65D0D">
      <w:pPr>
        <w:tabs>
          <w:tab w:val="left" w:pos="720"/>
        </w:tabs>
        <w:jc w:val="center"/>
        <w:rPr>
          <w:rFonts w:ascii="GHEA Grapalat" w:hAnsi="GHEA Grapalat" w:cs="Sylfaen"/>
          <w:b/>
          <w:bCs/>
          <w:iCs/>
          <w:color w:val="0070C0"/>
          <w:sz w:val="28"/>
          <w:szCs w:val="24"/>
          <w:shd w:val="clear" w:color="auto" w:fill="FFFFFF"/>
          <w:lang w:val="hy-AM"/>
        </w:rPr>
      </w:pPr>
    </w:p>
    <w:p w:rsidR="00D06F7A" w:rsidRPr="00984D27" w:rsidRDefault="00D06F7A"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Pr="00984D27"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637175" w:rsidRDefault="00637175" w:rsidP="00D65D0D">
      <w:pPr>
        <w:tabs>
          <w:tab w:val="left" w:pos="720"/>
        </w:tabs>
        <w:jc w:val="center"/>
        <w:rPr>
          <w:rFonts w:ascii="GHEA Grapalat" w:hAnsi="GHEA Grapalat" w:cs="Sylfaen"/>
          <w:b/>
          <w:bCs/>
          <w:iCs/>
          <w:color w:val="0070C0"/>
          <w:sz w:val="28"/>
          <w:szCs w:val="24"/>
          <w:shd w:val="clear" w:color="auto" w:fill="FFFFFF"/>
          <w:lang w:val="hy-AM"/>
        </w:rPr>
      </w:pPr>
    </w:p>
    <w:p w:rsidR="001F3FFC" w:rsidRPr="00984D27" w:rsidRDefault="001F3FFC" w:rsidP="00D65D0D">
      <w:pPr>
        <w:tabs>
          <w:tab w:val="left" w:pos="720"/>
        </w:tabs>
        <w:jc w:val="center"/>
        <w:rPr>
          <w:rFonts w:ascii="GHEA Grapalat" w:hAnsi="GHEA Grapalat" w:cs="Sylfaen"/>
          <w:b/>
          <w:bCs/>
          <w:iCs/>
          <w:color w:val="0070C0"/>
          <w:sz w:val="28"/>
          <w:szCs w:val="24"/>
          <w:shd w:val="clear" w:color="auto" w:fill="FFFFFF"/>
          <w:lang w:val="hy-AM"/>
        </w:rPr>
      </w:pPr>
    </w:p>
    <w:p w:rsidR="00377226" w:rsidRPr="00984D27" w:rsidRDefault="00377226" w:rsidP="00D65D0D">
      <w:pPr>
        <w:tabs>
          <w:tab w:val="left" w:pos="720"/>
        </w:tabs>
        <w:jc w:val="center"/>
        <w:rPr>
          <w:rFonts w:ascii="GHEA Grapalat" w:hAnsi="GHEA Grapalat" w:cs="Sylfaen"/>
          <w:b/>
          <w:bCs/>
          <w:iCs/>
          <w:color w:val="0070C0"/>
          <w:sz w:val="28"/>
          <w:szCs w:val="24"/>
          <w:shd w:val="clear" w:color="auto" w:fill="FFFFFF"/>
          <w:lang w:val="hy-AM"/>
        </w:rPr>
      </w:pPr>
    </w:p>
    <w:p w:rsidR="003828CF" w:rsidRPr="00984D27" w:rsidRDefault="00051760" w:rsidP="00D65D0D">
      <w:pPr>
        <w:tabs>
          <w:tab w:val="left" w:pos="720"/>
        </w:tabs>
        <w:jc w:val="center"/>
        <w:rPr>
          <w:rFonts w:ascii="GHEA Grapalat" w:hAnsi="GHEA Grapalat" w:cs="Sylfaen"/>
          <w:b/>
          <w:bCs/>
          <w:iCs/>
          <w:color w:val="0070C0"/>
          <w:sz w:val="28"/>
          <w:szCs w:val="24"/>
          <w:shd w:val="clear" w:color="auto" w:fill="FFFFFF"/>
          <w:lang w:val="hy-AM"/>
        </w:rPr>
      </w:pPr>
      <w:r w:rsidRPr="00984D27">
        <w:rPr>
          <w:rFonts w:ascii="GHEA Grapalat" w:hAnsi="GHEA Grapalat" w:cs="Sylfaen"/>
          <w:b/>
          <w:bCs/>
          <w:iCs/>
          <w:color w:val="0070C0"/>
          <w:sz w:val="28"/>
          <w:szCs w:val="24"/>
          <w:shd w:val="clear" w:color="auto" w:fill="FFFFFF"/>
          <w:lang w:val="hy-AM"/>
        </w:rPr>
        <w:t>ՀԱՇՎԵՔՆՆՈՒԹՅԱՆ ՕԲՅԵԿՏԻ</w:t>
      </w:r>
      <w:r w:rsidR="00D65D0D" w:rsidRPr="00984D27">
        <w:rPr>
          <w:rFonts w:ascii="GHEA Grapalat" w:hAnsi="GHEA Grapalat" w:cs="Sylfaen"/>
          <w:b/>
          <w:bCs/>
          <w:iCs/>
          <w:color w:val="0070C0"/>
          <w:sz w:val="28"/>
          <w:szCs w:val="24"/>
          <w:shd w:val="clear" w:color="auto" w:fill="FFFFFF"/>
          <w:lang w:val="hy-AM"/>
        </w:rPr>
        <w:t xml:space="preserve"> ՖԻՆԱՆՍԱԿԱՆ </w:t>
      </w:r>
      <w:r w:rsidRPr="00984D27">
        <w:rPr>
          <w:rFonts w:ascii="GHEA Grapalat" w:hAnsi="GHEA Grapalat" w:cs="Sylfaen"/>
          <w:b/>
          <w:bCs/>
          <w:iCs/>
          <w:color w:val="0070C0"/>
          <w:sz w:val="28"/>
          <w:szCs w:val="24"/>
          <w:shd w:val="clear" w:color="auto" w:fill="FFFFFF"/>
          <w:lang w:val="hy-AM"/>
        </w:rPr>
        <w:t>ՑՈՒՑԱՆԻՇՆԵՐԸ</w:t>
      </w:r>
    </w:p>
    <w:p w:rsidR="007C3F94" w:rsidRPr="00F0323B" w:rsidRDefault="007C3F94" w:rsidP="00D65D0D">
      <w:pPr>
        <w:tabs>
          <w:tab w:val="left" w:pos="720"/>
        </w:tabs>
        <w:jc w:val="both"/>
        <w:rPr>
          <w:rFonts w:ascii="GHEA Grapalat" w:hAnsi="GHEA Grapalat"/>
          <w:sz w:val="24"/>
          <w:szCs w:val="24"/>
          <w:lang w:val="hy-AM"/>
        </w:rPr>
      </w:pPr>
    </w:p>
    <w:p w:rsidR="00D65D0D" w:rsidRPr="00984D27" w:rsidRDefault="00682D9C" w:rsidP="00D65D0D">
      <w:pPr>
        <w:tabs>
          <w:tab w:val="left" w:pos="720"/>
        </w:tabs>
        <w:spacing w:line="360" w:lineRule="auto"/>
        <w:jc w:val="both"/>
        <w:rPr>
          <w:rFonts w:ascii="GHEA Grapalat" w:hAnsi="GHEA Grapalat"/>
          <w:sz w:val="24"/>
          <w:szCs w:val="24"/>
          <w:lang w:val="hy-AM"/>
        </w:rPr>
      </w:pPr>
      <w:r w:rsidRPr="00F0323B">
        <w:rPr>
          <w:rFonts w:ascii="GHEA Grapalat" w:hAnsi="GHEA Grapalat"/>
          <w:sz w:val="24"/>
          <w:szCs w:val="24"/>
          <w:lang w:val="hy-AM"/>
        </w:rPr>
        <w:tab/>
      </w:r>
      <w:r w:rsidR="00D65D0D" w:rsidRPr="00984D27">
        <w:rPr>
          <w:rFonts w:ascii="GHEA Grapalat" w:hAnsi="GHEA Grapalat"/>
          <w:sz w:val="24"/>
          <w:szCs w:val="24"/>
          <w:lang w:val="hy-AM"/>
        </w:rPr>
        <w:t>20</w:t>
      </w:r>
      <w:r w:rsidR="00A74686" w:rsidRPr="00984D27">
        <w:rPr>
          <w:rFonts w:ascii="GHEA Grapalat" w:hAnsi="GHEA Grapalat"/>
          <w:sz w:val="24"/>
          <w:szCs w:val="24"/>
          <w:lang w:val="hy-AM"/>
        </w:rPr>
        <w:t>18 և 2019</w:t>
      </w:r>
      <w:r w:rsidR="00D65D0D" w:rsidRPr="00984D27">
        <w:rPr>
          <w:rFonts w:ascii="GHEA Grapalat" w:hAnsi="GHEA Grapalat"/>
          <w:sz w:val="24"/>
          <w:szCs w:val="24"/>
          <w:lang w:val="hy-AM"/>
        </w:rPr>
        <w:t xml:space="preserve"> թվական</w:t>
      </w:r>
      <w:r w:rsidR="00A74686" w:rsidRPr="00984D27">
        <w:rPr>
          <w:rFonts w:ascii="GHEA Grapalat" w:hAnsi="GHEA Grapalat"/>
          <w:sz w:val="24"/>
          <w:szCs w:val="24"/>
          <w:lang w:val="hy-AM"/>
        </w:rPr>
        <w:t>ներ</w:t>
      </w:r>
      <w:r w:rsidR="00D65D0D" w:rsidRPr="00984D27">
        <w:rPr>
          <w:rFonts w:ascii="GHEA Grapalat" w:hAnsi="GHEA Grapalat"/>
          <w:sz w:val="24"/>
          <w:szCs w:val="24"/>
          <w:lang w:val="hy-AM"/>
        </w:rPr>
        <w:t>ի</w:t>
      </w:r>
      <w:r w:rsidR="00A74686" w:rsidRPr="00984D27">
        <w:rPr>
          <w:rFonts w:ascii="GHEA Grapalat" w:hAnsi="GHEA Grapalat"/>
          <w:sz w:val="24"/>
          <w:szCs w:val="24"/>
          <w:lang w:val="hy-AM"/>
        </w:rPr>
        <w:t>ն</w:t>
      </w:r>
      <w:r w:rsidR="00D65D0D" w:rsidRPr="00984D27">
        <w:rPr>
          <w:rFonts w:ascii="GHEA Grapalat" w:hAnsi="GHEA Grapalat"/>
          <w:sz w:val="24"/>
          <w:szCs w:val="24"/>
          <w:lang w:val="hy-AM"/>
        </w:rPr>
        <w:t xml:space="preserve"> ՀՀ ոստիկանությո</w:t>
      </w:r>
      <w:r w:rsidR="00A74686" w:rsidRPr="00984D27">
        <w:rPr>
          <w:rFonts w:ascii="GHEA Grapalat" w:hAnsi="GHEA Grapalat"/>
          <w:sz w:val="24"/>
          <w:szCs w:val="24"/>
          <w:lang w:val="hy-AM"/>
        </w:rPr>
        <w:t>ւնը ըստ ներկայացված հաշվետվությու</w:t>
      </w:r>
      <w:r w:rsidR="00D65D0D" w:rsidRPr="00984D27">
        <w:rPr>
          <w:rFonts w:ascii="GHEA Grapalat" w:hAnsi="GHEA Grapalat"/>
          <w:sz w:val="24"/>
          <w:szCs w:val="24"/>
          <w:lang w:val="hy-AM"/>
        </w:rPr>
        <w:t>ն</w:t>
      </w:r>
      <w:r w:rsidR="00A74686" w:rsidRPr="00984D27">
        <w:rPr>
          <w:rFonts w:ascii="GHEA Grapalat" w:hAnsi="GHEA Grapalat"/>
          <w:sz w:val="24"/>
          <w:szCs w:val="24"/>
          <w:lang w:val="hy-AM"/>
        </w:rPr>
        <w:t>ների</w:t>
      </w:r>
      <w:r w:rsidR="00D65D0D" w:rsidRPr="00984D27">
        <w:rPr>
          <w:rFonts w:ascii="GHEA Grapalat" w:hAnsi="GHEA Grapalat"/>
          <w:sz w:val="24"/>
          <w:szCs w:val="24"/>
          <w:lang w:val="hy-AM"/>
        </w:rPr>
        <w:t xml:space="preserve"> հավաքագրել է </w:t>
      </w:r>
      <w:r w:rsidR="00A74686" w:rsidRPr="00984D27">
        <w:rPr>
          <w:rFonts w:ascii="GHEA Grapalat" w:hAnsi="GHEA Grapalat"/>
          <w:sz w:val="24"/>
          <w:szCs w:val="24"/>
          <w:lang w:val="hy-AM"/>
        </w:rPr>
        <w:t xml:space="preserve">համապատասխանաբար </w:t>
      </w:r>
      <w:r w:rsidR="00BD7F76" w:rsidRPr="00984D27">
        <w:rPr>
          <w:rFonts w:ascii="GHEA Grapalat" w:hAnsi="GHEA Grapalat"/>
          <w:sz w:val="24"/>
          <w:szCs w:val="24"/>
          <w:lang w:val="hy-AM"/>
        </w:rPr>
        <w:t xml:space="preserve">7,177,221.8 հազ. դրամ և 9,747,653.6 </w:t>
      </w:r>
      <w:r w:rsidR="00D65D0D" w:rsidRPr="00984D27">
        <w:rPr>
          <w:rFonts w:ascii="GHEA Grapalat" w:hAnsi="GHEA Grapalat"/>
          <w:sz w:val="24"/>
          <w:szCs w:val="24"/>
          <w:lang w:val="hy-AM"/>
        </w:rPr>
        <w:t>հազ. դրամ բյուջետային եկամուտներ (աղյուսակ 1):</w:t>
      </w:r>
    </w:p>
    <w:p w:rsidR="00D65D0D" w:rsidRPr="00F0323B" w:rsidRDefault="00D65D0D" w:rsidP="00D65D0D">
      <w:pPr>
        <w:tabs>
          <w:tab w:val="left" w:pos="720"/>
        </w:tabs>
        <w:spacing w:line="360" w:lineRule="auto"/>
        <w:jc w:val="right"/>
        <w:rPr>
          <w:rFonts w:ascii="GHEA Grapalat" w:hAnsi="GHEA Grapalat"/>
          <w:sz w:val="24"/>
          <w:szCs w:val="24"/>
          <w:lang w:val="hy-AM"/>
        </w:rPr>
      </w:pPr>
      <w:r w:rsidRPr="00984D27">
        <w:rPr>
          <w:rFonts w:ascii="GHEA Grapalat" w:hAnsi="GHEA Grapalat"/>
          <w:sz w:val="24"/>
          <w:szCs w:val="24"/>
          <w:lang w:val="hy-AM"/>
        </w:rPr>
        <w:t>Աղյուսակ 1</w:t>
      </w:r>
    </w:p>
    <w:p w:rsidR="00D65D0D" w:rsidRPr="00984D27" w:rsidRDefault="00D65D0D" w:rsidP="00D65D0D">
      <w:pPr>
        <w:tabs>
          <w:tab w:val="left" w:pos="720"/>
        </w:tabs>
        <w:jc w:val="center"/>
        <w:rPr>
          <w:rFonts w:ascii="GHEA Grapalat" w:hAnsi="GHEA Grapalat"/>
          <w:sz w:val="24"/>
          <w:szCs w:val="24"/>
          <w:lang w:val="hy-AM"/>
        </w:rPr>
      </w:pPr>
      <w:r w:rsidRPr="00F0323B">
        <w:rPr>
          <w:rFonts w:ascii="GHEA Grapalat" w:hAnsi="GHEA Grapalat"/>
          <w:sz w:val="24"/>
          <w:szCs w:val="24"/>
          <w:lang w:val="hy-AM"/>
        </w:rPr>
        <w:t>ՀՀ ոստիկանության</w:t>
      </w:r>
      <w:r w:rsidRPr="00984D27">
        <w:rPr>
          <w:rFonts w:ascii="GHEA Grapalat" w:hAnsi="GHEA Grapalat"/>
          <w:sz w:val="24"/>
          <w:szCs w:val="24"/>
          <w:lang w:val="hy-AM"/>
        </w:rPr>
        <w:t xml:space="preserve"> կողմից</w:t>
      </w:r>
      <w:r w:rsidRPr="00F0323B">
        <w:rPr>
          <w:rFonts w:ascii="GHEA Grapalat" w:hAnsi="GHEA Grapalat"/>
          <w:sz w:val="24"/>
          <w:szCs w:val="24"/>
          <w:lang w:val="hy-AM"/>
        </w:rPr>
        <w:t xml:space="preserve"> </w:t>
      </w:r>
      <w:r w:rsidR="00A74686" w:rsidRPr="00984D27">
        <w:rPr>
          <w:rFonts w:ascii="GHEA Grapalat" w:hAnsi="GHEA Grapalat"/>
          <w:sz w:val="24"/>
          <w:szCs w:val="24"/>
          <w:lang w:val="hy-AM"/>
        </w:rPr>
        <w:t>2018 և 2019</w:t>
      </w:r>
      <w:r w:rsidRPr="00F0323B">
        <w:rPr>
          <w:rFonts w:ascii="GHEA Grapalat" w:hAnsi="GHEA Grapalat"/>
          <w:sz w:val="24"/>
          <w:szCs w:val="24"/>
          <w:lang w:val="hy-AM"/>
        </w:rPr>
        <w:t xml:space="preserve"> թվական</w:t>
      </w:r>
      <w:r w:rsidR="00A74686" w:rsidRPr="00984D27">
        <w:rPr>
          <w:rFonts w:ascii="GHEA Grapalat" w:hAnsi="GHEA Grapalat"/>
          <w:sz w:val="24"/>
          <w:szCs w:val="24"/>
          <w:lang w:val="hy-AM"/>
        </w:rPr>
        <w:t>ներ</w:t>
      </w:r>
      <w:r w:rsidRPr="00F0323B">
        <w:rPr>
          <w:rFonts w:ascii="GHEA Grapalat" w:hAnsi="GHEA Grapalat"/>
          <w:sz w:val="24"/>
          <w:szCs w:val="24"/>
          <w:lang w:val="hy-AM"/>
        </w:rPr>
        <w:t>ի</w:t>
      </w:r>
      <w:r w:rsidRPr="00984D27">
        <w:rPr>
          <w:rFonts w:ascii="GHEA Grapalat" w:hAnsi="GHEA Grapalat"/>
          <w:sz w:val="24"/>
          <w:szCs w:val="24"/>
          <w:lang w:val="hy-AM"/>
        </w:rPr>
        <w:t xml:space="preserve"> </w:t>
      </w:r>
      <w:r w:rsidRPr="00F0323B">
        <w:rPr>
          <w:rFonts w:ascii="GHEA Grapalat" w:hAnsi="GHEA Grapalat"/>
          <w:sz w:val="24"/>
          <w:szCs w:val="24"/>
          <w:lang w:val="hy-AM"/>
        </w:rPr>
        <w:t xml:space="preserve">առաջին </w:t>
      </w:r>
      <w:r w:rsidR="001C3BE5" w:rsidRPr="00984D27">
        <w:rPr>
          <w:rFonts w:ascii="GHEA Grapalat" w:hAnsi="GHEA Grapalat"/>
          <w:sz w:val="24"/>
          <w:szCs w:val="24"/>
          <w:lang w:val="hy-AM"/>
        </w:rPr>
        <w:t>կիս</w:t>
      </w:r>
      <w:r w:rsidRPr="00F0323B">
        <w:rPr>
          <w:rFonts w:ascii="GHEA Grapalat" w:hAnsi="GHEA Grapalat"/>
          <w:sz w:val="24"/>
          <w:szCs w:val="24"/>
          <w:lang w:val="hy-AM"/>
        </w:rPr>
        <w:t>ամյակ</w:t>
      </w:r>
      <w:r w:rsidR="00FB60CD" w:rsidRPr="00984D27">
        <w:rPr>
          <w:rFonts w:ascii="GHEA Grapalat" w:hAnsi="GHEA Grapalat"/>
          <w:sz w:val="24"/>
          <w:szCs w:val="24"/>
          <w:lang w:val="hy-AM"/>
        </w:rPr>
        <w:t>ում</w:t>
      </w:r>
      <w:r w:rsidRPr="00984D27">
        <w:rPr>
          <w:rFonts w:ascii="GHEA Grapalat" w:hAnsi="GHEA Grapalat"/>
          <w:sz w:val="24"/>
          <w:szCs w:val="24"/>
          <w:lang w:val="hy-AM"/>
        </w:rPr>
        <w:t xml:space="preserve"> գանձված պետական տուրքի և այլ եկամտատեսակների մուտքերի կատարողական</w:t>
      </w:r>
    </w:p>
    <w:p w:rsidR="00C228D0" w:rsidRPr="00984D27" w:rsidRDefault="00C228D0" w:rsidP="00D65D0D">
      <w:pPr>
        <w:tabs>
          <w:tab w:val="left" w:pos="720"/>
        </w:tabs>
        <w:jc w:val="center"/>
        <w:rPr>
          <w:rFonts w:ascii="GHEA Grapalat" w:hAnsi="GHEA Grapalat"/>
          <w:sz w:val="24"/>
          <w:szCs w:val="24"/>
          <w:lang w:val="hy-AM"/>
        </w:rPr>
      </w:pPr>
    </w:p>
    <w:p w:rsidR="00D65D0D" w:rsidRPr="00F0323B" w:rsidRDefault="00D65D0D" w:rsidP="00C228D0">
      <w:pPr>
        <w:tabs>
          <w:tab w:val="left" w:pos="720"/>
        </w:tabs>
        <w:ind w:left="7200" w:right="-514"/>
        <w:jc w:val="center"/>
        <w:rPr>
          <w:rFonts w:ascii="GHEA Grapalat" w:hAnsi="GHEA Grapalat"/>
          <w:sz w:val="18"/>
          <w:szCs w:val="18"/>
          <w:lang w:val="en-US"/>
        </w:rPr>
      </w:pPr>
      <w:r w:rsidRPr="00F0323B">
        <w:rPr>
          <w:rFonts w:ascii="GHEA Grapalat" w:hAnsi="GHEA Grapalat"/>
          <w:sz w:val="18"/>
          <w:szCs w:val="18"/>
          <w:lang w:val="en-US"/>
        </w:rPr>
        <w:t>հազ. դրամ</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1350"/>
        <w:gridCol w:w="1530"/>
        <w:gridCol w:w="1440"/>
        <w:gridCol w:w="1350"/>
      </w:tblGrid>
      <w:tr w:rsidR="00A74686" w:rsidRPr="00C228D0" w:rsidTr="009A7E79">
        <w:trPr>
          <w:trHeight w:val="458"/>
          <w:jc w:val="center"/>
        </w:trPr>
        <w:tc>
          <w:tcPr>
            <w:tcW w:w="3955" w:type="dxa"/>
            <w:vMerge w:val="restart"/>
            <w:shd w:val="clear" w:color="auto" w:fill="auto"/>
            <w:vAlign w:val="center"/>
          </w:tcPr>
          <w:p w:rsidR="00A74686" w:rsidRPr="00C228D0" w:rsidRDefault="00A74686" w:rsidP="00C228D0">
            <w:pPr>
              <w:jc w:val="center"/>
              <w:rPr>
                <w:rFonts w:ascii="GHEA Grapalat" w:hAnsi="GHEA Grapalat" w:cs="Calibri"/>
                <w:b/>
                <w:color w:val="000000"/>
                <w:sz w:val="18"/>
                <w:szCs w:val="18"/>
                <w:lang w:val="en-US" w:eastAsia="en-US"/>
              </w:rPr>
            </w:pPr>
            <w:r w:rsidRPr="00C228D0">
              <w:rPr>
                <w:rFonts w:ascii="GHEA Grapalat" w:hAnsi="GHEA Grapalat" w:cs="Calibri"/>
                <w:b/>
                <w:color w:val="000000"/>
                <w:sz w:val="18"/>
                <w:szCs w:val="18"/>
                <w:lang w:val="en-US" w:eastAsia="en-US"/>
              </w:rPr>
              <w:t>Բյուջետային եկամուտների անվանում</w:t>
            </w:r>
          </w:p>
        </w:tc>
        <w:tc>
          <w:tcPr>
            <w:tcW w:w="2880" w:type="dxa"/>
            <w:gridSpan w:val="2"/>
            <w:shd w:val="clear" w:color="auto" w:fill="auto"/>
            <w:vAlign w:val="center"/>
          </w:tcPr>
          <w:p w:rsidR="00A74686" w:rsidRPr="00C228D0" w:rsidRDefault="00A74686" w:rsidP="00C228D0">
            <w:pPr>
              <w:jc w:val="center"/>
              <w:rPr>
                <w:rFonts w:ascii="GHEA Grapalat" w:hAnsi="GHEA Grapalat" w:cs="Calibri"/>
                <w:b/>
                <w:color w:val="000000"/>
                <w:sz w:val="18"/>
                <w:szCs w:val="18"/>
                <w:lang w:val="en-US" w:eastAsia="en-US"/>
              </w:rPr>
            </w:pPr>
            <w:r w:rsidRPr="00C228D0">
              <w:rPr>
                <w:rFonts w:ascii="GHEA Grapalat" w:hAnsi="GHEA Grapalat" w:cs="Calibri"/>
                <w:b/>
                <w:color w:val="000000"/>
                <w:sz w:val="18"/>
                <w:szCs w:val="18"/>
                <w:lang w:val="en-US" w:eastAsia="en-US"/>
              </w:rPr>
              <w:t>2018 թվական</w:t>
            </w:r>
          </w:p>
        </w:tc>
        <w:tc>
          <w:tcPr>
            <w:tcW w:w="2790" w:type="dxa"/>
            <w:gridSpan w:val="2"/>
            <w:vAlign w:val="center"/>
          </w:tcPr>
          <w:p w:rsidR="00A74686" w:rsidRPr="00C228D0" w:rsidRDefault="00A74686" w:rsidP="00C228D0">
            <w:pPr>
              <w:jc w:val="center"/>
              <w:rPr>
                <w:rFonts w:ascii="GHEA Grapalat" w:hAnsi="GHEA Grapalat" w:cs="Calibri"/>
                <w:b/>
                <w:color w:val="000000"/>
                <w:sz w:val="18"/>
                <w:szCs w:val="18"/>
                <w:lang w:val="en-US" w:eastAsia="en-US"/>
              </w:rPr>
            </w:pPr>
            <w:r w:rsidRPr="00C228D0">
              <w:rPr>
                <w:rFonts w:ascii="GHEA Grapalat" w:hAnsi="GHEA Grapalat" w:cs="Calibri"/>
                <w:b/>
                <w:color w:val="000000"/>
                <w:sz w:val="18"/>
                <w:szCs w:val="18"/>
                <w:lang w:val="en-US" w:eastAsia="en-US"/>
              </w:rPr>
              <w:t>2019 թվական</w:t>
            </w:r>
          </w:p>
        </w:tc>
      </w:tr>
      <w:tr w:rsidR="00A74686" w:rsidRPr="00C228D0" w:rsidTr="009A7E79">
        <w:trPr>
          <w:trHeight w:val="1008"/>
          <w:jc w:val="center"/>
        </w:trPr>
        <w:tc>
          <w:tcPr>
            <w:tcW w:w="3955" w:type="dxa"/>
            <w:vMerge/>
            <w:shd w:val="clear" w:color="auto" w:fill="auto"/>
            <w:vAlign w:val="center"/>
          </w:tcPr>
          <w:p w:rsidR="00A74686" w:rsidRPr="00C228D0" w:rsidRDefault="00A74686" w:rsidP="00C228D0">
            <w:pPr>
              <w:jc w:val="center"/>
              <w:rPr>
                <w:rFonts w:ascii="GHEA Grapalat" w:hAnsi="GHEA Grapalat" w:cs="Calibri"/>
                <w:b/>
                <w:color w:val="000000"/>
                <w:sz w:val="18"/>
                <w:szCs w:val="18"/>
                <w:lang w:val="en-US" w:eastAsia="en-US"/>
              </w:rPr>
            </w:pPr>
          </w:p>
        </w:tc>
        <w:tc>
          <w:tcPr>
            <w:tcW w:w="1350" w:type="dxa"/>
            <w:shd w:val="clear" w:color="auto" w:fill="auto"/>
            <w:vAlign w:val="center"/>
          </w:tcPr>
          <w:p w:rsidR="00A74686" w:rsidRPr="00C228D0" w:rsidRDefault="00BD7F76" w:rsidP="00C228D0">
            <w:pPr>
              <w:jc w:val="center"/>
              <w:rPr>
                <w:rFonts w:ascii="GHEA Grapalat" w:hAnsi="GHEA Grapalat" w:cs="Calibri"/>
                <w:b/>
                <w:color w:val="000000"/>
                <w:sz w:val="18"/>
                <w:szCs w:val="18"/>
                <w:lang w:val="en-US" w:eastAsia="en-US"/>
              </w:rPr>
            </w:pPr>
            <w:r w:rsidRPr="00C228D0">
              <w:rPr>
                <w:rFonts w:ascii="GHEA Grapalat" w:hAnsi="GHEA Grapalat" w:cs="Calibri"/>
                <w:b/>
                <w:color w:val="000000"/>
                <w:sz w:val="18"/>
                <w:szCs w:val="18"/>
                <w:lang w:val="en-US" w:eastAsia="en-US"/>
              </w:rPr>
              <w:t xml:space="preserve">ճշտված </w:t>
            </w:r>
            <w:r w:rsidR="00A74686" w:rsidRPr="00C228D0">
              <w:rPr>
                <w:rFonts w:ascii="GHEA Grapalat" w:hAnsi="GHEA Grapalat" w:cs="Calibri"/>
                <w:b/>
                <w:color w:val="000000"/>
                <w:sz w:val="18"/>
                <w:szCs w:val="18"/>
                <w:lang w:val="en-US" w:eastAsia="en-US"/>
              </w:rPr>
              <w:t>ծրագրային ցուցանիշ</w:t>
            </w:r>
          </w:p>
        </w:tc>
        <w:tc>
          <w:tcPr>
            <w:tcW w:w="1530" w:type="dxa"/>
            <w:shd w:val="clear" w:color="auto" w:fill="auto"/>
            <w:vAlign w:val="center"/>
          </w:tcPr>
          <w:p w:rsidR="00A74686" w:rsidRPr="00C228D0" w:rsidRDefault="00A74686" w:rsidP="00C228D0">
            <w:pPr>
              <w:jc w:val="center"/>
              <w:rPr>
                <w:rFonts w:ascii="GHEA Grapalat" w:hAnsi="GHEA Grapalat" w:cs="Calibri"/>
                <w:b/>
                <w:color w:val="000000"/>
                <w:sz w:val="18"/>
                <w:szCs w:val="18"/>
                <w:lang w:val="en-US" w:eastAsia="en-US"/>
              </w:rPr>
            </w:pPr>
            <w:r w:rsidRPr="00C228D0">
              <w:rPr>
                <w:rFonts w:ascii="GHEA Grapalat" w:hAnsi="GHEA Grapalat" w:cs="Calibri"/>
                <w:b/>
                <w:color w:val="000000"/>
                <w:sz w:val="18"/>
                <w:szCs w:val="18"/>
                <w:lang w:val="en-US" w:eastAsia="en-US"/>
              </w:rPr>
              <w:t>ստացված եկամուտ</w:t>
            </w:r>
          </w:p>
        </w:tc>
        <w:tc>
          <w:tcPr>
            <w:tcW w:w="1440" w:type="dxa"/>
            <w:vAlign w:val="center"/>
          </w:tcPr>
          <w:p w:rsidR="00BD7F76" w:rsidRPr="00C228D0" w:rsidRDefault="00BD7F76" w:rsidP="00C228D0">
            <w:pPr>
              <w:jc w:val="center"/>
              <w:rPr>
                <w:rFonts w:ascii="GHEA Grapalat" w:hAnsi="GHEA Grapalat" w:cs="Calibri"/>
                <w:b/>
                <w:color w:val="000000"/>
                <w:sz w:val="18"/>
                <w:szCs w:val="18"/>
                <w:lang w:val="en-US" w:eastAsia="en-US"/>
              </w:rPr>
            </w:pPr>
            <w:r w:rsidRPr="00C228D0">
              <w:rPr>
                <w:rFonts w:ascii="GHEA Grapalat" w:hAnsi="GHEA Grapalat" w:cs="Calibri"/>
                <w:b/>
                <w:color w:val="000000"/>
                <w:sz w:val="18"/>
                <w:szCs w:val="18"/>
                <w:lang w:val="en-US" w:eastAsia="en-US"/>
              </w:rPr>
              <w:t>ճշտված</w:t>
            </w:r>
          </w:p>
          <w:p w:rsidR="00A74686" w:rsidRPr="00C228D0" w:rsidRDefault="00BD7F76" w:rsidP="00C228D0">
            <w:pPr>
              <w:jc w:val="center"/>
              <w:rPr>
                <w:rFonts w:ascii="GHEA Grapalat" w:hAnsi="GHEA Grapalat" w:cs="Calibri"/>
                <w:b/>
                <w:color w:val="000000"/>
                <w:sz w:val="18"/>
                <w:szCs w:val="18"/>
                <w:lang w:val="en-US" w:eastAsia="en-US"/>
              </w:rPr>
            </w:pPr>
            <w:r w:rsidRPr="00C228D0">
              <w:rPr>
                <w:rFonts w:ascii="GHEA Grapalat" w:hAnsi="GHEA Grapalat" w:cs="Calibri"/>
                <w:b/>
                <w:color w:val="000000"/>
                <w:sz w:val="18"/>
                <w:szCs w:val="18"/>
                <w:lang w:val="en-US" w:eastAsia="en-US"/>
              </w:rPr>
              <w:t>ծրագրային ցուցանիշ</w:t>
            </w:r>
          </w:p>
        </w:tc>
        <w:tc>
          <w:tcPr>
            <w:tcW w:w="1350" w:type="dxa"/>
            <w:vAlign w:val="center"/>
          </w:tcPr>
          <w:p w:rsidR="00A74686" w:rsidRPr="00C228D0" w:rsidRDefault="006E480C" w:rsidP="00C228D0">
            <w:pPr>
              <w:jc w:val="center"/>
              <w:rPr>
                <w:rFonts w:ascii="GHEA Grapalat" w:hAnsi="GHEA Grapalat" w:cs="Calibri"/>
                <w:b/>
                <w:color w:val="000000"/>
                <w:sz w:val="18"/>
                <w:szCs w:val="18"/>
                <w:lang w:val="en-US" w:eastAsia="en-US"/>
              </w:rPr>
            </w:pPr>
            <w:r w:rsidRPr="00C228D0">
              <w:rPr>
                <w:rFonts w:ascii="GHEA Grapalat" w:hAnsi="GHEA Grapalat" w:cs="Calibri"/>
                <w:b/>
                <w:color w:val="000000"/>
                <w:sz w:val="18"/>
                <w:szCs w:val="18"/>
                <w:lang w:val="en-US" w:eastAsia="en-US"/>
              </w:rPr>
              <w:t>ստացված եկամուտ</w:t>
            </w:r>
          </w:p>
        </w:tc>
      </w:tr>
      <w:tr w:rsidR="00A74686" w:rsidRPr="00C228D0" w:rsidTr="009A7E79">
        <w:trPr>
          <w:trHeight w:val="449"/>
          <w:jc w:val="center"/>
        </w:trPr>
        <w:tc>
          <w:tcPr>
            <w:tcW w:w="3955" w:type="dxa"/>
            <w:shd w:val="clear" w:color="auto" w:fill="auto"/>
            <w:noWrap/>
            <w:vAlign w:val="center"/>
            <w:hideMark/>
          </w:tcPr>
          <w:p w:rsidR="00A74686" w:rsidRPr="00C228D0" w:rsidRDefault="00A7468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Պետական տուրքեր</w:t>
            </w:r>
          </w:p>
        </w:tc>
        <w:tc>
          <w:tcPr>
            <w:tcW w:w="1350" w:type="dxa"/>
            <w:shd w:val="clear" w:color="auto" w:fill="auto"/>
            <w:noWrap/>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6,221,585.2</w:t>
            </w:r>
          </w:p>
        </w:tc>
        <w:tc>
          <w:tcPr>
            <w:tcW w:w="1530" w:type="dxa"/>
            <w:shd w:val="clear" w:color="auto" w:fill="auto"/>
            <w:noWrap/>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6,874,592.4</w:t>
            </w:r>
          </w:p>
        </w:tc>
        <w:tc>
          <w:tcPr>
            <w:tcW w:w="1440" w:type="dxa"/>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7,216,226.0</w:t>
            </w:r>
          </w:p>
        </w:tc>
        <w:tc>
          <w:tcPr>
            <w:tcW w:w="1350" w:type="dxa"/>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9,439,564.9</w:t>
            </w:r>
          </w:p>
        </w:tc>
      </w:tr>
      <w:tr w:rsidR="00A74686" w:rsidRPr="00C228D0" w:rsidTr="009A7E79">
        <w:trPr>
          <w:trHeight w:val="528"/>
          <w:jc w:val="center"/>
        </w:trPr>
        <w:tc>
          <w:tcPr>
            <w:tcW w:w="3955" w:type="dxa"/>
            <w:shd w:val="clear" w:color="auto" w:fill="auto"/>
            <w:vAlign w:val="center"/>
            <w:hideMark/>
          </w:tcPr>
          <w:p w:rsidR="00A74686" w:rsidRPr="00C228D0" w:rsidRDefault="00A7468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Պետական սեփականություն հանդիսացող գույքի վարձակալությունից եկամուտներ</w:t>
            </w:r>
          </w:p>
        </w:tc>
        <w:tc>
          <w:tcPr>
            <w:tcW w:w="1350" w:type="dxa"/>
            <w:shd w:val="clear" w:color="auto" w:fill="auto"/>
            <w:noWrap/>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20,056.9</w:t>
            </w:r>
          </w:p>
        </w:tc>
        <w:tc>
          <w:tcPr>
            <w:tcW w:w="1530" w:type="dxa"/>
            <w:shd w:val="clear" w:color="auto" w:fill="auto"/>
            <w:noWrap/>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58,045.6</w:t>
            </w:r>
          </w:p>
        </w:tc>
        <w:tc>
          <w:tcPr>
            <w:tcW w:w="1440" w:type="dxa"/>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38,727.5</w:t>
            </w:r>
          </w:p>
        </w:tc>
        <w:tc>
          <w:tcPr>
            <w:tcW w:w="1350" w:type="dxa"/>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39,621.3</w:t>
            </w:r>
          </w:p>
        </w:tc>
      </w:tr>
      <w:tr w:rsidR="00A74686" w:rsidRPr="00C228D0" w:rsidTr="009A7E79">
        <w:trPr>
          <w:trHeight w:val="539"/>
          <w:jc w:val="center"/>
        </w:trPr>
        <w:tc>
          <w:tcPr>
            <w:tcW w:w="3955" w:type="dxa"/>
            <w:shd w:val="clear" w:color="auto" w:fill="auto"/>
            <w:vAlign w:val="center"/>
            <w:hideMark/>
          </w:tcPr>
          <w:p w:rsidR="00A74686" w:rsidRPr="00C228D0" w:rsidRDefault="00A7468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Իրավախախտումների համար գործադիր, դատական մարմինների կողմից կիրառվող պատժամիջոցների մուտքեր</w:t>
            </w:r>
          </w:p>
        </w:tc>
        <w:tc>
          <w:tcPr>
            <w:tcW w:w="1350" w:type="dxa"/>
            <w:shd w:val="clear" w:color="auto" w:fill="auto"/>
            <w:noWrap/>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165,049.0</w:t>
            </w:r>
          </w:p>
        </w:tc>
        <w:tc>
          <w:tcPr>
            <w:tcW w:w="1530" w:type="dxa"/>
            <w:shd w:val="clear" w:color="auto" w:fill="auto"/>
            <w:noWrap/>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202,887.3</w:t>
            </w:r>
          </w:p>
        </w:tc>
        <w:tc>
          <w:tcPr>
            <w:tcW w:w="1440" w:type="dxa"/>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159,000.0</w:t>
            </w:r>
          </w:p>
        </w:tc>
        <w:tc>
          <w:tcPr>
            <w:tcW w:w="1350" w:type="dxa"/>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239,031.1</w:t>
            </w:r>
          </w:p>
          <w:p w:rsidR="00BD7F76" w:rsidRPr="00C228D0" w:rsidRDefault="00BD7F76" w:rsidP="00C228D0">
            <w:pPr>
              <w:jc w:val="center"/>
              <w:rPr>
                <w:rFonts w:ascii="GHEA Grapalat" w:hAnsi="GHEA Grapalat" w:cs="Calibri"/>
                <w:color w:val="000000"/>
                <w:sz w:val="18"/>
                <w:szCs w:val="18"/>
                <w:lang w:val="en-US" w:eastAsia="en-US"/>
              </w:rPr>
            </w:pPr>
          </w:p>
        </w:tc>
      </w:tr>
      <w:tr w:rsidR="00A74686" w:rsidRPr="00C228D0" w:rsidTr="009A7E79">
        <w:trPr>
          <w:trHeight w:val="386"/>
          <w:jc w:val="center"/>
        </w:trPr>
        <w:tc>
          <w:tcPr>
            <w:tcW w:w="3955" w:type="dxa"/>
            <w:shd w:val="clear" w:color="auto" w:fill="auto"/>
            <w:vAlign w:val="center"/>
            <w:hideMark/>
          </w:tcPr>
          <w:p w:rsidR="00A74686" w:rsidRPr="00C228D0" w:rsidRDefault="00A7468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ՀՀ ոստիկանության  ծառայողների կողմից ուսման ծախսերի փոխհատուցման մուտքեր</w:t>
            </w:r>
          </w:p>
        </w:tc>
        <w:tc>
          <w:tcPr>
            <w:tcW w:w="1350" w:type="dxa"/>
            <w:shd w:val="clear" w:color="auto" w:fill="auto"/>
            <w:noWrap/>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20,000.0</w:t>
            </w:r>
          </w:p>
        </w:tc>
        <w:tc>
          <w:tcPr>
            <w:tcW w:w="1530" w:type="dxa"/>
            <w:shd w:val="clear" w:color="auto" w:fill="auto"/>
            <w:noWrap/>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39,837.3</w:t>
            </w:r>
          </w:p>
        </w:tc>
        <w:tc>
          <w:tcPr>
            <w:tcW w:w="1440" w:type="dxa"/>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25,000.0</w:t>
            </w:r>
          </w:p>
        </w:tc>
        <w:tc>
          <w:tcPr>
            <w:tcW w:w="1350" w:type="dxa"/>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25,836.1</w:t>
            </w:r>
          </w:p>
        </w:tc>
      </w:tr>
      <w:tr w:rsidR="00BD7F76" w:rsidRPr="00C228D0" w:rsidTr="009A7E79">
        <w:trPr>
          <w:trHeight w:val="386"/>
          <w:jc w:val="center"/>
        </w:trPr>
        <w:tc>
          <w:tcPr>
            <w:tcW w:w="3955" w:type="dxa"/>
            <w:shd w:val="clear" w:color="auto" w:fill="auto"/>
            <w:vAlign w:val="center"/>
          </w:tcPr>
          <w:p w:rsidR="00BD7F7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Տոկոսավճարներ և շահաբաժիններ</w:t>
            </w:r>
          </w:p>
        </w:tc>
        <w:tc>
          <w:tcPr>
            <w:tcW w:w="1350" w:type="dxa"/>
            <w:shd w:val="clear" w:color="auto" w:fill="auto"/>
            <w:noWrap/>
            <w:vAlign w:val="center"/>
          </w:tcPr>
          <w:p w:rsidR="00BD7F7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w:t>
            </w:r>
          </w:p>
        </w:tc>
        <w:tc>
          <w:tcPr>
            <w:tcW w:w="1530" w:type="dxa"/>
            <w:shd w:val="clear" w:color="auto" w:fill="auto"/>
            <w:noWrap/>
            <w:vAlign w:val="center"/>
          </w:tcPr>
          <w:p w:rsidR="00BD7F7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1,859.2</w:t>
            </w:r>
          </w:p>
        </w:tc>
        <w:tc>
          <w:tcPr>
            <w:tcW w:w="1440" w:type="dxa"/>
            <w:vAlign w:val="center"/>
          </w:tcPr>
          <w:p w:rsidR="00BD7F7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w:t>
            </w:r>
          </w:p>
        </w:tc>
        <w:tc>
          <w:tcPr>
            <w:tcW w:w="1350" w:type="dxa"/>
            <w:vAlign w:val="center"/>
          </w:tcPr>
          <w:p w:rsidR="00BD7F76" w:rsidRPr="00C228D0" w:rsidRDefault="008928AA"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3,600.2</w:t>
            </w:r>
          </w:p>
        </w:tc>
      </w:tr>
      <w:tr w:rsidR="00A74686" w:rsidRPr="00C228D0" w:rsidTr="009A7E79">
        <w:trPr>
          <w:trHeight w:val="323"/>
          <w:jc w:val="center"/>
        </w:trPr>
        <w:tc>
          <w:tcPr>
            <w:tcW w:w="3955" w:type="dxa"/>
            <w:shd w:val="clear" w:color="auto" w:fill="auto"/>
            <w:vAlign w:val="center"/>
            <w:hideMark/>
          </w:tcPr>
          <w:p w:rsidR="00A74686" w:rsidRPr="00C228D0" w:rsidRDefault="00A74686" w:rsidP="00C228D0">
            <w:pPr>
              <w:jc w:val="center"/>
              <w:rPr>
                <w:rFonts w:ascii="GHEA Grapalat" w:hAnsi="GHEA Grapalat" w:cs="Calibri"/>
                <w:b/>
                <w:color w:val="000000"/>
                <w:sz w:val="18"/>
                <w:szCs w:val="18"/>
                <w:lang w:val="en-US" w:eastAsia="en-US"/>
              </w:rPr>
            </w:pPr>
            <w:r w:rsidRPr="00C228D0">
              <w:rPr>
                <w:rFonts w:ascii="GHEA Grapalat" w:hAnsi="GHEA Grapalat" w:cs="Calibri"/>
                <w:b/>
                <w:color w:val="000000"/>
                <w:sz w:val="18"/>
                <w:szCs w:val="18"/>
                <w:lang w:val="en-US" w:eastAsia="en-US"/>
              </w:rPr>
              <w:t>Ընդամենը</w:t>
            </w:r>
          </w:p>
        </w:tc>
        <w:tc>
          <w:tcPr>
            <w:tcW w:w="1350" w:type="dxa"/>
            <w:shd w:val="clear" w:color="auto" w:fill="auto"/>
            <w:noWrap/>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6,426,691.1</w:t>
            </w:r>
          </w:p>
        </w:tc>
        <w:tc>
          <w:tcPr>
            <w:tcW w:w="1530" w:type="dxa"/>
            <w:shd w:val="clear" w:color="auto" w:fill="auto"/>
            <w:noWrap/>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7,177,221.8</w:t>
            </w:r>
          </w:p>
        </w:tc>
        <w:tc>
          <w:tcPr>
            <w:tcW w:w="1440" w:type="dxa"/>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7,438,953.5</w:t>
            </w:r>
          </w:p>
        </w:tc>
        <w:tc>
          <w:tcPr>
            <w:tcW w:w="1350" w:type="dxa"/>
            <w:vAlign w:val="center"/>
          </w:tcPr>
          <w:p w:rsidR="00A74686" w:rsidRPr="00C228D0" w:rsidRDefault="00BD7F76" w:rsidP="00C228D0">
            <w:pPr>
              <w:jc w:val="center"/>
              <w:rPr>
                <w:rFonts w:ascii="GHEA Grapalat" w:hAnsi="GHEA Grapalat" w:cs="Calibri"/>
                <w:color w:val="000000"/>
                <w:sz w:val="18"/>
                <w:szCs w:val="18"/>
                <w:lang w:val="en-US" w:eastAsia="en-US"/>
              </w:rPr>
            </w:pPr>
            <w:r w:rsidRPr="00C228D0">
              <w:rPr>
                <w:rFonts w:ascii="GHEA Grapalat" w:hAnsi="GHEA Grapalat" w:cs="Calibri"/>
                <w:color w:val="000000"/>
                <w:sz w:val="18"/>
                <w:szCs w:val="18"/>
                <w:lang w:val="en-US" w:eastAsia="en-US"/>
              </w:rPr>
              <w:t>9,747,653.6</w:t>
            </w:r>
          </w:p>
        </w:tc>
      </w:tr>
    </w:tbl>
    <w:p w:rsidR="00D65D0D" w:rsidRPr="00F0323B" w:rsidRDefault="00D65D0D" w:rsidP="00D65D0D">
      <w:pPr>
        <w:tabs>
          <w:tab w:val="left" w:pos="720"/>
        </w:tabs>
        <w:spacing w:line="360" w:lineRule="auto"/>
        <w:jc w:val="both"/>
        <w:rPr>
          <w:rFonts w:ascii="GHEA Grapalat" w:hAnsi="GHEA Grapalat"/>
          <w:sz w:val="24"/>
          <w:szCs w:val="24"/>
          <w:lang w:val="en-US"/>
        </w:rPr>
      </w:pPr>
    </w:p>
    <w:p w:rsidR="00E51999" w:rsidRDefault="00D65D0D" w:rsidP="00D65D0D">
      <w:pPr>
        <w:tabs>
          <w:tab w:val="left" w:pos="720"/>
        </w:tabs>
        <w:spacing w:line="360" w:lineRule="auto"/>
        <w:jc w:val="both"/>
        <w:rPr>
          <w:rFonts w:ascii="GHEA Grapalat" w:hAnsi="GHEA Grapalat"/>
          <w:sz w:val="24"/>
          <w:szCs w:val="24"/>
          <w:lang w:val="en-US"/>
        </w:rPr>
      </w:pPr>
      <w:r w:rsidRPr="00F0323B">
        <w:rPr>
          <w:rFonts w:ascii="GHEA Grapalat" w:hAnsi="GHEA Grapalat"/>
          <w:sz w:val="24"/>
          <w:szCs w:val="24"/>
          <w:lang w:val="en-US"/>
        </w:rPr>
        <w:tab/>
        <w:t xml:space="preserve">Հաշվետու ժամանակահատվածում ՀՀ ոստիկանության կողմից </w:t>
      </w:r>
      <w:r w:rsidR="003B1881">
        <w:rPr>
          <w:rFonts w:ascii="GHEA Grapalat" w:hAnsi="GHEA Grapalat"/>
          <w:sz w:val="24"/>
          <w:szCs w:val="24"/>
          <w:lang w:val="en-US"/>
        </w:rPr>
        <w:t>2018 և</w:t>
      </w:r>
      <w:r w:rsidR="00E51999">
        <w:rPr>
          <w:rFonts w:ascii="GHEA Grapalat" w:hAnsi="GHEA Grapalat"/>
          <w:sz w:val="24"/>
          <w:szCs w:val="24"/>
          <w:lang w:val="en-US"/>
        </w:rPr>
        <w:t xml:space="preserve"> 2019 թվականներին հ</w:t>
      </w:r>
      <w:r w:rsidRPr="00F0323B">
        <w:rPr>
          <w:rFonts w:ascii="GHEA Grapalat" w:hAnsi="GHEA Grapalat"/>
          <w:sz w:val="24"/>
          <w:szCs w:val="24"/>
          <w:lang w:val="en-US"/>
        </w:rPr>
        <w:t xml:space="preserve">ավաքագրվել է նախատեսվածից </w:t>
      </w:r>
      <w:r w:rsidR="00E51999">
        <w:rPr>
          <w:rFonts w:ascii="GHEA Grapalat" w:hAnsi="GHEA Grapalat"/>
          <w:sz w:val="24"/>
          <w:szCs w:val="24"/>
          <w:lang w:val="en-US"/>
        </w:rPr>
        <w:t>համապատասխանաբար 750,530.7 և 2,308,700.1</w:t>
      </w:r>
      <w:r w:rsidRPr="00F0323B">
        <w:rPr>
          <w:rFonts w:ascii="GHEA Grapalat" w:hAnsi="GHEA Grapalat"/>
          <w:sz w:val="24"/>
          <w:szCs w:val="24"/>
          <w:lang w:val="en-US"/>
        </w:rPr>
        <w:t xml:space="preserve"> հազ. դրամով </w:t>
      </w:r>
      <w:r w:rsidR="00E51999">
        <w:rPr>
          <w:rFonts w:ascii="GHEA Grapalat" w:hAnsi="GHEA Grapalat"/>
          <w:sz w:val="24"/>
          <w:szCs w:val="24"/>
          <w:lang w:val="en-US"/>
        </w:rPr>
        <w:t>ավել</w:t>
      </w:r>
      <w:r w:rsidR="00610B08">
        <w:rPr>
          <w:rFonts w:ascii="GHEA Grapalat" w:hAnsi="GHEA Grapalat"/>
          <w:sz w:val="24"/>
          <w:szCs w:val="24"/>
          <w:lang w:val="en-US"/>
        </w:rPr>
        <w:t>ի</w:t>
      </w:r>
      <w:r w:rsidRPr="00F0323B">
        <w:rPr>
          <w:rFonts w:ascii="GHEA Grapalat" w:hAnsi="GHEA Grapalat"/>
          <w:sz w:val="24"/>
          <w:szCs w:val="24"/>
          <w:lang w:val="en-US"/>
        </w:rPr>
        <w:t xml:space="preserve"> եկամուտներ, </w:t>
      </w:r>
      <w:r w:rsidR="00114AAF" w:rsidRPr="00F0323B">
        <w:rPr>
          <w:rFonts w:ascii="GHEA Grapalat" w:hAnsi="GHEA Grapalat"/>
          <w:sz w:val="24"/>
          <w:szCs w:val="24"/>
          <w:lang w:val="en-US"/>
        </w:rPr>
        <w:t xml:space="preserve">որը հիմնականում </w:t>
      </w:r>
      <w:r w:rsidRPr="00F0323B">
        <w:rPr>
          <w:rFonts w:ascii="GHEA Grapalat" w:hAnsi="GHEA Grapalat"/>
          <w:sz w:val="24"/>
          <w:szCs w:val="24"/>
          <w:lang w:val="en-US"/>
        </w:rPr>
        <w:t>պայմանավորված</w:t>
      </w:r>
      <w:r w:rsidR="00114AAF" w:rsidRPr="00F0323B">
        <w:rPr>
          <w:rFonts w:ascii="GHEA Grapalat" w:hAnsi="GHEA Grapalat"/>
          <w:sz w:val="24"/>
          <w:szCs w:val="24"/>
          <w:lang w:val="en-US"/>
        </w:rPr>
        <w:t xml:space="preserve"> է</w:t>
      </w:r>
      <w:r w:rsidRPr="00F0323B">
        <w:rPr>
          <w:rFonts w:ascii="GHEA Grapalat" w:hAnsi="GHEA Grapalat"/>
          <w:sz w:val="24"/>
          <w:szCs w:val="24"/>
          <w:lang w:val="en-US"/>
        </w:rPr>
        <w:t xml:space="preserve"> </w:t>
      </w:r>
      <w:r w:rsidR="00E51999">
        <w:rPr>
          <w:rFonts w:ascii="GHEA Grapalat" w:hAnsi="GHEA Grapalat"/>
          <w:sz w:val="24"/>
          <w:szCs w:val="24"/>
          <w:lang w:val="en-US"/>
        </w:rPr>
        <w:t>ավտոմեքենայի պետհամարանիշ</w:t>
      </w:r>
      <w:r w:rsidR="00610B08">
        <w:rPr>
          <w:rFonts w:ascii="GHEA Grapalat" w:hAnsi="GHEA Grapalat"/>
          <w:sz w:val="24"/>
          <w:szCs w:val="24"/>
          <w:lang w:val="en-US"/>
        </w:rPr>
        <w:t xml:space="preserve"> և վարորդական իրավունքի վկայական</w:t>
      </w:r>
      <w:r w:rsidR="00E51999">
        <w:rPr>
          <w:rFonts w:ascii="GHEA Grapalat" w:hAnsi="GHEA Grapalat"/>
          <w:sz w:val="24"/>
          <w:szCs w:val="24"/>
          <w:lang w:val="en-US"/>
        </w:rPr>
        <w:t xml:space="preserve"> տալու համար պետական տուրքեր</w:t>
      </w:r>
      <w:r w:rsidR="00610B08">
        <w:rPr>
          <w:rFonts w:ascii="GHEA Grapalat" w:hAnsi="GHEA Grapalat"/>
          <w:sz w:val="24"/>
          <w:szCs w:val="24"/>
          <w:lang w:val="en-US"/>
        </w:rPr>
        <w:t>ից մուտքերի ավելացումով</w:t>
      </w:r>
      <w:r w:rsidR="00E51999">
        <w:rPr>
          <w:rFonts w:ascii="GHEA Grapalat" w:hAnsi="GHEA Grapalat"/>
          <w:sz w:val="24"/>
          <w:szCs w:val="24"/>
          <w:lang w:val="en-US"/>
        </w:rPr>
        <w:t>:</w:t>
      </w:r>
    </w:p>
    <w:p w:rsidR="003B1881" w:rsidRPr="00707C8E" w:rsidRDefault="003B1881" w:rsidP="00707C8E">
      <w:pPr>
        <w:tabs>
          <w:tab w:val="left" w:pos="720"/>
        </w:tabs>
        <w:spacing w:line="360" w:lineRule="auto"/>
        <w:jc w:val="both"/>
        <w:rPr>
          <w:rFonts w:ascii="GHEA Grapalat" w:hAnsi="GHEA Grapalat"/>
          <w:sz w:val="24"/>
          <w:szCs w:val="24"/>
          <w:lang w:val="en-US"/>
        </w:rPr>
      </w:pPr>
      <w:r w:rsidRPr="00F0323B">
        <w:rPr>
          <w:rFonts w:ascii="GHEA Grapalat" w:hAnsi="GHEA Grapalat"/>
          <w:sz w:val="24"/>
          <w:szCs w:val="24"/>
          <w:lang w:val="en-US"/>
        </w:rPr>
        <w:lastRenderedPageBreak/>
        <w:tab/>
      </w:r>
      <w:r w:rsidRPr="00707C8E">
        <w:rPr>
          <w:rFonts w:ascii="GHEA Grapalat" w:hAnsi="GHEA Grapalat"/>
          <w:sz w:val="24"/>
          <w:szCs w:val="24"/>
          <w:lang w:val="en-US"/>
        </w:rPr>
        <w:t xml:space="preserve">2018 թվականին ՀՀ պետական բյուջեի ծրագրերով ՀՀ ոստիկանության </w:t>
      </w:r>
      <w:r w:rsidR="00610B08">
        <w:rPr>
          <w:rFonts w:ascii="GHEA Grapalat" w:hAnsi="GHEA Grapalat"/>
          <w:sz w:val="24"/>
          <w:szCs w:val="24"/>
          <w:lang w:val="en-US"/>
        </w:rPr>
        <w:t xml:space="preserve">ծախսերի </w:t>
      </w:r>
      <w:r w:rsidRPr="00707C8E">
        <w:rPr>
          <w:rFonts w:ascii="GHEA Grapalat" w:hAnsi="GHEA Grapalat"/>
          <w:sz w:val="24"/>
          <w:szCs w:val="24"/>
          <w:lang w:val="en-US"/>
        </w:rPr>
        <w:t xml:space="preserve">ճշտված պլանը կազմել է </w:t>
      </w:r>
      <w:r w:rsidR="001834C0" w:rsidRPr="00707C8E">
        <w:rPr>
          <w:rFonts w:ascii="GHEA Grapalat" w:hAnsi="GHEA Grapalat"/>
          <w:sz w:val="24"/>
          <w:szCs w:val="24"/>
          <w:lang w:val="en-US"/>
        </w:rPr>
        <w:t xml:space="preserve">44,017,313.3 </w:t>
      </w:r>
      <w:r w:rsidRPr="00707C8E">
        <w:rPr>
          <w:rFonts w:ascii="GHEA Grapalat" w:hAnsi="GHEA Grapalat"/>
          <w:sz w:val="24"/>
          <w:szCs w:val="24"/>
          <w:lang w:val="en-US"/>
        </w:rPr>
        <w:t xml:space="preserve">հազ. դրամ, ֆինանսավորվել է </w:t>
      </w:r>
      <w:r w:rsidR="001834C0" w:rsidRPr="00707C8E">
        <w:rPr>
          <w:rFonts w:ascii="GHEA Grapalat" w:hAnsi="GHEA Grapalat"/>
          <w:sz w:val="24"/>
          <w:szCs w:val="24"/>
          <w:lang w:val="en-US"/>
        </w:rPr>
        <w:t xml:space="preserve">43,125,255.1 </w:t>
      </w:r>
      <w:r w:rsidRPr="00707C8E">
        <w:rPr>
          <w:rFonts w:ascii="GHEA Grapalat" w:hAnsi="GHEA Grapalat"/>
          <w:sz w:val="24"/>
          <w:szCs w:val="24"/>
          <w:lang w:val="en-US"/>
        </w:rPr>
        <w:t>հազ. դրամ (աղյուսակ 2):</w:t>
      </w:r>
    </w:p>
    <w:p w:rsidR="003B1881" w:rsidRPr="00707C8E" w:rsidRDefault="003B1881" w:rsidP="00707C8E">
      <w:pPr>
        <w:tabs>
          <w:tab w:val="left" w:pos="720"/>
        </w:tabs>
        <w:spacing w:line="360" w:lineRule="auto"/>
        <w:jc w:val="right"/>
        <w:rPr>
          <w:rFonts w:ascii="GHEA Grapalat" w:hAnsi="GHEA Grapalat"/>
          <w:sz w:val="24"/>
          <w:szCs w:val="24"/>
          <w:lang w:val="hy-AM"/>
        </w:rPr>
      </w:pPr>
      <w:r w:rsidRPr="00707C8E">
        <w:rPr>
          <w:rFonts w:ascii="GHEA Grapalat" w:hAnsi="GHEA Grapalat"/>
          <w:sz w:val="24"/>
          <w:szCs w:val="24"/>
          <w:lang w:val="en-US"/>
        </w:rPr>
        <w:t>Աղյուսակ 2</w:t>
      </w:r>
    </w:p>
    <w:p w:rsidR="003B1881" w:rsidRPr="00707C8E" w:rsidRDefault="003B1881" w:rsidP="00707C8E">
      <w:pPr>
        <w:tabs>
          <w:tab w:val="left" w:pos="720"/>
        </w:tabs>
        <w:jc w:val="center"/>
        <w:rPr>
          <w:rFonts w:ascii="GHEA Grapalat" w:hAnsi="GHEA Grapalat"/>
          <w:sz w:val="24"/>
          <w:szCs w:val="24"/>
          <w:lang w:val="en-US"/>
        </w:rPr>
      </w:pPr>
      <w:r w:rsidRPr="00707C8E">
        <w:rPr>
          <w:rFonts w:ascii="GHEA Grapalat" w:hAnsi="GHEA Grapalat"/>
          <w:sz w:val="24"/>
          <w:szCs w:val="24"/>
          <w:lang w:val="hy-AM"/>
        </w:rPr>
        <w:t xml:space="preserve">ՀՀ ոստիկանության </w:t>
      </w:r>
      <w:r w:rsidRPr="00707C8E">
        <w:rPr>
          <w:rFonts w:ascii="GHEA Grapalat" w:hAnsi="GHEA Grapalat"/>
          <w:sz w:val="24"/>
          <w:szCs w:val="24"/>
          <w:lang w:val="en-US"/>
        </w:rPr>
        <w:t>2018</w:t>
      </w:r>
      <w:r w:rsidRPr="00707C8E">
        <w:rPr>
          <w:rFonts w:ascii="GHEA Grapalat" w:hAnsi="GHEA Grapalat"/>
          <w:sz w:val="24"/>
          <w:szCs w:val="24"/>
          <w:lang w:val="hy-AM"/>
        </w:rPr>
        <w:t xml:space="preserve"> թվականի</w:t>
      </w:r>
      <w:r w:rsidRPr="00707C8E">
        <w:rPr>
          <w:rFonts w:ascii="GHEA Grapalat" w:hAnsi="GHEA Grapalat"/>
          <w:sz w:val="24"/>
          <w:szCs w:val="24"/>
          <w:lang w:val="en-US"/>
        </w:rPr>
        <w:t xml:space="preserve"> ֆինանսավորումը ՀՀ պետական բյուջեից</w:t>
      </w:r>
    </w:p>
    <w:p w:rsidR="001834C0" w:rsidRPr="00707C8E" w:rsidRDefault="001834C0" w:rsidP="00707C8E">
      <w:pPr>
        <w:tabs>
          <w:tab w:val="left" w:pos="720"/>
        </w:tabs>
        <w:jc w:val="center"/>
        <w:rPr>
          <w:rFonts w:ascii="GHEA Grapalat" w:hAnsi="GHEA Grapalat"/>
          <w:sz w:val="24"/>
          <w:szCs w:val="24"/>
          <w:lang w:val="en-US"/>
        </w:rPr>
      </w:pPr>
    </w:p>
    <w:p w:rsidR="001834C0" w:rsidRPr="00707C8E" w:rsidRDefault="001834C0" w:rsidP="00C228D0">
      <w:pPr>
        <w:tabs>
          <w:tab w:val="left" w:pos="720"/>
        </w:tabs>
        <w:ind w:left="7200" w:right="-514"/>
        <w:jc w:val="center"/>
        <w:rPr>
          <w:rFonts w:ascii="GHEA Grapalat" w:hAnsi="GHEA Grapalat"/>
          <w:sz w:val="18"/>
          <w:szCs w:val="18"/>
          <w:lang w:val="en-US"/>
        </w:rPr>
      </w:pPr>
      <w:r w:rsidRPr="00707C8E">
        <w:rPr>
          <w:rFonts w:ascii="GHEA Grapalat" w:hAnsi="GHEA Grapalat"/>
          <w:sz w:val="18"/>
          <w:szCs w:val="18"/>
          <w:lang w:val="en-US"/>
        </w:rPr>
        <w:t>հազ. դրամ</w:t>
      </w:r>
    </w:p>
    <w:tbl>
      <w:tblPr>
        <w:tblStyle w:val="TableGrid"/>
        <w:tblW w:w="9355" w:type="dxa"/>
        <w:jc w:val="center"/>
        <w:tblLook w:val="04A0" w:firstRow="1" w:lastRow="0" w:firstColumn="1" w:lastColumn="0" w:noHBand="0" w:noVBand="1"/>
      </w:tblPr>
      <w:tblGrid>
        <w:gridCol w:w="3906"/>
        <w:gridCol w:w="2151"/>
        <w:gridCol w:w="1684"/>
        <w:gridCol w:w="1614"/>
      </w:tblGrid>
      <w:tr w:rsidR="003B1881" w:rsidRPr="00C228D0" w:rsidTr="009A7E79">
        <w:trPr>
          <w:jc w:val="center"/>
        </w:trPr>
        <w:tc>
          <w:tcPr>
            <w:tcW w:w="3906" w:type="dxa"/>
            <w:vAlign w:val="center"/>
          </w:tcPr>
          <w:p w:rsidR="003B1881" w:rsidRPr="00C228D0" w:rsidRDefault="003B1881" w:rsidP="00C228D0">
            <w:pPr>
              <w:tabs>
                <w:tab w:val="left" w:pos="720"/>
              </w:tabs>
              <w:jc w:val="center"/>
              <w:rPr>
                <w:rFonts w:ascii="GHEA Grapalat" w:hAnsi="GHEA Grapalat"/>
                <w:sz w:val="18"/>
                <w:szCs w:val="18"/>
                <w:lang w:val="en-US"/>
              </w:rPr>
            </w:pPr>
            <w:r w:rsidRPr="00C228D0">
              <w:rPr>
                <w:rFonts w:ascii="GHEA Grapalat" w:hAnsi="GHEA Grapalat"/>
                <w:b/>
                <w:bCs/>
                <w:sz w:val="18"/>
                <w:szCs w:val="18"/>
                <w:lang w:val="en-US" w:eastAsia="en-US"/>
              </w:rPr>
              <w:t>Ծրագիր, միջոցառում</w:t>
            </w:r>
          </w:p>
        </w:tc>
        <w:tc>
          <w:tcPr>
            <w:tcW w:w="2151" w:type="dxa"/>
            <w:vAlign w:val="center"/>
          </w:tcPr>
          <w:p w:rsidR="003B1881" w:rsidRPr="00C228D0" w:rsidRDefault="003B1881" w:rsidP="00C228D0">
            <w:pPr>
              <w:jc w:val="center"/>
              <w:rPr>
                <w:rFonts w:ascii="GHEA Grapalat" w:hAnsi="GHEA Grapalat"/>
                <w:b/>
                <w:bCs/>
                <w:sz w:val="18"/>
                <w:szCs w:val="18"/>
                <w:lang w:val="en-US" w:eastAsia="en-US"/>
              </w:rPr>
            </w:pPr>
            <w:r w:rsidRPr="00C228D0">
              <w:rPr>
                <w:rFonts w:ascii="GHEA Grapalat" w:hAnsi="GHEA Grapalat"/>
                <w:b/>
                <w:bCs/>
                <w:sz w:val="18"/>
                <w:szCs w:val="18"/>
                <w:lang w:val="en-US" w:eastAsia="en-US"/>
              </w:rPr>
              <w:t>Հաշվետու ժամանակահատվածի ճշտված պլան</w:t>
            </w:r>
          </w:p>
        </w:tc>
        <w:tc>
          <w:tcPr>
            <w:tcW w:w="1684" w:type="dxa"/>
            <w:vAlign w:val="center"/>
          </w:tcPr>
          <w:p w:rsidR="003B1881" w:rsidRPr="00C228D0" w:rsidRDefault="003B1881" w:rsidP="00C228D0">
            <w:pPr>
              <w:jc w:val="center"/>
              <w:rPr>
                <w:rFonts w:ascii="GHEA Grapalat" w:hAnsi="GHEA Grapalat"/>
                <w:b/>
                <w:bCs/>
                <w:sz w:val="18"/>
                <w:szCs w:val="18"/>
                <w:lang w:val="en-US" w:eastAsia="en-US"/>
              </w:rPr>
            </w:pPr>
            <w:r w:rsidRPr="00C228D0">
              <w:rPr>
                <w:rFonts w:ascii="GHEA Grapalat" w:hAnsi="GHEA Grapalat"/>
                <w:b/>
                <w:bCs/>
                <w:sz w:val="18"/>
                <w:szCs w:val="18"/>
                <w:lang w:val="en-US" w:eastAsia="en-US"/>
              </w:rPr>
              <w:t>Ֆինանսավորում</w:t>
            </w:r>
          </w:p>
        </w:tc>
        <w:tc>
          <w:tcPr>
            <w:tcW w:w="1614" w:type="dxa"/>
            <w:vAlign w:val="center"/>
          </w:tcPr>
          <w:p w:rsidR="003B1881" w:rsidRPr="00C228D0" w:rsidRDefault="003B1881" w:rsidP="00C228D0">
            <w:pPr>
              <w:jc w:val="center"/>
              <w:rPr>
                <w:rFonts w:ascii="GHEA Grapalat" w:hAnsi="GHEA Grapalat"/>
                <w:b/>
                <w:bCs/>
                <w:sz w:val="18"/>
                <w:szCs w:val="18"/>
                <w:lang w:val="en-US" w:eastAsia="en-US"/>
              </w:rPr>
            </w:pPr>
            <w:r w:rsidRPr="00C228D0">
              <w:rPr>
                <w:rFonts w:ascii="GHEA Grapalat" w:hAnsi="GHEA Grapalat"/>
                <w:b/>
                <w:bCs/>
                <w:sz w:val="18"/>
                <w:szCs w:val="18"/>
                <w:lang w:val="en-US" w:eastAsia="en-US"/>
              </w:rPr>
              <w:t>Դրամարկղային ծախս</w:t>
            </w:r>
          </w:p>
        </w:tc>
      </w:tr>
      <w:tr w:rsidR="003B1881" w:rsidRPr="00C228D0" w:rsidTr="009A7E79">
        <w:trPr>
          <w:jc w:val="center"/>
        </w:trPr>
        <w:tc>
          <w:tcPr>
            <w:tcW w:w="3906" w:type="dxa"/>
            <w:vAlign w:val="center"/>
          </w:tcPr>
          <w:p w:rsidR="003B1881" w:rsidRPr="00C228D0" w:rsidRDefault="003B1881"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eastAsia="en-US"/>
              </w:rPr>
              <w:t>Հասարակական կարգի պահպանության ապահովում</w:t>
            </w:r>
          </w:p>
        </w:tc>
        <w:tc>
          <w:tcPr>
            <w:tcW w:w="2151" w:type="dxa"/>
            <w:vAlign w:val="center"/>
          </w:tcPr>
          <w:p w:rsidR="003B1881" w:rsidRPr="00C228D0" w:rsidRDefault="003B1881"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36,907,179.1</w:t>
            </w:r>
          </w:p>
        </w:tc>
        <w:tc>
          <w:tcPr>
            <w:tcW w:w="1684" w:type="dxa"/>
            <w:vAlign w:val="center"/>
          </w:tcPr>
          <w:p w:rsidR="003B1881" w:rsidRPr="00C228D0" w:rsidRDefault="003B1881"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36,467,712.7</w:t>
            </w:r>
          </w:p>
        </w:tc>
        <w:tc>
          <w:tcPr>
            <w:tcW w:w="1614" w:type="dxa"/>
            <w:vAlign w:val="center"/>
          </w:tcPr>
          <w:p w:rsidR="003B1881" w:rsidRPr="00C228D0" w:rsidRDefault="003B1881"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36,452,076.4</w:t>
            </w:r>
          </w:p>
        </w:tc>
      </w:tr>
      <w:tr w:rsidR="003B1881" w:rsidRPr="00C228D0" w:rsidTr="009A7E79">
        <w:trPr>
          <w:jc w:val="center"/>
        </w:trPr>
        <w:tc>
          <w:tcPr>
            <w:tcW w:w="3906" w:type="dxa"/>
            <w:vAlign w:val="center"/>
          </w:tcPr>
          <w:p w:rsidR="003B1881" w:rsidRPr="00C228D0" w:rsidRDefault="003B1881"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eastAsia="en-US"/>
              </w:rPr>
              <w:t>ՀՀ պետական կառավարման մարմինների և կազմակերպությունների շենքերի և շինությունների, ինչպես նաև կարևորագույն նշանակության օբյեկտների պահպանություն</w:t>
            </w:r>
          </w:p>
        </w:tc>
        <w:tc>
          <w:tcPr>
            <w:tcW w:w="2151" w:type="dxa"/>
            <w:vAlign w:val="center"/>
          </w:tcPr>
          <w:p w:rsidR="003B1881" w:rsidRPr="00C228D0" w:rsidRDefault="003B1881"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3,669,157.7</w:t>
            </w:r>
          </w:p>
        </w:tc>
        <w:tc>
          <w:tcPr>
            <w:tcW w:w="1684" w:type="dxa"/>
            <w:vAlign w:val="center"/>
          </w:tcPr>
          <w:p w:rsidR="003B1881" w:rsidRPr="00C228D0" w:rsidRDefault="003B1881"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3,658,159.6</w:t>
            </w:r>
          </w:p>
        </w:tc>
        <w:tc>
          <w:tcPr>
            <w:tcW w:w="1614" w:type="dxa"/>
            <w:vAlign w:val="center"/>
          </w:tcPr>
          <w:p w:rsidR="003B1881" w:rsidRPr="00C228D0" w:rsidRDefault="003B1881"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3,658,159.6</w:t>
            </w:r>
          </w:p>
        </w:tc>
      </w:tr>
      <w:tr w:rsidR="003B1881" w:rsidRPr="00C228D0" w:rsidTr="009A7E79">
        <w:trPr>
          <w:jc w:val="center"/>
        </w:trPr>
        <w:tc>
          <w:tcPr>
            <w:tcW w:w="3906" w:type="dxa"/>
            <w:vAlign w:val="center"/>
          </w:tcPr>
          <w:p w:rsidR="003B1881"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ՀՀ անձնագրերի բլանկների տպագրություն</w:t>
            </w:r>
          </w:p>
        </w:tc>
        <w:tc>
          <w:tcPr>
            <w:tcW w:w="2151" w:type="dxa"/>
            <w:vAlign w:val="center"/>
          </w:tcPr>
          <w:p w:rsidR="003B1881"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744,897.7</w:t>
            </w:r>
          </w:p>
        </w:tc>
        <w:tc>
          <w:tcPr>
            <w:tcW w:w="1684" w:type="dxa"/>
            <w:vAlign w:val="center"/>
          </w:tcPr>
          <w:p w:rsidR="003B1881"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723,392.6</w:t>
            </w:r>
          </w:p>
        </w:tc>
        <w:tc>
          <w:tcPr>
            <w:tcW w:w="1614" w:type="dxa"/>
            <w:vAlign w:val="center"/>
          </w:tcPr>
          <w:p w:rsidR="003B1881"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723,392.6</w:t>
            </w:r>
          </w:p>
        </w:tc>
      </w:tr>
      <w:tr w:rsidR="003B1881" w:rsidRPr="00C228D0" w:rsidTr="009A7E79">
        <w:trPr>
          <w:jc w:val="center"/>
        </w:trPr>
        <w:tc>
          <w:tcPr>
            <w:tcW w:w="3906" w:type="dxa"/>
            <w:vAlign w:val="center"/>
          </w:tcPr>
          <w:p w:rsidR="003B1881"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Պետավտոհամարանիշների ձեռքբերում</w:t>
            </w:r>
          </w:p>
        </w:tc>
        <w:tc>
          <w:tcPr>
            <w:tcW w:w="2151" w:type="dxa"/>
            <w:vAlign w:val="center"/>
          </w:tcPr>
          <w:p w:rsidR="003B1881"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236,230.0</w:t>
            </w:r>
          </w:p>
        </w:tc>
        <w:tc>
          <w:tcPr>
            <w:tcW w:w="1684" w:type="dxa"/>
            <w:vAlign w:val="center"/>
          </w:tcPr>
          <w:p w:rsidR="003B1881"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236,226.5</w:t>
            </w:r>
          </w:p>
        </w:tc>
        <w:tc>
          <w:tcPr>
            <w:tcW w:w="1614" w:type="dxa"/>
            <w:vAlign w:val="center"/>
          </w:tcPr>
          <w:p w:rsidR="003B1881"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236,226.5</w:t>
            </w:r>
          </w:p>
        </w:tc>
      </w:tr>
      <w:tr w:rsidR="003B1881" w:rsidRPr="00C228D0" w:rsidTr="009A7E79">
        <w:trPr>
          <w:jc w:val="center"/>
        </w:trPr>
        <w:tc>
          <w:tcPr>
            <w:tcW w:w="3906" w:type="dxa"/>
            <w:vAlign w:val="center"/>
          </w:tcPr>
          <w:p w:rsidR="003B1881"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eastAsia="en-US"/>
              </w:rPr>
              <w:t>ՀՀ պետական կառավարման մարմինների կողմից  դիմումներ, հայցադիմումներ, դատարանի վճիռների  և որոշումների դեմ վերաքննիչ և վճռաբեկ բողոքներ ներկայացնելիս` «Պետական տուրքի մասին» ՀՀ օրենքով սահմանված վճարումներ</w:t>
            </w:r>
          </w:p>
        </w:tc>
        <w:tc>
          <w:tcPr>
            <w:tcW w:w="2151" w:type="dxa"/>
            <w:vAlign w:val="center"/>
          </w:tcPr>
          <w:p w:rsidR="003B1881"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40,527.7</w:t>
            </w:r>
          </w:p>
        </w:tc>
        <w:tc>
          <w:tcPr>
            <w:tcW w:w="1684" w:type="dxa"/>
            <w:vAlign w:val="center"/>
          </w:tcPr>
          <w:p w:rsidR="003B1881"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40,527.7</w:t>
            </w:r>
          </w:p>
        </w:tc>
        <w:tc>
          <w:tcPr>
            <w:tcW w:w="1614" w:type="dxa"/>
            <w:vAlign w:val="center"/>
          </w:tcPr>
          <w:p w:rsidR="003B1881"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40,527.7</w:t>
            </w:r>
          </w:p>
        </w:tc>
      </w:tr>
      <w:tr w:rsidR="00760D06" w:rsidRPr="00C228D0" w:rsidTr="009A7E79">
        <w:trPr>
          <w:jc w:val="center"/>
        </w:trPr>
        <w:tc>
          <w:tcPr>
            <w:tcW w:w="3906" w:type="dxa"/>
            <w:vAlign w:val="center"/>
          </w:tcPr>
          <w:p w:rsidR="00760D06" w:rsidRPr="00C228D0" w:rsidRDefault="00760D06" w:rsidP="00C228D0">
            <w:pPr>
              <w:jc w:val="center"/>
              <w:rPr>
                <w:rFonts w:ascii="GHEA Grapalat" w:hAnsi="GHEA Grapalat"/>
                <w:sz w:val="18"/>
                <w:szCs w:val="18"/>
                <w:lang w:val="en-US" w:eastAsia="en-US"/>
              </w:rPr>
            </w:pPr>
            <w:r w:rsidRPr="00C228D0">
              <w:rPr>
                <w:rFonts w:ascii="GHEA Grapalat" w:hAnsi="GHEA Grapalat"/>
                <w:sz w:val="18"/>
                <w:szCs w:val="18"/>
                <w:lang w:val="en-US" w:eastAsia="en-US"/>
              </w:rPr>
              <w:t>Բարձրագույն մասնագիտական կրթություն</w:t>
            </w:r>
          </w:p>
        </w:tc>
        <w:tc>
          <w:tcPr>
            <w:tcW w:w="2151"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873,396.6</w:t>
            </w:r>
          </w:p>
        </w:tc>
        <w:tc>
          <w:tcPr>
            <w:tcW w:w="1684"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727,830.6</w:t>
            </w:r>
          </w:p>
        </w:tc>
        <w:tc>
          <w:tcPr>
            <w:tcW w:w="1614"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727,830.6</w:t>
            </w:r>
          </w:p>
        </w:tc>
      </w:tr>
      <w:tr w:rsidR="00760D06" w:rsidRPr="00C228D0" w:rsidTr="009A7E79">
        <w:trPr>
          <w:jc w:val="center"/>
        </w:trPr>
        <w:tc>
          <w:tcPr>
            <w:tcW w:w="3906" w:type="dxa"/>
            <w:vAlign w:val="center"/>
          </w:tcPr>
          <w:p w:rsidR="00760D06" w:rsidRPr="00C228D0" w:rsidRDefault="00760D06" w:rsidP="00C228D0">
            <w:pPr>
              <w:jc w:val="center"/>
              <w:rPr>
                <w:rFonts w:ascii="GHEA Grapalat" w:hAnsi="GHEA Grapalat"/>
                <w:sz w:val="18"/>
                <w:szCs w:val="18"/>
                <w:lang w:val="en-US" w:eastAsia="en-US"/>
              </w:rPr>
            </w:pPr>
            <w:r w:rsidRPr="00C228D0">
              <w:rPr>
                <w:rFonts w:ascii="GHEA Grapalat" w:hAnsi="GHEA Grapalat"/>
                <w:sz w:val="18"/>
                <w:szCs w:val="18"/>
                <w:lang w:val="en-US" w:eastAsia="en-US"/>
              </w:rPr>
              <w:t>Միջին մասնագիտական կրթության գծով ուսանողական նպաստների տրամադրում</w:t>
            </w:r>
          </w:p>
        </w:tc>
        <w:tc>
          <w:tcPr>
            <w:tcW w:w="2151"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370,102.9</w:t>
            </w:r>
          </w:p>
        </w:tc>
        <w:tc>
          <w:tcPr>
            <w:tcW w:w="1684"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339,261.0</w:t>
            </w:r>
          </w:p>
        </w:tc>
        <w:tc>
          <w:tcPr>
            <w:tcW w:w="1614"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339,261.0</w:t>
            </w:r>
          </w:p>
        </w:tc>
      </w:tr>
      <w:tr w:rsidR="00760D06" w:rsidRPr="00C228D0" w:rsidTr="009A7E79">
        <w:trPr>
          <w:jc w:val="center"/>
        </w:trPr>
        <w:tc>
          <w:tcPr>
            <w:tcW w:w="3906" w:type="dxa"/>
            <w:vAlign w:val="center"/>
          </w:tcPr>
          <w:p w:rsidR="00760D06" w:rsidRPr="00C228D0" w:rsidRDefault="00760D06" w:rsidP="00C228D0">
            <w:pPr>
              <w:jc w:val="center"/>
              <w:rPr>
                <w:rFonts w:ascii="GHEA Grapalat" w:hAnsi="GHEA Grapalat"/>
                <w:sz w:val="18"/>
                <w:szCs w:val="18"/>
                <w:lang w:val="en-US" w:eastAsia="en-US"/>
              </w:rPr>
            </w:pPr>
            <w:r w:rsidRPr="00C228D0">
              <w:rPr>
                <w:rFonts w:ascii="GHEA Grapalat" w:hAnsi="GHEA Grapalat"/>
                <w:sz w:val="18"/>
                <w:szCs w:val="18"/>
                <w:lang w:val="en-US" w:eastAsia="en-US"/>
              </w:rPr>
              <w:t>Նախնական մասնագիտական (արհեստագործական) կրթություն</w:t>
            </w:r>
          </w:p>
        </w:tc>
        <w:tc>
          <w:tcPr>
            <w:tcW w:w="2151"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233,871.6</w:t>
            </w:r>
          </w:p>
        </w:tc>
        <w:tc>
          <w:tcPr>
            <w:tcW w:w="1684"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205.540.9</w:t>
            </w:r>
          </w:p>
        </w:tc>
        <w:tc>
          <w:tcPr>
            <w:tcW w:w="1614"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205.540.9</w:t>
            </w:r>
          </w:p>
        </w:tc>
      </w:tr>
      <w:tr w:rsidR="00760D06" w:rsidRPr="00C228D0" w:rsidTr="009A7E79">
        <w:trPr>
          <w:jc w:val="center"/>
        </w:trPr>
        <w:tc>
          <w:tcPr>
            <w:tcW w:w="3906"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eastAsia="en-US"/>
              </w:rPr>
              <w:t>Դեղորայքի տրամադրում ամբուլատոր պոլիկլինիկական, հիվանդանոցային բուժօգնություն ստացողներին և հատուկ խմբերում ընդգրկված ֆիզիկական անձանց</w:t>
            </w:r>
          </w:p>
        </w:tc>
        <w:tc>
          <w:tcPr>
            <w:tcW w:w="2151"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68,863.5</w:t>
            </w:r>
          </w:p>
        </w:tc>
        <w:tc>
          <w:tcPr>
            <w:tcW w:w="1684"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60,818.0</w:t>
            </w:r>
          </w:p>
        </w:tc>
        <w:tc>
          <w:tcPr>
            <w:tcW w:w="1614"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60,818.0</w:t>
            </w:r>
          </w:p>
        </w:tc>
      </w:tr>
      <w:tr w:rsidR="00760D06" w:rsidRPr="00C228D0" w:rsidTr="009A7E79">
        <w:trPr>
          <w:jc w:val="center"/>
        </w:trPr>
        <w:tc>
          <w:tcPr>
            <w:tcW w:w="3906"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ՀՀ կառավարության պահուստային ֆոնդ</w:t>
            </w:r>
          </w:p>
        </w:tc>
        <w:tc>
          <w:tcPr>
            <w:tcW w:w="2151"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873,086.5</w:t>
            </w:r>
          </w:p>
        </w:tc>
        <w:tc>
          <w:tcPr>
            <w:tcW w:w="1684"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871,326.4</w:t>
            </w:r>
          </w:p>
        </w:tc>
        <w:tc>
          <w:tcPr>
            <w:tcW w:w="1614" w:type="dxa"/>
            <w:vAlign w:val="center"/>
          </w:tcPr>
          <w:p w:rsidR="00760D06" w:rsidRPr="00C228D0" w:rsidRDefault="00760D06"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871,313.5</w:t>
            </w:r>
          </w:p>
        </w:tc>
      </w:tr>
      <w:tr w:rsidR="001834C0" w:rsidRPr="00C228D0" w:rsidTr="009A7E79">
        <w:trPr>
          <w:jc w:val="center"/>
        </w:trPr>
        <w:tc>
          <w:tcPr>
            <w:tcW w:w="3906" w:type="dxa"/>
            <w:vAlign w:val="center"/>
          </w:tcPr>
          <w:p w:rsidR="001834C0" w:rsidRPr="00C228D0" w:rsidRDefault="001834C0"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Ընդամենը</w:t>
            </w:r>
          </w:p>
        </w:tc>
        <w:tc>
          <w:tcPr>
            <w:tcW w:w="2151" w:type="dxa"/>
            <w:vAlign w:val="center"/>
          </w:tcPr>
          <w:p w:rsidR="001834C0" w:rsidRPr="00C228D0" w:rsidRDefault="001834C0"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44,017,313.3</w:t>
            </w:r>
          </w:p>
        </w:tc>
        <w:tc>
          <w:tcPr>
            <w:tcW w:w="1684" w:type="dxa"/>
            <w:vAlign w:val="center"/>
          </w:tcPr>
          <w:p w:rsidR="001834C0" w:rsidRPr="00C228D0" w:rsidRDefault="001834C0"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43,125,255.1</w:t>
            </w:r>
          </w:p>
        </w:tc>
        <w:tc>
          <w:tcPr>
            <w:tcW w:w="1614" w:type="dxa"/>
            <w:vAlign w:val="center"/>
          </w:tcPr>
          <w:p w:rsidR="001834C0" w:rsidRPr="00C228D0" w:rsidRDefault="001834C0" w:rsidP="00C228D0">
            <w:pPr>
              <w:tabs>
                <w:tab w:val="left" w:pos="720"/>
              </w:tabs>
              <w:jc w:val="center"/>
              <w:rPr>
                <w:rFonts w:ascii="GHEA Grapalat" w:hAnsi="GHEA Grapalat"/>
                <w:sz w:val="18"/>
                <w:szCs w:val="18"/>
                <w:lang w:val="en-US"/>
              </w:rPr>
            </w:pPr>
            <w:r w:rsidRPr="00C228D0">
              <w:rPr>
                <w:rFonts w:ascii="GHEA Grapalat" w:hAnsi="GHEA Grapalat"/>
                <w:sz w:val="18"/>
                <w:szCs w:val="18"/>
                <w:lang w:val="en-US"/>
              </w:rPr>
              <w:t>43,109,605.9</w:t>
            </w:r>
          </w:p>
        </w:tc>
      </w:tr>
    </w:tbl>
    <w:p w:rsidR="003B1881" w:rsidRDefault="003B1881" w:rsidP="00707C8E">
      <w:pPr>
        <w:tabs>
          <w:tab w:val="left" w:pos="720"/>
        </w:tabs>
        <w:spacing w:line="360" w:lineRule="auto"/>
        <w:jc w:val="both"/>
        <w:rPr>
          <w:rFonts w:ascii="GHEA Grapalat" w:hAnsi="GHEA Grapalat"/>
          <w:sz w:val="24"/>
          <w:szCs w:val="24"/>
          <w:lang w:val="en-US"/>
        </w:rPr>
      </w:pPr>
    </w:p>
    <w:p w:rsidR="001834C0" w:rsidRPr="00707C8E" w:rsidRDefault="001834C0" w:rsidP="00707C8E">
      <w:pPr>
        <w:tabs>
          <w:tab w:val="left" w:pos="720"/>
        </w:tabs>
        <w:spacing w:line="360" w:lineRule="auto"/>
        <w:ind w:firstLine="720"/>
        <w:jc w:val="both"/>
        <w:rPr>
          <w:rFonts w:ascii="GHEA Grapalat" w:hAnsi="GHEA Grapalat"/>
          <w:sz w:val="24"/>
          <w:szCs w:val="24"/>
          <w:lang w:val="en-US"/>
        </w:rPr>
      </w:pPr>
      <w:r>
        <w:rPr>
          <w:rFonts w:ascii="GHEA Grapalat" w:hAnsi="GHEA Grapalat"/>
          <w:sz w:val="24"/>
          <w:szCs w:val="24"/>
          <w:lang w:val="en-US"/>
        </w:rPr>
        <w:t>2019</w:t>
      </w:r>
      <w:r w:rsidRPr="003B1881">
        <w:rPr>
          <w:rFonts w:ascii="GHEA Grapalat" w:hAnsi="GHEA Grapalat"/>
          <w:sz w:val="24"/>
          <w:szCs w:val="24"/>
          <w:lang w:val="en-US"/>
        </w:rPr>
        <w:t xml:space="preserve"> թվականին ՀՀ </w:t>
      </w:r>
      <w:r>
        <w:rPr>
          <w:rFonts w:ascii="GHEA Grapalat" w:hAnsi="GHEA Grapalat"/>
          <w:sz w:val="24"/>
          <w:szCs w:val="24"/>
          <w:lang w:val="en-US"/>
        </w:rPr>
        <w:t xml:space="preserve">պետական բյուջեի </w:t>
      </w:r>
      <w:r w:rsidRPr="00707C8E">
        <w:rPr>
          <w:rFonts w:ascii="GHEA Grapalat" w:hAnsi="GHEA Grapalat"/>
          <w:sz w:val="24"/>
          <w:szCs w:val="24"/>
          <w:lang w:val="en-US"/>
        </w:rPr>
        <w:t xml:space="preserve">ծրագրերի միջոցառումներով ՀՀ ոստիկանության ճշտված պլանը կազմել է </w:t>
      </w:r>
      <w:r w:rsidR="00707C8E" w:rsidRPr="00707C8E">
        <w:rPr>
          <w:rFonts w:ascii="GHEA Grapalat" w:hAnsi="GHEA Grapalat"/>
          <w:sz w:val="24"/>
          <w:szCs w:val="24"/>
          <w:lang w:val="en-US"/>
        </w:rPr>
        <w:t>45,659,125.8</w:t>
      </w:r>
      <w:r w:rsidRPr="00707C8E">
        <w:rPr>
          <w:rFonts w:ascii="GHEA Grapalat" w:hAnsi="GHEA Grapalat"/>
          <w:sz w:val="24"/>
          <w:szCs w:val="24"/>
          <w:lang w:val="en-US"/>
        </w:rPr>
        <w:t xml:space="preserve"> հազ. դրամ, ֆինանսավորվել է </w:t>
      </w:r>
      <w:r w:rsidR="00707C8E" w:rsidRPr="00707C8E">
        <w:rPr>
          <w:rFonts w:ascii="GHEA Grapalat" w:hAnsi="GHEA Grapalat"/>
          <w:sz w:val="24"/>
          <w:szCs w:val="24"/>
          <w:lang w:val="en-US"/>
        </w:rPr>
        <w:t>44,299,587.4</w:t>
      </w:r>
      <w:r w:rsidRPr="00707C8E">
        <w:rPr>
          <w:rFonts w:ascii="GHEA Grapalat" w:hAnsi="GHEA Grapalat"/>
          <w:sz w:val="24"/>
          <w:szCs w:val="24"/>
          <w:lang w:val="en-US"/>
        </w:rPr>
        <w:t xml:space="preserve"> հազ. դրամ (աղյուսակ 3):</w:t>
      </w:r>
    </w:p>
    <w:p w:rsidR="001834C0" w:rsidRPr="00707C8E" w:rsidRDefault="001834C0" w:rsidP="001834C0">
      <w:pPr>
        <w:tabs>
          <w:tab w:val="left" w:pos="720"/>
        </w:tabs>
        <w:spacing w:line="360" w:lineRule="auto"/>
        <w:jc w:val="right"/>
        <w:rPr>
          <w:rFonts w:ascii="GHEA Grapalat" w:hAnsi="GHEA Grapalat"/>
          <w:sz w:val="24"/>
          <w:szCs w:val="24"/>
          <w:lang w:val="hy-AM"/>
        </w:rPr>
      </w:pPr>
      <w:r w:rsidRPr="00707C8E">
        <w:rPr>
          <w:rFonts w:ascii="GHEA Grapalat" w:hAnsi="GHEA Grapalat"/>
          <w:sz w:val="24"/>
          <w:szCs w:val="24"/>
          <w:lang w:val="en-US"/>
        </w:rPr>
        <w:t>Աղյուսակ 3</w:t>
      </w:r>
    </w:p>
    <w:p w:rsidR="001834C0" w:rsidRPr="00707C8E" w:rsidRDefault="001834C0" w:rsidP="001834C0">
      <w:pPr>
        <w:tabs>
          <w:tab w:val="left" w:pos="720"/>
        </w:tabs>
        <w:jc w:val="center"/>
        <w:rPr>
          <w:rFonts w:ascii="GHEA Grapalat" w:hAnsi="GHEA Grapalat"/>
          <w:sz w:val="24"/>
          <w:szCs w:val="24"/>
          <w:lang w:val="en-US"/>
        </w:rPr>
      </w:pPr>
      <w:r w:rsidRPr="00707C8E">
        <w:rPr>
          <w:rFonts w:ascii="GHEA Grapalat" w:hAnsi="GHEA Grapalat"/>
          <w:sz w:val="24"/>
          <w:szCs w:val="24"/>
          <w:lang w:val="hy-AM"/>
        </w:rPr>
        <w:t xml:space="preserve">ՀՀ ոստիկանության </w:t>
      </w:r>
      <w:r w:rsidRPr="00707C8E">
        <w:rPr>
          <w:rFonts w:ascii="GHEA Grapalat" w:hAnsi="GHEA Grapalat"/>
          <w:sz w:val="24"/>
          <w:szCs w:val="24"/>
          <w:lang w:val="en-US"/>
        </w:rPr>
        <w:t>201</w:t>
      </w:r>
      <w:r w:rsidR="00A023E4">
        <w:rPr>
          <w:rFonts w:ascii="GHEA Grapalat" w:hAnsi="GHEA Grapalat"/>
          <w:sz w:val="24"/>
          <w:szCs w:val="24"/>
          <w:lang w:val="en-US"/>
        </w:rPr>
        <w:t>9</w:t>
      </w:r>
      <w:r w:rsidRPr="00707C8E">
        <w:rPr>
          <w:rFonts w:ascii="GHEA Grapalat" w:hAnsi="GHEA Grapalat"/>
          <w:sz w:val="24"/>
          <w:szCs w:val="24"/>
          <w:lang w:val="hy-AM"/>
        </w:rPr>
        <w:t xml:space="preserve"> թվականի</w:t>
      </w:r>
      <w:r w:rsidRPr="00707C8E">
        <w:rPr>
          <w:rFonts w:ascii="GHEA Grapalat" w:hAnsi="GHEA Grapalat"/>
          <w:sz w:val="24"/>
          <w:szCs w:val="24"/>
          <w:lang w:val="en-US"/>
        </w:rPr>
        <w:t xml:space="preserve"> ֆինանսավորումը ՀՀ պետական բյուջեից</w:t>
      </w:r>
    </w:p>
    <w:p w:rsidR="00C228D0" w:rsidRDefault="00C228D0" w:rsidP="001834C0">
      <w:pPr>
        <w:tabs>
          <w:tab w:val="left" w:pos="720"/>
        </w:tabs>
        <w:ind w:right="-514"/>
        <w:jc w:val="right"/>
        <w:rPr>
          <w:rFonts w:ascii="GHEA Grapalat" w:hAnsi="GHEA Grapalat"/>
          <w:sz w:val="18"/>
          <w:szCs w:val="18"/>
          <w:lang w:val="en-US"/>
        </w:rPr>
      </w:pPr>
    </w:p>
    <w:p w:rsidR="001834C0" w:rsidRPr="00707C8E" w:rsidRDefault="001834C0" w:rsidP="009D1AC4">
      <w:pPr>
        <w:tabs>
          <w:tab w:val="left" w:pos="720"/>
        </w:tabs>
        <w:ind w:left="7920" w:right="-514"/>
        <w:jc w:val="center"/>
        <w:rPr>
          <w:rFonts w:ascii="GHEA Grapalat" w:hAnsi="GHEA Grapalat"/>
          <w:sz w:val="18"/>
          <w:szCs w:val="18"/>
          <w:lang w:val="en-US"/>
        </w:rPr>
      </w:pPr>
      <w:r w:rsidRPr="00707C8E">
        <w:rPr>
          <w:rFonts w:ascii="GHEA Grapalat" w:hAnsi="GHEA Grapalat"/>
          <w:sz w:val="18"/>
          <w:szCs w:val="18"/>
          <w:lang w:val="en-US"/>
        </w:rPr>
        <w:lastRenderedPageBreak/>
        <w:t>հազ. դրամ</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1836"/>
        <w:gridCol w:w="1684"/>
        <w:gridCol w:w="1602"/>
      </w:tblGrid>
      <w:tr w:rsidR="001834C0" w:rsidRPr="009F6C10" w:rsidTr="009A7E79">
        <w:trPr>
          <w:trHeight w:val="900"/>
          <w:jc w:val="center"/>
        </w:trPr>
        <w:tc>
          <w:tcPr>
            <w:tcW w:w="4549" w:type="dxa"/>
            <w:shd w:val="clear" w:color="auto" w:fill="auto"/>
            <w:vAlign w:val="center"/>
            <w:hideMark/>
          </w:tcPr>
          <w:p w:rsidR="001834C0" w:rsidRPr="00707C8E" w:rsidRDefault="001834C0" w:rsidP="00C228D0">
            <w:pPr>
              <w:jc w:val="center"/>
              <w:rPr>
                <w:rFonts w:ascii="GHEA Grapalat" w:hAnsi="GHEA Grapalat"/>
                <w:b/>
                <w:bCs/>
                <w:sz w:val="18"/>
                <w:szCs w:val="18"/>
                <w:lang w:val="en-US" w:eastAsia="en-US"/>
              </w:rPr>
            </w:pPr>
            <w:r w:rsidRPr="00707C8E">
              <w:rPr>
                <w:rFonts w:ascii="GHEA Grapalat" w:hAnsi="GHEA Grapalat"/>
                <w:b/>
                <w:bCs/>
                <w:sz w:val="18"/>
                <w:szCs w:val="18"/>
                <w:lang w:val="en-US" w:eastAsia="en-US"/>
              </w:rPr>
              <w:t>Ծրագիր, միջոցառում</w:t>
            </w:r>
          </w:p>
        </w:tc>
        <w:tc>
          <w:tcPr>
            <w:tcW w:w="1836" w:type="dxa"/>
            <w:shd w:val="clear" w:color="auto" w:fill="auto"/>
            <w:vAlign w:val="center"/>
            <w:hideMark/>
          </w:tcPr>
          <w:p w:rsidR="001834C0" w:rsidRPr="00707C8E" w:rsidRDefault="001834C0" w:rsidP="00C228D0">
            <w:pPr>
              <w:jc w:val="center"/>
              <w:rPr>
                <w:rFonts w:ascii="GHEA Grapalat" w:hAnsi="GHEA Grapalat"/>
                <w:b/>
                <w:bCs/>
                <w:sz w:val="18"/>
                <w:szCs w:val="18"/>
                <w:lang w:val="en-US" w:eastAsia="en-US"/>
              </w:rPr>
            </w:pPr>
            <w:r w:rsidRPr="00707C8E">
              <w:rPr>
                <w:rFonts w:ascii="GHEA Grapalat" w:hAnsi="GHEA Grapalat"/>
                <w:b/>
                <w:bCs/>
                <w:sz w:val="18"/>
                <w:szCs w:val="18"/>
                <w:lang w:val="en-US" w:eastAsia="en-US"/>
              </w:rPr>
              <w:t>Հաշվետու ժամանակա</w:t>
            </w:r>
            <w:r w:rsidR="009A7E79">
              <w:rPr>
                <w:rFonts w:ascii="GHEA Grapalat" w:hAnsi="GHEA Grapalat"/>
                <w:b/>
                <w:bCs/>
                <w:sz w:val="18"/>
                <w:szCs w:val="18"/>
                <w:lang w:val="en-US" w:eastAsia="en-US"/>
              </w:rPr>
              <w:t>-</w:t>
            </w:r>
            <w:r w:rsidRPr="00707C8E">
              <w:rPr>
                <w:rFonts w:ascii="GHEA Grapalat" w:hAnsi="GHEA Grapalat"/>
                <w:b/>
                <w:bCs/>
                <w:sz w:val="18"/>
                <w:szCs w:val="18"/>
                <w:lang w:val="en-US" w:eastAsia="en-US"/>
              </w:rPr>
              <w:t>հատվածի ճշտված պլան</w:t>
            </w:r>
          </w:p>
        </w:tc>
        <w:tc>
          <w:tcPr>
            <w:tcW w:w="1684" w:type="dxa"/>
            <w:shd w:val="clear" w:color="auto" w:fill="auto"/>
            <w:vAlign w:val="center"/>
            <w:hideMark/>
          </w:tcPr>
          <w:p w:rsidR="001834C0" w:rsidRPr="00707C8E" w:rsidRDefault="001834C0" w:rsidP="00C228D0">
            <w:pPr>
              <w:jc w:val="center"/>
              <w:rPr>
                <w:rFonts w:ascii="GHEA Grapalat" w:hAnsi="GHEA Grapalat"/>
                <w:b/>
                <w:bCs/>
                <w:sz w:val="18"/>
                <w:szCs w:val="18"/>
                <w:lang w:val="en-US" w:eastAsia="en-US"/>
              </w:rPr>
            </w:pPr>
            <w:r w:rsidRPr="00707C8E">
              <w:rPr>
                <w:rFonts w:ascii="GHEA Grapalat" w:hAnsi="GHEA Grapalat"/>
                <w:b/>
                <w:bCs/>
                <w:sz w:val="18"/>
                <w:szCs w:val="18"/>
                <w:lang w:val="en-US" w:eastAsia="en-US"/>
              </w:rPr>
              <w:t>Ֆինանսավորում</w:t>
            </w:r>
          </w:p>
        </w:tc>
        <w:tc>
          <w:tcPr>
            <w:tcW w:w="1602" w:type="dxa"/>
            <w:shd w:val="clear" w:color="auto" w:fill="auto"/>
            <w:vAlign w:val="center"/>
            <w:hideMark/>
          </w:tcPr>
          <w:p w:rsidR="001834C0" w:rsidRPr="009F6C10" w:rsidRDefault="001834C0" w:rsidP="00C228D0">
            <w:pPr>
              <w:jc w:val="center"/>
              <w:rPr>
                <w:rFonts w:ascii="GHEA Grapalat" w:hAnsi="GHEA Grapalat"/>
                <w:b/>
                <w:bCs/>
                <w:sz w:val="18"/>
                <w:szCs w:val="18"/>
                <w:lang w:val="en-US" w:eastAsia="en-US"/>
              </w:rPr>
            </w:pPr>
            <w:r w:rsidRPr="00707C8E">
              <w:rPr>
                <w:rFonts w:ascii="GHEA Grapalat" w:hAnsi="GHEA Grapalat"/>
                <w:b/>
                <w:bCs/>
                <w:sz w:val="18"/>
                <w:szCs w:val="18"/>
                <w:lang w:val="en-US" w:eastAsia="en-US"/>
              </w:rPr>
              <w:t>Դրամարկղային ծախս</w:t>
            </w:r>
          </w:p>
        </w:tc>
      </w:tr>
      <w:tr w:rsidR="001834C0" w:rsidRPr="00673C8A" w:rsidTr="009A7E79">
        <w:trPr>
          <w:trHeight w:val="359"/>
          <w:jc w:val="center"/>
        </w:trPr>
        <w:tc>
          <w:tcPr>
            <w:tcW w:w="4549" w:type="dxa"/>
            <w:shd w:val="clear" w:color="auto" w:fill="auto"/>
            <w:vAlign w:val="center"/>
          </w:tcPr>
          <w:p w:rsidR="001834C0" w:rsidRPr="00673C8A" w:rsidRDefault="001834C0" w:rsidP="00C228D0">
            <w:pPr>
              <w:jc w:val="center"/>
              <w:rPr>
                <w:rFonts w:ascii="GHEA Grapalat" w:hAnsi="GHEA Grapalat"/>
                <w:b/>
                <w:bCs/>
                <w:sz w:val="18"/>
                <w:szCs w:val="18"/>
                <w:lang w:val="en-US" w:eastAsia="en-US"/>
              </w:rPr>
            </w:pPr>
            <w:r w:rsidRPr="00673C8A">
              <w:rPr>
                <w:rFonts w:ascii="GHEA Grapalat" w:hAnsi="GHEA Grapalat"/>
                <w:b/>
                <w:bCs/>
                <w:sz w:val="18"/>
                <w:szCs w:val="18"/>
                <w:lang w:val="en-US" w:eastAsia="en-US"/>
              </w:rPr>
              <w:t>Հասարակական անվտանգության ապահովում</w:t>
            </w:r>
          </w:p>
        </w:tc>
        <w:tc>
          <w:tcPr>
            <w:tcW w:w="1836" w:type="dxa"/>
            <w:shd w:val="clear" w:color="auto" w:fill="auto"/>
            <w:vAlign w:val="center"/>
          </w:tcPr>
          <w:p w:rsidR="001834C0" w:rsidRPr="00673C8A" w:rsidRDefault="001834C0" w:rsidP="00C228D0">
            <w:pPr>
              <w:jc w:val="center"/>
              <w:rPr>
                <w:rFonts w:ascii="GHEA Grapalat" w:hAnsi="GHEA Grapalat"/>
                <w:b/>
                <w:bCs/>
                <w:sz w:val="18"/>
                <w:szCs w:val="18"/>
                <w:lang w:val="en-US" w:eastAsia="en-US"/>
              </w:rPr>
            </w:pPr>
          </w:p>
        </w:tc>
        <w:tc>
          <w:tcPr>
            <w:tcW w:w="1684" w:type="dxa"/>
            <w:shd w:val="clear" w:color="auto" w:fill="auto"/>
            <w:vAlign w:val="center"/>
          </w:tcPr>
          <w:p w:rsidR="001834C0" w:rsidRPr="00673C8A" w:rsidRDefault="001834C0" w:rsidP="00C228D0">
            <w:pPr>
              <w:jc w:val="center"/>
              <w:rPr>
                <w:rFonts w:ascii="GHEA Grapalat" w:hAnsi="GHEA Grapalat"/>
                <w:b/>
                <w:bCs/>
                <w:sz w:val="18"/>
                <w:szCs w:val="18"/>
                <w:lang w:val="en-US" w:eastAsia="en-US"/>
              </w:rPr>
            </w:pPr>
          </w:p>
        </w:tc>
        <w:tc>
          <w:tcPr>
            <w:tcW w:w="1602" w:type="dxa"/>
            <w:shd w:val="clear" w:color="auto" w:fill="auto"/>
            <w:vAlign w:val="center"/>
          </w:tcPr>
          <w:p w:rsidR="001834C0" w:rsidRPr="00673C8A" w:rsidRDefault="001834C0" w:rsidP="00C228D0">
            <w:pPr>
              <w:jc w:val="center"/>
              <w:rPr>
                <w:rFonts w:ascii="GHEA Grapalat" w:hAnsi="GHEA Grapalat"/>
                <w:b/>
                <w:bCs/>
                <w:sz w:val="18"/>
                <w:szCs w:val="18"/>
                <w:lang w:val="en-US" w:eastAsia="en-US"/>
              </w:rPr>
            </w:pPr>
          </w:p>
        </w:tc>
      </w:tr>
      <w:tr w:rsidR="001834C0" w:rsidRPr="00673C8A" w:rsidTr="009A7E79">
        <w:trPr>
          <w:trHeight w:val="900"/>
          <w:jc w:val="center"/>
        </w:trPr>
        <w:tc>
          <w:tcPr>
            <w:tcW w:w="4549" w:type="dxa"/>
            <w:shd w:val="clear" w:color="auto" w:fill="auto"/>
            <w:vAlign w:val="center"/>
            <w:hideMark/>
          </w:tcPr>
          <w:p w:rsidR="001834C0" w:rsidRPr="00673C8A" w:rsidRDefault="001834C0"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Հասարակական կարգի պահպանություն, անվտանգության ապահովում և հանցագործությունների դեմ պայքար</w:t>
            </w:r>
          </w:p>
        </w:tc>
        <w:tc>
          <w:tcPr>
            <w:tcW w:w="1836"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24,281,901.2</w:t>
            </w:r>
          </w:p>
        </w:tc>
        <w:tc>
          <w:tcPr>
            <w:tcW w:w="1684"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24,098,058.4</w:t>
            </w:r>
          </w:p>
        </w:tc>
        <w:tc>
          <w:tcPr>
            <w:tcW w:w="1602"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24,097,961.2</w:t>
            </w:r>
          </w:p>
        </w:tc>
      </w:tr>
      <w:tr w:rsidR="001834C0" w:rsidRPr="00673C8A" w:rsidTr="009A7E79">
        <w:trPr>
          <w:trHeight w:val="530"/>
          <w:jc w:val="center"/>
        </w:trPr>
        <w:tc>
          <w:tcPr>
            <w:tcW w:w="4549" w:type="dxa"/>
            <w:shd w:val="clear" w:color="auto" w:fill="auto"/>
            <w:vAlign w:val="center"/>
            <w:hideMark/>
          </w:tcPr>
          <w:p w:rsidR="001834C0" w:rsidRPr="00673C8A" w:rsidRDefault="001834C0"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Պետական պահպանության ծառայությունների կազմակերպում և իրականացում</w:t>
            </w:r>
          </w:p>
        </w:tc>
        <w:tc>
          <w:tcPr>
            <w:tcW w:w="1836"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3,965,493.1</w:t>
            </w:r>
          </w:p>
        </w:tc>
        <w:tc>
          <w:tcPr>
            <w:tcW w:w="1684"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3,863,116.8</w:t>
            </w:r>
          </w:p>
        </w:tc>
        <w:tc>
          <w:tcPr>
            <w:tcW w:w="1602"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3,863,086.5</w:t>
            </w:r>
          </w:p>
        </w:tc>
      </w:tr>
      <w:tr w:rsidR="001834C0" w:rsidRPr="00673C8A" w:rsidTr="009A7E79">
        <w:trPr>
          <w:trHeight w:val="440"/>
          <w:jc w:val="center"/>
        </w:trPr>
        <w:tc>
          <w:tcPr>
            <w:tcW w:w="4549" w:type="dxa"/>
            <w:shd w:val="clear" w:color="auto" w:fill="auto"/>
            <w:vAlign w:val="center"/>
            <w:hideMark/>
          </w:tcPr>
          <w:p w:rsidR="001834C0" w:rsidRPr="00673C8A" w:rsidRDefault="00673C8A"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ՀՀ ոստիկանության զորքերի կարիքների բավարարում</w:t>
            </w:r>
          </w:p>
        </w:tc>
        <w:tc>
          <w:tcPr>
            <w:tcW w:w="1836"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7,758.0</w:t>
            </w:r>
          </w:p>
        </w:tc>
        <w:tc>
          <w:tcPr>
            <w:tcW w:w="1684"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7,758.0</w:t>
            </w:r>
          </w:p>
        </w:tc>
        <w:tc>
          <w:tcPr>
            <w:tcW w:w="1602"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7,758.0</w:t>
            </w:r>
          </w:p>
        </w:tc>
      </w:tr>
      <w:tr w:rsidR="00673C8A" w:rsidRPr="009F6C10" w:rsidTr="009A7E79">
        <w:trPr>
          <w:trHeight w:val="1349"/>
          <w:jc w:val="center"/>
        </w:trPr>
        <w:tc>
          <w:tcPr>
            <w:tcW w:w="4549" w:type="dxa"/>
            <w:shd w:val="clear" w:color="auto" w:fill="auto"/>
            <w:vAlign w:val="center"/>
          </w:tcPr>
          <w:p w:rsidR="00673C8A" w:rsidRPr="009F6C10" w:rsidRDefault="009F6C10" w:rsidP="00C228D0">
            <w:pPr>
              <w:jc w:val="center"/>
              <w:rPr>
                <w:rFonts w:ascii="GHEA Grapalat" w:hAnsi="GHEA Grapalat"/>
                <w:sz w:val="18"/>
                <w:szCs w:val="18"/>
                <w:lang w:val="en-US" w:eastAsia="en-US"/>
              </w:rPr>
            </w:pPr>
            <w:r w:rsidRPr="009F6C10">
              <w:rPr>
                <w:rFonts w:ascii="GHEA Grapalat" w:hAnsi="GHEA Grapalat"/>
                <w:sz w:val="18"/>
                <w:szCs w:val="18"/>
                <w:lang w:val="en-US" w:eastAsia="en-US"/>
              </w:rPr>
              <w:t>ՀՀ պետական կառավարման մարմինների կողմից  դիմումներ, հայցադիմումներ, դատարանի վճիռների  և որոշումների դեմ վերաքննիչ և վճռաբեկ բողոքներ ներկայացնելիս` «Պետական տուրքի մասին» ՀՀ օրենքով սահմանված վճարումներ</w:t>
            </w:r>
          </w:p>
        </w:tc>
        <w:tc>
          <w:tcPr>
            <w:tcW w:w="1836" w:type="dxa"/>
            <w:shd w:val="clear" w:color="auto" w:fill="auto"/>
            <w:noWrap/>
            <w:vAlign w:val="center"/>
          </w:tcPr>
          <w:p w:rsidR="00673C8A" w:rsidRPr="009F6C10" w:rsidRDefault="009F6C10" w:rsidP="00C228D0">
            <w:pPr>
              <w:jc w:val="center"/>
              <w:rPr>
                <w:rFonts w:ascii="GHEA Grapalat" w:hAnsi="GHEA Grapalat"/>
                <w:sz w:val="18"/>
                <w:szCs w:val="18"/>
                <w:lang w:val="en-US" w:eastAsia="en-US"/>
              </w:rPr>
            </w:pPr>
            <w:r>
              <w:rPr>
                <w:rFonts w:ascii="GHEA Grapalat" w:hAnsi="GHEA Grapalat"/>
                <w:sz w:val="18"/>
                <w:szCs w:val="18"/>
                <w:lang w:val="en-US" w:eastAsia="en-US"/>
              </w:rPr>
              <w:t>11,308.3</w:t>
            </w:r>
          </w:p>
        </w:tc>
        <w:tc>
          <w:tcPr>
            <w:tcW w:w="1684" w:type="dxa"/>
            <w:shd w:val="clear" w:color="auto" w:fill="auto"/>
            <w:noWrap/>
            <w:vAlign w:val="center"/>
          </w:tcPr>
          <w:p w:rsidR="00673C8A" w:rsidRPr="009F6C10" w:rsidRDefault="009F6C10" w:rsidP="00C228D0">
            <w:pPr>
              <w:jc w:val="center"/>
              <w:rPr>
                <w:rFonts w:ascii="GHEA Grapalat" w:hAnsi="GHEA Grapalat"/>
                <w:sz w:val="18"/>
                <w:szCs w:val="18"/>
                <w:lang w:val="en-US" w:eastAsia="en-US"/>
              </w:rPr>
            </w:pPr>
            <w:r>
              <w:rPr>
                <w:rFonts w:ascii="GHEA Grapalat" w:hAnsi="GHEA Grapalat"/>
                <w:sz w:val="18"/>
                <w:szCs w:val="18"/>
                <w:lang w:val="en-US" w:eastAsia="en-US"/>
              </w:rPr>
              <w:t>11,308.2</w:t>
            </w:r>
          </w:p>
        </w:tc>
        <w:tc>
          <w:tcPr>
            <w:tcW w:w="1602" w:type="dxa"/>
            <w:shd w:val="clear" w:color="auto" w:fill="auto"/>
            <w:noWrap/>
            <w:vAlign w:val="center"/>
          </w:tcPr>
          <w:p w:rsidR="00673C8A" w:rsidRPr="009F6C10" w:rsidRDefault="009F6C10" w:rsidP="00C228D0">
            <w:pPr>
              <w:jc w:val="center"/>
              <w:rPr>
                <w:rFonts w:ascii="GHEA Grapalat" w:hAnsi="GHEA Grapalat"/>
                <w:sz w:val="18"/>
                <w:szCs w:val="18"/>
                <w:lang w:val="en-US" w:eastAsia="en-US"/>
              </w:rPr>
            </w:pPr>
            <w:r>
              <w:rPr>
                <w:rFonts w:ascii="GHEA Grapalat" w:hAnsi="GHEA Grapalat"/>
                <w:sz w:val="18"/>
                <w:szCs w:val="18"/>
                <w:lang w:val="en-US" w:eastAsia="en-US"/>
              </w:rPr>
              <w:t>11,308.2</w:t>
            </w:r>
          </w:p>
        </w:tc>
      </w:tr>
      <w:tr w:rsidR="00673C8A" w:rsidRPr="00673C8A" w:rsidTr="009A7E79">
        <w:trPr>
          <w:trHeight w:val="600"/>
          <w:jc w:val="center"/>
        </w:trPr>
        <w:tc>
          <w:tcPr>
            <w:tcW w:w="4549" w:type="dxa"/>
            <w:shd w:val="clear" w:color="auto" w:fill="auto"/>
            <w:vAlign w:val="center"/>
          </w:tcPr>
          <w:p w:rsidR="00673C8A" w:rsidRPr="00673C8A" w:rsidRDefault="00673C8A" w:rsidP="00C228D0">
            <w:pPr>
              <w:jc w:val="center"/>
              <w:rPr>
                <w:rFonts w:ascii="GHEA Grapalat" w:hAnsi="GHEA Grapalat"/>
                <w:b/>
                <w:sz w:val="18"/>
                <w:szCs w:val="18"/>
                <w:lang w:val="en-US" w:eastAsia="en-US"/>
              </w:rPr>
            </w:pPr>
            <w:r w:rsidRPr="00673C8A">
              <w:rPr>
                <w:rFonts w:ascii="GHEA Grapalat" w:hAnsi="GHEA Grapalat"/>
                <w:b/>
                <w:sz w:val="18"/>
                <w:szCs w:val="18"/>
                <w:lang w:val="en-US" w:eastAsia="en-US"/>
              </w:rPr>
              <w:t>Անձնագրերի և վիզաների տրամադրում, բնակչության պետական ռեգիստրի միասնական համակարգի վարում</w:t>
            </w:r>
          </w:p>
        </w:tc>
        <w:tc>
          <w:tcPr>
            <w:tcW w:w="1836" w:type="dxa"/>
            <w:shd w:val="clear" w:color="auto" w:fill="auto"/>
            <w:noWrap/>
            <w:vAlign w:val="center"/>
          </w:tcPr>
          <w:p w:rsidR="00673C8A" w:rsidRPr="00673C8A" w:rsidRDefault="00673C8A" w:rsidP="00C228D0">
            <w:pPr>
              <w:jc w:val="center"/>
              <w:rPr>
                <w:rFonts w:ascii="GHEA Grapalat" w:hAnsi="GHEA Grapalat"/>
                <w:b/>
                <w:sz w:val="18"/>
                <w:szCs w:val="18"/>
                <w:lang w:val="en-US" w:eastAsia="en-US"/>
              </w:rPr>
            </w:pPr>
          </w:p>
        </w:tc>
        <w:tc>
          <w:tcPr>
            <w:tcW w:w="1684" w:type="dxa"/>
            <w:shd w:val="clear" w:color="auto" w:fill="auto"/>
            <w:noWrap/>
            <w:vAlign w:val="center"/>
          </w:tcPr>
          <w:p w:rsidR="00673C8A" w:rsidRPr="00673C8A" w:rsidRDefault="00673C8A" w:rsidP="00C228D0">
            <w:pPr>
              <w:jc w:val="center"/>
              <w:rPr>
                <w:rFonts w:ascii="GHEA Grapalat" w:hAnsi="GHEA Grapalat"/>
                <w:b/>
                <w:sz w:val="18"/>
                <w:szCs w:val="18"/>
                <w:lang w:val="en-US" w:eastAsia="en-US"/>
              </w:rPr>
            </w:pPr>
          </w:p>
        </w:tc>
        <w:tc>
          <w:tcPr>
            <w:tcW w:w="1602" w:type="dxa"/>
            <w:shd w:val="clear" w:color="auto" w:fill="auto"/>
            <w:noWrap/>
            <w:vAlign w:val="center"/>
          </w:tcPr>
          <w:p w:rsidR="00673C8A" w:rsidRPr="00673C8A" w:rsidRDefault="00673C8A" w:rsidP="00C228D0">
            <w:pPr>
              <w:jc w:val="center"/>
              <w:rPr>
                <w:rFonts w:ascii="GHEA Grapalat" w:hAnsi="GHEA Grapalat"/>
                <w:b/>
                <w:sz w:val="18"/>
                <w:szCs w:val="18"/>
                <w:lang w:val="en-US" w:eastAsia="en-US"/>
              </w:rPr>
            </w:pPr>
          </w:p>
        </w:tc>
      </w:tr>
      <w:tr w:rsidR="001834C0" w:rsidRPr="00673C8A" w:rsidTr="009A7E79">
        <w:trPr>
          <w:trHeight w:val="1151"/>
          <w:jc w:val="center"/>
        </w:trPr>
        <w:tc>
          <w:tcPr>
            <w:tcW w:w="4549" w:type="dxa"/>
            <w:shd w:val="clear" w:color="auto" w:fill="auto"/>
            <w:vAlign w:val="center"/>
            <w:hideMark/>
          </w:tcPr>
          <w:p w:rsidR="001834C0" w:rsidRPr="00673C8A" w:rsidRDefault="001834C0"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Անձի անհատական տվյալների, քաղաքացիության և հաշվառման վերաբերյալ տեղեկությունների ստացման, տրամադրման և փոխանակման ծառայությունների մատուցում, ճամփորդական փաստաթղթերում կենսաչափական տեխնոլոգիաների ներդրում</w:t>
            </w:r>
          </w:p>
        </w:tc>
        <w:tc>
          <w:tcPr>
            <w:tcW w:w="1836"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1,450,035.8</w:t>
            </w:r>
          </w:p>
        </w:tc>
        <w:tc>
          <w:tcPr>
            <w:tcW w:w="1684"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1,449,186.3</w:t>
            </w:r>
          </w:p>
        </w:tc>
        <w:tc>
          <w:tcPr>
            <w:tcW w:w="1602"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1,449,186.3</w:t>
            </w:r>
          </w:p>
        </w:tc>
      </w:tr>
      <w:tr w:rsidR="009F6C10" w:rsidRPr="009F6C10" w:rsidTr="009A7E79">
        <w:trPr>
          <w:trHeight w:val="791"/>
          <w:jc w:val="center"/>
        </w:trPr>
        <w:tc>
          <w:tcPr>
            <w:tcW w:w="4549" w:type="dxa"/>
            <w:shd w:val="clear" w:color="auto" w:fill="auto"/>
            <w:vAlign w:val="center"/>
          </w:tcPr>
          <w:p w:rsidR="009F6C10" w:rsidRPr="009F6C10" w:rsidRDefault="009F6C10" w:rsidP="00C228D0">
            <w:pPr>
              <w:jc w:val="center"/>
              <w:rPr>
                <w:rFonts w:ascii="GHEA Grapalat" w:hAnsi="GHEA Grapalat"/>
                <w:b/>
                <w:sz w:val="18"/>
                <w:szCs w:val="18"/>
                <w:lang w:val="en-US" w:eastAsia="en-US"/>
              </w:rPr>
            </w:pPr>
            <w:r w:rsidRPr="009F6C10">
              <w:rPr>
                <w:rFonts w:ascii="GHEA Grapalat" w:hAnsi="GHEA Grapalat"/>
                <w:b/>
                <w:sz w:val="18"/>
                <w:szCs w:val="18"/>
                <w:lang w:val="en-US" w:eastAsia="en-US"/>
              </w:rPr>
              <w:t>Ոստիկանության աշխատողների և նրանց ընտանիքների անդամների առողջության պահպանում</w:t>
            </w:r>
          </w:p>
        </w:tc>
        <w:tc>
          <w:tcPr>
            <w:tcW w:w="1836" w:type="dxa"/>
            <w:shd w:val="clear" w:color="auto" w:fill="auto"/>
            <w:noWrap/>
            <w:vAlign w:val="center"/>
          </w:tcPr>
          <w:p w:rsidR="009F6C10" w:rsidRPr="009F6C10" w:rsidRDefault="009F6C10" w:rsidP="00C228D0">
            <w:pPr>
              <w:jc w:val="center"/>
              <w:rPr>
                <w:rFonts w:ascii="GHEA Grapalat" w:hAnsi="GHEA Grapalat"/>
                <w:b/>
                <w:sz w:val="18"/>
                <w:szCs w:val="18"/>
                <w:lang w:val="en-US" w:eastAsia="en-US"/>
              </w:rPr>
            </w:pPr>
          </w:p>
        </w:tc>
        <w:tc>
          <w:tcPr>
            <w:tcW w:w="1684" w:type="dxa"/>
            <w:shd w:val="clear" w:color="auto" w:fill="auto"/>
            <w:noWrap/>
            <w:vAlign w:val="center"/>
          </w:tcPr>
          <w:p w:rsidR="009F6C10" w:rsidRPr="009F6C10" w:rsidRDefault="009F6C10" w:rsidP="00C228D0">
            <w:pPr>
              <w:jc w:val="center"/>
              <w:rPr>
                <w:rFonts w:ascii="GHEA Grapalat" w:hAnsi="GHEA Grapalat"/>
                <w:b/>
                <w:sz w:val="18"/>
                <w:szCs w:val="18"/>
                <w:lang w:val="en-US" w:eastAsia="en-US"/>
              </w:rPr>
            </w:pPr>
          </w:p>
        </w:tc>
        <w:tc>
          <w:tcPr>
            <w:tcW w:w="1602" w:type="dxa"/>
            <w:shd w:val="clear" w:color="auto" w:fill="auto"/>
            <w:noWrap/>
            <w:vAlign w:val="center"/>
          </w:tcPr>
          <w:p w:rsidR="009F6C10" w:rsidRPr="009F6C10" w:rsidRDefault="009F6C10" w:rsidP="00C228D0">
            <w:pPr>
              <w:jc w:val="center"/>
              <w:rPr>
                <w:rFonts w:ascii="GHEA Grapalat" w:hAnsi="GHEA Grapalat"/>
                <w:b/>
                <w:sz w:val="18"/>
                <w:szCs w:val="18"/>
                <w:lang w:val="en-US" w:eastAsia="en-US"/>
              </w:rPr>
            </w:pPr>
          </w:p>
        </w:tc>
      </w:tr>
      <w:tr w:rsidR="001834C0" w:rsidRPr="009F6C10" w:rsidTr="009A7E79">
        <w:trPr>
          <w:trHeight w:val="395"/>
          <w:jc w:val="center"/>
        </w:trPr>
        <w:tc>
          <w:tcPr>
            <w:tcW w:w="4549" w:type="dxa"/>
            <w:shd w:val="clear" w:color="auto" w:fill="auto"/>
            <w:vAlign w:val="center"/>
            <w:hideMark/>
          </w:tcPr>
          <w:p w:rsidR="001834C0" w:rsidRPr="009F6C10" w:rsidRDefault="001834C0" w:rsidP="00C228D0">
            <w:pPr>
              <w:jc w:val="center"/>
              <w:rPr>
                <w:rFonts w:ascii="GHEA Grapalat" w:hAnsi="GHEA Grapalat"/>
                <w:sz w:val="18"/>
                <w:szCs w:val="18"/>
                <w:lang w:val="en-US" w:eastAsia="en-US"/>
              </w:rPr>
            </w:pPr>
            <w:r w:rsidRPr="009F6C10">
              <w:rPr>
                <w:rFonts w:ascii="GHEA Grapalat" w:hAnsi="GHEA Grapalat"/>
                <w:sz w:val="18"/>
                <w:szCs w:val="18"/>
                <w:lang w:val="en-US" w:eastAsia="en-US"/>
              </w:rPr>
              <w:t>Առողջապահական ծառայությունների տրամադրում</w:t>
            </w:r>
          </w:p>
        </w:tc>
        <w:tc>
          <w:tcPr>
            <w:tcW w:w="1836" w:type="dxa"/>
            <w:shd w:val="clear" w:color="auto" w:fill="auto"/>
            <w:noWrap/>
            <w:vAlign w:val="center"/>
          </w:tcPr>
          <w:p w:rsidR="001834C0" w:rsidRPr="009F6C10" w:rsidRDefault="009F6C10" w:rsidP="00C228D0">
            <w:pPr>
              <w:jc w:val="center"/>
              <w:rPr>
                <w:rFonts w:ascii="GHEA Grapalat" w:hAnsi="GHEA Grapalat"/>
                <w:sz w:val="18"/>
                <w:szCs w:val="18"/>
                <w:lang w:val="en-US" w:eastAsia="en-US"/>
              </w:rPr>
            </w:pPr>
            <w:r w:rsidRPr="009F6C10">
              <w:rPr>
                <w:rFonts w:ascii="GHEA Grapalat" w:hAnsi="GHEA Grapalat"/>
                <w:sz w:val="18"/>
                <w:szCs w:val="18"/>
                <w:lang w:val="en-US" w:eastAsia="en-US"/>
              </w:rPr>
              <w:t>896,030.7</w:t>
            </w:r>
          </w:p>
        </w:tc>
        <w:tc>
          <w:tcPr>
            <w:tcW w:w="1684" w:type="dxa"/>
            <w:shd w:val="clear" w:color="auto" w:fill="auto"/>
            <w:noWrap/>
            <w:vAlign w:val="center"/>
          </w:tcPr>
          <w:p w:rsidR="001834C0" w:rsidRPr="009F6C10" w:rsidRDefault="009F6C10" w:rsidP="00C228D0">
            <w:pPr>
              <w:jc w:val="center"/>
              <w:rPr>
                <w:rFonts w:ascii="GHEA Grapalat" w:hAnsi="GHEA Grapalat"/>
                <w:sz w:val="18"/>
                <w:szCs w:val="18"/>
                <w:lang w:val="en-US" w:eastAsia="en-US"/>
              </w:rPr>
            </w:pPr>
            <w:r w:rsidRPr="009F6C10">
              <w:rPr>
                <w:rFonts w:ascii="GHEA Grapalat" w:hAnsi="GHEA Grapalat"/>
                <w:sz w:val="18"/>
                <w:szCs w:val="18"/>
                <w:lang w:val="en-US" w:eastAsia="en-US"/>
              </w:rPr>
              <w:t>889,414.2</w:t>
            </w:r>
          </w:p>
        </w:tc>
        <w:tc>
          <w:tcPr>
            <w:tcW w:w="1602" w:type="dxa"/>
            <w:shd w:val="clear" w:color="auto" w:fill="auto"/>
            <w:noWrap/>
            <w:vAlign w:val="center"/>
          </w:tcPr>
          <w:p w:rsidR="001834C0" w:rsidRPr="009F6C10" w:rsidRDefault="009F6C10" w:rsidP="00C228D0">
            <w:pPr>
              <w:jc w:val="center"/>
              <w:rPr>
                <w:rFonts w:ascii="GHEA Grapalat" w:hAnsi="GHEA Grapalat"/>
                <w:sz w:val="18"/>
                <w:szCs w:val="18"/>
                <w:lang w:val="en-US" w:eastAsia="en-US"/>
              </w:rPr>
            </w:pPr>
            <w:r w:rsidRPr="009F6C10">
              <w:rPr>
                <w:rFonts w:ascii="GHEA Grapalat" w:hAnsi="GHEA Grapalat"/>
                <w:sz w:val="18"/>
                <w:szCs w:val="18"/>
                <w:lang w:val="en-US" w:eastAsia="en-US"/>
              </w:rPr>
              <w:t>889,414.2</w:t>
            </w:r>
          </w:p>
        </w:tc>
      </w:tr>
      <w:tr w:rsidR="001834C0" w:rsidRPr="009F6C10" w:rsidTr="009A7E79">
        <w:trPr>
          <w:trHeight w:val="1286"/>
          <w:jc w:val="center"/>
        </w:trPr>
        <w:tc>
          <w:tcPr>
            <w:tcW w:w="4549" w:type="dxa"/>
            <w:shd w:val="clear" w:color="auto" w:fill="auto"/>
            <w:vAlign w:val="center"/>
            <w:hideMark/>
          </w:tcPr>
          <w:p w:rsidR="001834C0" w:rsidRPr="009F6C10" w:rsidRDefault="009F6C10" w:rsidP="00C228D0">
            <w:pPr>
              <w:jc w:val="center"/>
              <w:rPr>
                <w:rFonts w:ascii="GHEA Grapalat" w:hAnsi="GHEA Grapalat"/>
                <w:sz w:val="18"/>
                <w:szCs w:val="18"/>
                <w:lang w:val="en-US" w:eastAsia="en-US"/>
              </w:rPr>
            </w:pPr>
            <w:r w:rsidRPr="009F6C10">
              <w:rPr>
                <w:rFonts w:ascii="GHEA Grapalat" w:hAnsi="GHEA Grapalat"/>
                <w:sz w:val="18"/>
                <w:szCs w:val="18"/>
                <w:lang w:val="en-US" w:eastAsia="en-US"/>
              </w:rPr>
              <w:t>Դեղորայքի տրամադրում ոստիկանության բժշկական վարչության ծառայություններից օգտվելու իրավունք ունեցող բուժօգնություն ստացողներին և հատուկ խմբերում ընդգրկված ֆիզիկական անձանց</w:t>
            </w:r>
          </w:p>
        </w:tc>
        <w:tc>
          <w:tcPr>
            <w:tcW w:w="1836" w:type="dxa"/>
            <w:shd w:val="clear" w:color="auto" w:fill="auto"/>
            <w:noWrap/>
            <w:vAlign w:val="center"/>
          </w:tcPr>
          <w:p w:rsidR="001834C0" w:rsidRPr="009F6C10" w:rsidRDefault="009F6C10" w:rsidP="00C228D0">
            <w:pPr>
              <w:jc w:val="center"/>
              <w:rPr>
                <w:rFonts w:ascii="GHEA Grapalat" w:hAnsi="GHEA Grapalat"/>
                <w:sz w:val="18"/>
                <w:szCs w:val="18"/>
                <w:lang w:val="en-US" w:eastAsia="en-US"/>
              </w:rPr>
            </w:pPr>
            <w:r>
              <w:rPr>
                <w:rFonts w:ascii="GHEA Grapalat" w:hAnsi="GHEA Grapalat"/>
                <w:sz w:val="18"/>
                <w:szCs w:val="18"/>
                <w:lang w:val="en-US" w:eastAsia="en-US"/>
              </w:rPr>
              <w:t>68,863.5</w:t>
            </w:r>
          </w:p>
        </w:tc>
        <w:tc>
          <w:tcPr>
            <w:tcW w:w="1684" w:type="dxa"/>
            <w:shd w:val="clear" w:color="auto" w:fill="auto"/>
            <w:noWrap/>
            <w:vAlign w:val="center"/>
          </w:tcPr>
          <w:p w:rsidR="001834C0" w:rsidRPr="009F6C10" w:rsidRDefault="009F6C10" w:rsidP="00C228D0">
            <w:pPr>
              <w:jc w:val="center"/>
              <w:rPr>
                <w:rFonts w:ascii="GHEA Grapalat" w:hAnsi="GHEA Grapalat"/>
                <w:sz w:val="18"/>
                <w:szCs w:val="18"/>
                <w:lang w:val="en-US" w:eastAsia="en-US"/>
              </w:rPr>
            </w:pPr>
            <w:r>
              <w:rPr>
                <w:rFonts w:ascii="GHEA Grapalat" w:hAnsi="GHEA Grapalat"/>
                <w:sz w:val="18"/>
                <w:szCs w:val="18"/>
                <w:lang w:val="en-US" w:eastAsia="en-US"/>
              </w:rPr>
              <w:t>59,857.7</w:t>
            </w:r>
          </w:p>
        </w:tc>
        <w:tc>
          <w:tcPr>
            <w:tcW w:w="1602" w:type="dxa"/>
            <w:shd w:val="clear" w:color="auto" w:fill="auto"/>
            <w:noWrap/>
            <w:vAlign w:val="center"/>
          </w:tcPr>
          <w:p w:rsidR="001834C0" w:rsidRPr="009F6C10" w:rsidRDefault="009F6C10" w:rsidP="00C228D0">
            <w:pPr>
              <w:jc w:val="center"/>
              <w:rPr>
                <w:rFonts w:ascii="GHEA Grapalat" w:hAnsi="GHEA Grapalat"/>
                <w:sz w:val="18"/>
                <w:szCs w:val="18"/>
                <w:lang w:val="en-US" w:eastAsia="en-US"/>
              </w:rPr>
            </w:pPr>
            <w:r>
              <w:rPr>
                <w:rFonts w:ascii="GHEA Grapalat" w:hAnsi="GHEA Grapalat"/>
                <w:sz w:val="18"/>
                <w:szCs w:val="18"/>
                <w:lang w:val="en-US" w:eastAsia="en-US"/>
              </w:rPr>
              <w:t>59,857.7</w:t>
            </w:r>
          </w:p>
        </w:tc>
      </w:tr>
      <w:tr w:rsidR="009F6C10" w:rsidRPr="009F6C10" w:rsidTr="009A7E79">
        <w:trPr>
          <w:trHeight w:val="404"/>
          <w:jc w:val="center"/>
        </w:trPr>
        <w:tc>
          <w:tcPr>
            <w:tcW w:w="4549" w:type="dxa"/>
            <w:shd w:val="clear" w:color="auto" w:fill="auto"/>
            <w:vAlign w:val="center"/>
          </w:tcPr>
          <w:p w:rsidR="009F6C10" w:rsidRPr="009F6C10" w:rsidRDefault="009F6C10" w:rsidP="00C228D0">
            <w:pPr>
              <w:jc w:val="center"/>
              <w:rPr>
                <w:rFonts w:ascii="GHEA Grapalat" w:hAnsi="GHEA Grapalat"/>
                <w:b/>
                <w:sz w:val="18"/>
                <w:szCs w:val="18"/>
                <w:lang w:val="en-US" w:eastAsia="en-US"/>
              </w:rPr>
            </w:pPr>
            <w:r w:rsidRPr="009F6C10">
              <w:rPr>
                <w:rFonts w:ascii="GHEA Grapalat" w:hAnsi="GHEA Grapalat"/>
                <w:b/>
                <w:sz w:val="18"/>
                <w:szCs w:val="18"/>
                <w:lang w:val="en-US" w:eastAsia="en-US"/>
              </w:rPr>
              <w:t>Ոստիկանության կրթական ծառայություններ</w:t>
            </w:r>
          </w:p>
        </w:tc>
        <w:tc>
          <w:tcPr>
            <w:tcW w:w="1836" w:type="dxa"/>
            <w:shd w:val="clear" w:color="auto" w:fill="auto"/>
            <w:noWrap/>
            <w:vAlign w:val="center"/>
          </w:tcPr>
          <w:p w:rsidR="009F6C10" w:rsidRPr="009F6C10" w:rsidRDefault="009F6C10" w:rsidP="00C228D0">
            <w:pPr>
              <w:jc w:val="center"/>
              <w:rPr>
                <w:rFonts w:ascii="GHEA Grapalat" w:hAnsi="GHEA Grapalat"/>
                <w:b/>
                <w:sz w:val="18"/>
                <w:szCs w:val="18"/>
                <w:lang w:val="en-US" w:eastAsia="en-US"/>
              </w:rPr>
            </w:pPr>
          </w:p>
        </w:tc>
        <w:tc>
          <w:tcPr>
            <w:tcW w:w="1684" w:type="dxa"/>
            <w:shd w:val="clear" w:color="auto" w:fill="auto"/>
            <w:noWrap/>
            <w:vAlign w:val="center"/>
          </w:tcPr>
          <w:p w:rsidR="009F6C10" w:rsidRPr="009F6C10" w:rsidRDefault="009F6C10" w:rsidP="00C228D0">
            <w:pPr>
              <w:jc w:val="center"/>
              <w:rPr>
                <w:rFonts w:ascii="GHEA Grapalat" w:hAnsi="GHEA Grapalat"/>
                <w:b/>
                <w:sz w:val="18"/>
                <w:szCs w:val="18"/>
                <w:lang w:val="en-US" w:eastAsia="en-US"/>
              </w:rPr>
            </w:pPr>
          </w:p>
        </w:tc>
        <w:tc>
          <w:tcPr>
            <w:tcW w:w="1602" w:type="dxa"/>
            <w:shd w:val="clear" w:color="auto" w:fill="auto"/>
            <w:noWrap/>
            <w:vAlign w:val="center"/>
          </w:tcPr>
          <w:p w:rsidR="009F6C10" w:rsidRPr="009F6C10" w:rsidRDefault="009F6C10" w:rsidP="00C228D0">
            <w:pPr>
              <w:jc w:val="center"/>
              <w:rPr>
                <w:rFonts w:ascii="GHEA Grapalat" w:hAnsi="GHEA Grapalat"/>
                <w:b/>
                <w:sz w:val="18"/>
                <w:szCs w:val="18"/>
                <w:lang w:val="en-US" w:eastAsia="en-US"/>
              </w:rPr>
            </w:pPr>
          </w:p>
        </w:tc>
      </w:tr>
      <w:tr w:rsidR="001834C0" w:rsidRPr="009F6C10" w:rsidTr="009A7E79">
        <w:trPr>
          <w:trHeight w:val="552"/>
          <w:jc w:val="center"/>
        </w:trPr>
        <w:tc>
          <w:tcPr>
            <w:tcW w:w="4549" w:type="dxa"/>
            <w:shd w:val="clear" w:color="auto" w:fill="auto"/>
            <w:vAlign w:val="center"/>
            <w:hideMark/>
          </w:tcPr>
          <w:p w:rsidR="001834C0" w:rsidRPr="009F6C10" w:rsidRDefault="001834C0" w:rsidP="00C228D0">
            <w:pPr>
              <w:jc w:val="center"/>
              <w:rPr>
                <w:rFonts w:ascii="GHEA Grapalat" w:hAnsi="GHEA Grapalat"/>
                <w:sz w:val="18"/>
                <w:szCs w:val="18"/>
                <w:lang w:val="en-US" w:eastAsia="en-US"/>
              </w:rPr>
            </w:pPr>
            <w:r w:rsidRPr="009F6C10">
              <w:rPr>
                <w:rFonts w:ascii="GHEA Grapalat" w:hAnsi="GHEA Grapalat"/>
                <w:sz w:val="18"/>
                <w:szCs w:val="18"/>
                <w:lang w:val="en-US" w:eastAsia="en-US"/>
              </w:rPr>
              <w:t>Բարձրագույն մասնագիտական կրթության ծառայություն</w:t>
            </w:r>
          </w:p>
        </w:tc>
        <w:tc>
          <w:tcPr>
            <w:tcW w:w="1836" w:type="dxa"/>
            <w:shd w:val="clear" w:color="auto" w:fill="auto"/>
            <w:noWrap/>
            <w:vAlign w:val="center"/>
          </w:tcPr>
          <w:p w:rsidR="001834C0" w:rsidRPr="009F6C10" w:rsidRDefault="009F6C10" w:rsidP="00C228D0">
            <w:pPr>
              <w:jc w:val="center"/>
              <w:rPr>
                <w:rFonts w:ascii="GHEA Grapalat" w:hAnsi="GHEA Grapalat"/>
                <w:sz w:val="18"/>
                <w:szCs w:val="18"/>
                <w:lang w:val="en-US" w:eastAsia="en-US"/>
              </w:rPr>
            </w:pPr>
            <w:r>
              <w:rPr>
                <w:rFonts w:ascii="GHEA Grapalat" w:hAnsi="GHEA Grapalat"/>
                <w:sz w:val="18"/>
                <w:szCs w:val="18"/>
                <w:lang w:val="en-US" w:eastAsia="en-US"/>
              </w:rPr>
              <w:t>872,511.6</w:t>
            </w:r>
          </w:p>
        </w:tc>
        <w:tc>
          <w:tcPr>
            <w:tcW w:w="1684" w:type="dxa"/>
            <w:shd w:val="clear" w:color="auto" w:fill="auto"/>
            <w:noWrap/>
            <w:vAlign w:val="center"/>
          </w:tcPr>
          <w:p w:rsidR="001834C0" w:rsidRPr="009F6C10" w:rsidRDefault="009F6C10" w:rsidP="00C228D0">
            <w:pPr>
              <w:jc w:val="center"/>
              <w:rPr>
                <w:rFonts w:ascii="GHEA Grapalat" w:hAnsi="GHEA Grapalat"/>
                <w:sz w:val="18"/>
                <w:szCs w:val="18"/>
                <w:lang w:val="en-US" w:eastAsia="en-US"/>
              </w:rPr>
            </w:pPr>
            <w:r>
              <w:rPr>
                <w:rFonts w:ascii="GHEA Grapalat" w:hAnsi="GHEA Grapalat"/>
                <w:sz w:val="18"/>
                <w:szCs w:val="18"/>
                <w:lang w:val="en-US" w:eastAsia="en-US"/>
              </w:rPr>
              <w:t>822,476.5</w:t>
            </w:r>
          </w:p>
        </w:tc>
        <w:tc>
          <w:tcPr>
            <w:tcW w:w="1602" w:type="dxa"/>
            <w:shd w:val="clear" w:color="auto" w:fill="auto"/>
            <w:noWrap/>
            <w:vAlign w:val="center"/>
          </w:tcPr>
          <w:p w:rsidR="001834C0" w:rsidRPr="009F6C10" w:rsidRDefault="009F6C10" w:rsidP="00C228D0">
            <w:pPr>
              <w:jc w:val="center"/>
              <w:rPr>
                <w:rFonts w:ascii="GHEA Grapalat" w:hAnsi="GHEA Grapalat"/>
                <w:sz w:val="18"/>
                <w:szCs w:val="18"/>
                <w:lang w:val="en-US" w:eastAsia="en-US"/>
              </w:rPr>
            </w:pPr>
            <w:r>
              <w:rPr>
                <w:rFonts w:ascii="GHEA Grapalat" w:hAnsi="GHEA Grapalat"/>
                <w:sz w:val="18"/>
                <w:szCs w:val="18"/>
                <w:lang w:val="en-US" w:eastAsia="en-US"/>
              </w:rPr>
              <w:t>822,476.5</w:t>
            </w:r>
          </w:p>
        </w:tc>
      </w:tr>
      <w:tr w:rsidR="001834C0" w:rsidRPr="009F6C10" w:rsidTr="009A7E79">
        <w:trPr>
          <w:trHeight w:val="323"/>
          <w:jc w:val="center"/>
        </w:trPr>
        <w:tc>
          <w:tcPr>
            <w:tcW w:w="4549" w:type="dxa"/>
            <w:shd w:val="clear" w:color="auto" w:fill="auto"/>
            <w:vAlign w:val="center"/>
            <w:hideMark/>
          </w:tcPr>
          <w:p w:rsidR="001834C0" w:rsidRPr="009F6C10" w:rsidRDefault="001834C0" w:rsidP="00C228D0">
            <w:pPr>
              <w:jc w:val="center"/>
              <w:rPr>
                <w:rFonts w:ascii="GHEA Grapalat" w:hAnsi="GHEA Grapalat"/>
                <w:sz w:val="18"/>
                <w:szCs w:val="18"/>
                <w:lang w:val="en-US" w:eastAsia="en-US"/>
              </w:rPr>
            </w:pPr>
            <w:r w:rsidRPr="009F6C10">
              <w:rPr>
                <w:rFonts w:ascii="GHEA Grapalat" w:hAnsi="GHEA Grapalat"/>
                <w:sz w:val="18"/>
                <w:szCs w:val="18"/>
                <w:lang w:val="en-US" w:eastAsia="en-US"/>
              </w:rPr>
              <w:t>Միջին մասնագիտական կրթության ծառայություն</w:t>
            </w:r>
          </w:p>
        </w:tc>
        <w:tc>
          <w:tcPr>
            <w:tcW w:w="1836" w:type="dxa"/>
            <w:shd w:val="clear" w:color="auto" w:fill="auto"/>
            <w:noWrap/>
            <w:vAlign w:val="center"/>
          </w:tcPr>
          <w:p w:rsidR="001834C0" w:rsidRPr="009F6C10" w:rsidRDefault="009F6C10" w:rsidP="00C228D0">
            <w:pPr>
              <w:jc w:val="center"/>
              <w:rPr>
                <w:rFonts w:ascii="GHEA Grapalat" w:hAnsi="GHEA Grapalat"/>
                <w:sz w:val="18"/>
                <w:szCs w:val="18"/>
                <w:lang w:val="en-US" w:eastAsia="en-US"/>
              </w:rPr>
            </w:pPr>
            <w:r w:rsidRPr="009F6C10">
              <w:rPr>
                <w:rFonts w:ascii="GHEA Grapalat" w:hAnsi="GHEA Grapalat"/>
                <w:sz w:val="18"/>
                <w:szCs w:val="18"/>
                <w:lang w:val="en-US" w:eastAsia="en-US"/>
              </w:rPr>
              <w:t>370,102.9</w:t>
            </w:r>
          </w:p>
        </w:tc>
        <w:tc>
          <w:tcPr>
            <w:tcW w:w="1684" w:type="dxa"/>
            <w:shd w:val="clear" w:color="auto" w:fill="auto"/>
            <w:noWrap/>
            <w:vAlign w:val="center"/>
          </w:tcPr>
          <w:p w:rsidR="001834C0" w:rsidRPr="009F6C10" w:rsidRDefault="009F6C10" w:rsidP="00C228D0">
            <w:pPr>
              <w:jc w:val="center"/>
              <w:rPr>
                <w:rFonts w:ascii="GHEA Grapalat" w:hAnsi="GHEA Grapalat"/>
                <w:sz w:val="18"/>
                <w:szCs w:val="18"/>
                <w:lang w:val="en-US" w:eastAsia="en-US"/>
              </w:rPr>
            </w:pPr>
            <w:r w:rsidRPr="009F6C10">
              <w:rPr>
                <w:rFonts w:ascii="GHEA Grapalat" w:hAnsi="GHEA Grapalat"/>
                <w:sz w:val="18"/>
                <w:szCs w:val="18"/>
                <w:lang w:val="en-US" w:eastAsia="en-US"/>
              </w:rPr>
              <w:t>349,102.9</w:t>
            </w:r>
          </w:p>
        </w:tc>
        <w:tc>
          <w:tcPr>
            <w:tcW w:w="1602" w:type="dxa"/>
            <w:shd w:val="clear" w:color="auto" w:fill="auto"/>
            <w:noWrap/>
            <w:vAlign w:val="center"/>
          </w:tcPr>
          <w:p w:rsidR="001834C0" w:rsidRPr="009F6C10" w:rsidRDefault="009F6C10" w:rsidP="00C228D0">
            <w:pPr>
              <w:jc w:val="center"/>
              <w:rPr>
                <w:rFonts w:ascii="GHEA Grapalat" w:hAnsi="GHEA Grapalat"/>
                <w:sz w:val="18"/>
                <w:szCs w:val="18"/>
                <w:lang w:val="en-US" w:eastAsia="en-US"/>
              </w:rPr>
            </w:pPr>
            <w:r w:rsidRPr="009F6C10">
              <w:rPr>
                <w:rFonts w:ascii="GHEA Grapalat" w:hAnsi="GHEA Grapalat"/>
                <w:sz w:val="18"/>
                <w:szCs w:val="18"/>
                <w:lang w:val="en-US" w:eastAsia="en-US"/>
              </w:rPr>
              <w:t>349,102.9</w:t>
            </w:r>
          </w:p>
        </w:tc>
      </w:tr>
      <w:tr w:rsidR="001834C0" w:rsidRPr="009F6C10" w:rsidTr="009A7E79">
        <w:trPr>
          <w:trHeight w:val="530"/>
          <w:jc w:val="center"/>
        </w:trPr>
        <w:tc>
          <w:tcPr>
            <w:tcW w:w="4549" w:type="dxa"/>
            <w:shd w:val="clear" w:color="auto" w:fill="auto"/>
            <w:vAlign w:val="center"/>
            <w:hideMark/>
          </w:tcPr>
          <w:p w:rsidR="001834C0" w:rsidRPr="009F6C10" w:rsidRDefault="001834C0" w:rsidP="00C228D0">
            <w:pPr>
              <w:jc w:val="center"/>
              <w:rPr>
                <w:rFonts w:ascii="GHEA Grapalat" w:hAnsi="GHEA Grapalat"/>
                <w:sz w:val="18"/>
                <w:szCs w:val="18"/>
                <w:lang w:val="en-US" w:eastAsia="en-US"/>
              </w:rPr>
            </w:pPr>
            <w:r w:rsidRPr="009F6C10">
              <w:rPr>
                <w:rFonts w:ascii="GHEA Grapalat" w:hAnsi="GHEA Grapalat"/>
                <w:sz w:val="18"/>
                <w:szCs w:val="18"/>
                <w:lang w:val="en-US" w:eastAsia="en-US"/>
              </w:rPr>
              <w:t xml:space="preserve">Նախնական մասնագիտական </w:t>
            </w:r>
            <w:r w:rsidR="009F6C10" w:rsidRPr="009F6C10">
              <w:rPr>
                <w:rFonts w:ascii="GHEA Grapalat" w:hAnsi="GHEA Grapalat"/>
                <w:sz w:val="18"/>
                <w:szCs w:val="18"/>
                <w:lang w:val="en-US" w:eastAsia="en-US"/>
              </w:rPr>
              <w:t>կրթության ծառայություն</w:t>
            </w:r>
          </w:p>
        </w:tc>
        <w:tc>
          <w:tcPr>
            <w:tcW w:w="1836" w:type="dxa"/>
            <w:shd w:val="clear" w:color="auto" w:fill="auto"/>
            <w:noWrap/>
            <w:vAlign w:val="center"/>
          </w:tcPr>
          <w:p w:rsidR="001834C0" w:rsidRPr="009F6C10" w:rsidRDefault="009F6C10" w:rsidP="00C228D0">
            <w:pPr>
              <w:jc w:val="center"/>
              <w:rPr>
                <w:rFonts w:ascii="GHEA Grapalat" w:hAnsi="GHEA Grapalat"/>
                <w:sz w:val="18"/>
                <w:szCs w:val="18"/>
                <w:lang w:val="en-US" w:eastAsia="en-US"/>
              </w:rPr>
            </w:pPr>
            <w:r w:rsidRPr="009F6C10">
              <w:rPr>
                <w:rFonts w:ascii="GHEA Grapalat" w:hAnsi="GHEA Grapalat"/>
                <w:sz w:val="18"/>
                <w:szCs w:val="18"/>
                <w:lang w:val="en-US" w:eastAsia="en-US"/>
              </w:rPr>
              <w:t>233,871.6</w:t>
            </w:r>
          </w:p>
        </w:tc>
        <w:tc>
          <w:tcPr>
            <w:tcW w:w="1684" w:type="dxa"/>
            <w:shd w:val="clear" w:color="auto" w:fill="auto"/>
            <w:noWrap/>
            <w:vAlign w:val="center"/>
          </w:tcPr>
          <w:p w:rsidR="001834C0" w:rsidRPr="009F6C10" w:rsidRDefault="009F6C10" w:rsidP="00C228D0">
            <w:pPr>
              <w:jc w:val="center"/>
              <w:rPr>
                <w:rFonts w:ascii="GHEA Grapalat" w:hAnsi="GHEA Grapalat"/>
                <w:sz w:val="18"/>
                <w:szCs w:val="18"/>
                <w:lang w:val="en-US" w:eastAsia="en-US"/>
              </w:rPr>
            </w:pPr>
            <w:r w:rsidRPr="009F6C10">
              <w:rPr>
                <w:rFonts w:ascii="GHEA Grapalat" w:hAnsi="GHEA Grapalat"/>
                <w:sz w:val="18"/>
                <w:szCs w:val="18"/>
                <w:lang w:val="en-US" w:eastAsia="en-US"/>
              </w:rPr>
              <w:t>221,866.2</w:t>
            </w:r>
          </w:p>
        </w:tc>
        <w:tc>
          <w:tcPr>
            <w:tcW w:w="1602" w:type="dxa"/>
            <w:shd w:val="clear" w:color="auto" w:fill="auto"/>
            <w:noWrap/>
            <w:vAlign w:val="center"/>
          </w:tcPr>
          <w:p w:rsidR="001834C0" w:rsidRPr="009F6C10" w:rsidRDefault="009F6C10" w:rsidP="00C228D0">
            <w:pPr>
              <w:jc w:val="center"/>
              <w:rPr>
                <w:rFonts w:ascii="GHEA Grapalat" w:hAnsi="GHEA Grapalat"/>
                <w:sz w:val="18"/>
                <w:szCs w:val="18"/>
                <w:lang w:val="en-US" w:eastAsia="en-US"/>
              </w:rPr>
            </w:pPr>
            <w:r w:rsidRPr="009F6C10">
              <w:rPr>
                <w:rFonts w:ascii="GHEA Grapalat" w:hAnsi="GHEA Grapalat"/>
                <w:sz w:val="18"/>
                <w:szCs w:val="18"/>
                <w:lang w:val="en-US" w:eastAsia="en-US"/>
              </w:rPr>
              <w:t>221,866.2</w:t>
            </w:r>
          </w:p>
        </w:tc>
      </w:tr>
      <w:tr w:rsidR="00673C8A" w:rsidRPr="00673C8A" w:rsidTr="009A7E79">
        <w:trPr>
          <w:trHeight w:val="648"/>
          <w:jc w:val="center"/>
        </w:trPr>
        <w:tc>
          <w:tcPr>
            <w:tcW w:w="4549" w:type="dxa"/>
            <w:shd w:val="clear" w:color="auto" w:fill="auto"/>
            <w:vAlign w:val="center"/>
          </w:tcPr>
          <w:p w:rsidR="00673C8A" w:rsidRPr="00673C8A" w:rsidRDefault="00673C8A" w:rsidP="00C228D0">
            <w:pPr>
              <w:jc w:val="center"/>
              <w:rPr>
                <w:rFonts w:ascii="GHEA Grapalat" w:hAnsi="GHEA Grapalat"/>
                <w:b/>
                <w:sz w:val="18"/>
                <w:szCs w:val="18"/>
                <w:lang w:val="en-US" w:eastAsia="en-US"/>
              </w:rPr>
            </w:pPr>
            <w:r w:rsidRPr="00673C8A">
              <w:rPr>
                <w:rFonts w:ascii="GHEA Grapalat" w:hAnsi="GHEA Grapalat"/>
                <w:b/>
                <w:sz w:val="18"/>
                <w:szCs w:val="18"/>
                <w:lang w:val="en-US" w:eastAsia="en-US"/>
              </w:rPr>
              <w:t>Ոստիկանության ոլորտի քաղաքականության մշակում, կառավարում, կենտրոնացված միջոցառումների մոնիտորինգ և վերահսկողություն</w:t>
            </w:r>
          </w:p>
        </w:tc>
        <w:tc>
          <w:tcPr>
            <w:tcW w:w="1836" w:type="dxa"/>
            <w:shd w:val="clear" w:color="auto" w:fill="auto"/>
            <w:noWrap/>
            <w:vAlign w:val="center"/>
          </w:tcPr>
          <w:p w:rsidR="00673C8A" w:rsidRPr="00673C8A" w:rsidRDefault="00673C8A" w:rsidP="00C228D0">
            <w:pPr>
              <w:jc w:val="center"/>
              <w:rPr>
                <w:rFonts w:ascii="GHEA Grapalat" w:hAnsi="GHEA Grapalat"/>
                <w:b/>
                <w:sz w:val="18"/>
                <w:szCs w:val="18"/>
                <w:lang w:val="en-US" w:eastAsia="en-US"/>
              </w:rPr>
            </w:pPr>
          </w:p>
        </w:tc>
        <w:tc>
          <w:tcPr>
            <w:tcW w:w="1684" w:type="dxa"/>
            <w:shd w:val="clear" w:color="auto" w:fill="auto"/>
            <w:noWrap/>
            <w:vAlign w:val="center"/>
          </w:tcPr>
          <w:p w:rsidR="00673C8A" w:rsidRPr="00673C8A" w:rsidRDefault="00673C8A" w:rsidP="00C228D0">
            <w:pPr>
              <w:jc w:val="center"/>
              <w:rPr>
                <w:rFonts w:ascii="GHEA Grapalat" w:hAnsi="GHEA Grapalat"/>
                <w:b/>
                <w:sz w:val="18"/>
                <w:szCs w:val="18"/>
                <w:lang w:val="en-US" w:eastAsia="en-US"/>
              </w:rPr>
            </w:pPr>
          </w:p>
        </w:tc>
        <w:tc>
          <w:tcPr>
            <w:tcW w:w="1602" w:type="dxa"/>
            <w:shd w:val="clear" w:color="auto" w:fill="auto"/>
            <w:noWrap/>
            <w:vAlign w:val="center"/>
          </w:tcPr>
          <w:p w:rsidR="00673C8A" w:rsidRPr="00673C8A" w:rsidRDefault="00673C8A" w:rsidP="00C228D0">
            <w:pPr>
              <w:jc w:val="center"/>
              <w:rPr>
                <w:rFonts w:ascii="GHEA Grapalat" w:hAnsi="GHEA Grapalat"/>
                <w:b/>
                <w:sz w:val="18"/>
                <w:szCs w:val="18"/>
                <w:lang w:val="en-US" w:eastAsia="en-US"/>
              </w:rPr>
            </w:pPr>
          </w:p>
        </w:tc>
      </w:tr>
      <w:tr w:rsidR="001834C0" w:rsidRPr="00673C8A" w:rsidTr="009A7E79">
        <w:trPr>
          <w:trHeight w:val="989"/>
          <w:jc w:val="center"/>
        </w:trPr>
        <w:tc>
          <w:tcPr>
            <w:tcW w:w="4549" w:type="dxa"/>
            <w:shd w:val="clear" w:color="auto" w:fill="auto"/>
            <w:vAlign w:val="center"/>
            <w:hideMark/>
          </w:tcPr>
          <w:p w:rsidR="001834C0" w:rsidRPr="00673C8A" w:rsidRDefault="001834C0"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Ոստիկանության ոլորտի քաղաքականության մշակում, կառավարո</w:t>
            </w:r>
            <w:r w:rsidR="00673C8A" w:rsidRPr="00673C8A">
              <w:rPr>
                <w:rFonts w:ascii="GHEA Grapalat" w:hAnsi="GHEA Grapalat"/>
                <w:sz w:val="18"/>
                <w:szCs w:val="18"/>
                <w:lang w:val="en-US" w:eastAsia="en-US"/>
              </w:rPr>
              <w:t>ւմ, կենտրոնացված միջոցառումների</w:t>
            </w:r>
            <w:r w:rsidRPr="00673C8A">
              <w:rPr>
                <w:rFonts w:ascii="GHEA Grapalat" w:hAnsi="GHEA Grapalat"/>
                <w:sz w:val="18"/>
                <w:szCs w:val="18"/>
                <w:lang w:val="en-US" w:eastAsia="en-US"/>
              </w:rPr>
              <w:t xml:space="preserve"> մոնիտորինգի և վերահսկողության իրականացում</w:t>
            </w:r>
          </w:p>
        </w:tc>
        <w:tc>
          <w:tcPr>
            <w:tcW w:w="1836"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Pr>
                <w:rFonts w:ascii="GHEA Grapalat" w:hAnsi="GHEA Grapalat"/>
                <w:sz w:val="18"/>
                <w:szCs w:val="18"/>
                <w:lang w:val="en-US" w:eastAsia="en-US"/>
              </w:rPr>
              <w:t>10,246,627.7</w:t>
            </w:r>
          </w:p>
        </w:tc>
        <w:tc>
          <w:tcPr>
            <w:tcW w:w="1684"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Pr>
                <w:rFonts w:ascii="GHEA Grapalat" w:hAnsi="GHEA Grapalat"/>
                <w:sz w:val="18"/>
                <w:szCs w:val="18"/>
                <w:lang w:val="en-US" w:eastAsia="en-US"/>
              </w:rPr>
              <w:t>9,296,958.8</w:t>
            </w:r>
          </w:p>
        </w:tc>
        <w:tc>
          <w:tcPr>
            <w:tcW w:w="1602"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Pr>
                <w:rFonts w:ascii="GHEA Grapalat" w:hAnsi="GHEA Grapalat"/>
                <w:sz w:val="18"/>
                <w:szCs w:val="18"/>
                <w:lang w:val="en-US" w:eastAsia="en-US"/>
              </w:rPr>
              <w:t>9,289,940.8</w:t>
            </w:r>
          </w:p>
        </w:tc>
      </w:tr>
      <w:tr w:rsidR="00673C8A" w:rsidRPr="00673C8A" w:rsidTr="009A7E79">
        <w:trPr>
          <w:trHeight w:val="396"/>
          <w:jc w:val="center"/>
        </w:trPr>
        <w:tc>
          <w:tcPr>
            <w:tcW w:w="4549" w:type="dxa"/>
            <w:shd w:val="clear" w:color="auto" w:fill="auto"/>
            <w:vAlign w:val="center"/>
          </w:tcPr>
          <w:p w:rsidR="00673C8A" w:rsidRPr="00673C8A" w:rsidRDefault="00673C8A" w:rsidP="00C228D0">
            <w:pPr>
              <w:jc w:val="center"/>
              <w:rPr>
                <w:rFonts w:ascii="GHEA Grapalat" w:hAnsi="GHEA Grapalat"/>
                <w:b/>
                <w:sz w:val="18"/>
                <w:szCs w:val="18"/>
                <w:lang w:val="en-US" w:eastAsia="en-US"/>
              </w:rPr>
            </w:pPr>
            <w:r w:rsidRPr="00673C8A">
              <w:rPr>
                <w:rFonts w:ascii="GHEA Grapalat" w:hAnsi="GHEA Grapalat"/>
                <w:b/>
                <w:sz w:val="18"/>
                <w:szCs w:val="18"/>
                <w:lang w:val="en-US" w:eastAsia="en-US"/>
              </w:rPr>
              <w:lastRenderedPageBreak/>
              <w:t>Ճանապարհային երթևեկության անվտանգության ապահովում</w:t>
            </w:r>
          </w:p>
        </w:tc>
        <w:tc>
          <w:tcPr>
            <w:tcW w:w="1836" w:type="dxa"/>
            <w:shd w:val="clear" w:color="auto" w:fill="auto"/>
            <w:noWrap/>
            <w:vAlign w:val="center"/>
          </w:tcPr>
          <w:p w:rsidR="00673C8A" w:rsidRPr="00673C8A" w:rsidRDefault="00673C8A" w:rsidP="00C228D0">
            <w:pPr>
              <w:jc w:val="center"/>
              <w:rPr>
                <w:rFonts w:ascii="GHEA Grapalat" w:hAnsi="GHEA Grapalat"/>
                <w:b/>
                <w:sz w:val="18"/>
                <w:szCs w:val="18"/>
                <w:lang w:val="en-US" w:eastAsia="en-US"/>
              </w:rPr>
            </w:pPr>
          </w:p>
        </w:tc>
        <w:tc>
          <w:tcPr>
            <w:tcW w:w="1684" w:type="dxa"/>
            <w:shd w:val="clear" w:color="auto" w:fill="auto"/>
            <w:noWrap/>
            <w:vAlign w:val="center"/>
          </w:tcPr>
          <w:p w:rsidR="00673C8A" w:rsidRPr="00673C8A" w:rsidRDefault="00673C8A" w:rsidP="00C228D0">
            <w:pPr>
              <w:jc w:val="center"/>
              <w:rPr>
                <w:rFonts w:ascii="GHEA Grapalat" w:hAnsi="GHEA Grapalat"/>
                <w:b/>
                <w:sz w:val="18"/>
                <w:szCs w:val="18"/>
                <w:lang w:val="en-US" w:eastAsia="en-US"/>
              </w:rPr>
            </w:pPr>
          </w:p>
        </w:tc>
        <w:tc>
          <w:tcPr>
            <w:tcW w:w="1602" w:type="dxa"/>
            <w:shd w:val="clear" w:color="auto" w:fill="auto"/>
            <w:noWrap/>
            <w:vAlign w:val="center"/>
          </w:tcPr>
          <w:p w:rsidR="00673C8A" w:rsidRPr="00673C8A" w:rsidRDefault="00673C8A" w:rsidP="00C228D0">
            <w:pPr>
              <w:jc w:val="center"/>
              <w:rPr>
                <w:rFonts w:ascii="GHEA Grapalat" w:hAnsi="GHEA Grapalat"/>
                <w:b/>
                <w:sz w:val="18"/>
                <w:szCs w:val="18"/>
                <w:lang w:val="en-US" w:eastAsia="en-US"/>
              </w:rPr>
            </w:pPr>
          </w:p>
        </w:tc>
      </w:tr>
      <w:tr w:rsidR="001834C0" w:rsidRPr="00673C8A" w:rsidTr="009A7E79">
        <w:trPr>
          <w:trHeight w:val="296"/>
          <w:jc w:val="center"/>
        </w:trPr>
        <w:tc>
          <w:tcPr>
            <w:tcW w:w="4549" w:type="dxa"/>
            <w:shd w:val="clear" w:color="auto" w:fill="auto"/>
            <w:vAlign w:val="center"/>
            <w:hideMark/>
          </w:tcPr>
          <w:p w:rsidR="001834C0" w:rsidRPr="00673C8A" w:rsidRDefault="001834C0"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Տրանսպորտային միջոցների պետական հաշվառում</w:t>
            </w:r>
          </w:p>
        </w:tc>
        <w:tc>
          <w:tcPr>
            <w:tcW w:w="1836"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236,230.0</w:t>
            </w:r>
          </w:p>
        </w:tc>
        <w:tc>
          <w:tcPr>
            <w:tcW w:w="1684"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213,592.1</w:t>
            </w:r>
          </w:p>
        </w:tc>
        <w:tc>
          <w:tcPr>
            <w:tcW w:w="1602" w:type="dxa"/>
            <w:shd w:val="clear" w:color="auto" w:fill="auto"/>
            <w:noWrap/>
            <w:vAlign w:val="center"/>
          </w:tcPr>
          <w:p w:rsidR="001834C0" w:rsidRPr="00673C8A" w:rsidRDefault="00673C8A" w:rsidP="00C228D0">
            <w:pPr>
              <w:jc w:val="center"/>
              <w:rPr>
                <w:rFonts w:ascii="GHEA Grapalat" w:hAnsi="GHEA Grapalat"/>
                <w:sz w:val="18"/>
                <w:szCs w:val="18"/>
                <w:lang w:val="en-US" w:eastAsia="en-US"/>
              </w:rPr>
            </w:pPr>
            <w:r w:rsidRPr="00673C8A">
              <w:rPr>
                <w:rFonts w:ascii="GHEA Grapalat" w:hAnsi="GHEA Grapalat"/>
                <w:sz w:val="18"/>
                <w:szCs w:val="18"/>
                <w:lang w:val="en-US" w:eastAsia="en-US"/>
              </w:rPr>
              <w:t>213,592.1</w:t>
            </w:r>
          </w:p>
        </w:tc>
      </w:tr>
      <w:tr w:rsidR="00673C8A" w:rsidRPr="00673C8A" w:rsidTr="009A7E79">
        <w:trPr>
          <w:trHeight w:val="396"/>
          <w:jc w:val="center"/>
        </w:trPr>
        <w:tc>
          <w:tcPr>
            <w:tcW w:w="4549" w:type="dxa"/>
            <w:shd w:val="clear" w:color="auto" w:fill="auto"/>
            <w:vAlign w:val="center"/>
          </w:tcPr>
          <w:p w:rsidR="00673C8A" w:rsidRPr="00673C8A" w:rsidRDefault="00673C8A" w:rsidP="00C228D0">
            <w:pPr>
              <w:jc w:val="center"/>
              <w:rPr>
                <w:rFonts w:ascii="GHEA Grapalat" w:hAnsi="GHEA Grapalat"/>
                <w:sz w:val="18"/>
                <w:szCs w:val="18"/>
                <w:lang w:val="en-US" w:eastAsia="en-US"/>
              </w:rPr>
            </w:pPr>
            <w:r>
              <w:rPr>
                <w:rFonts w:ascii="GHEA Grapalat" w:hAnsi="GHEA Grapalat"/>
                <w:sz w:val="18"/>
                <w:szCs w:val="18"/>
                <w:lang w:val="en-US" w:eastAsia="en-US"/>
              </w:rPr>
              <w:t>Ճանապարհային երթևեկության անվտանգության ապահովում և ճանապարհատրանսպորտային պատահարների կանխարգելում</w:t>
            </w:r>
          </w:p>
        </w:tc>
        <w:tc>
          <w:tcPr>
            <w:tcW w:w="1836" w:type="dxa"/>
            <w:shd w:val="clear" w:color="auto" w:fill="auto"/>
            <w:noWrap/>
            <w:vAlign w:val="center"/>
          </w:tcPr>
          <w:p w:rsidR="00673C8A" w:rsidRPr="00673C8A" w:rsidRDefault="00DB5829" w:rsidP="00C228D0">
            <w:pPr>
              <w:jc w:val="center"/>
              <w:rPr>
                <w:rFonts w:ascii="GHEA Grapalat" w:hAnsi="GHEA Grapalat"/>
                <w:sz w:val="18"/>
                <w:szCs w:val="18"/>
                <w:lang w:val="en-US" w:eastAsia="en-US"/>
              </w:rPr>
            </w:pPr>
            <w:r>
              <w:rPr>
                <w:rFonts w:ascii="GHEA Grapalat" w:hAnsi="GHEA Grapalat"/>
                <w:sz w:val="18"/>
                <w:szCs w:val="18"/>
                <w:lang w:val="en-US" w:eastAsia="en-US"/>
              </w:rPr>
              <w:t>3,018,391.4</w:t>
            </w:r>
          </w:p>
        </w:tc>
        <w:tc>
          <w:tcPr>
            <w:tcW w:w="1684" w:type="dxa"/>
            <w:shd w:val="clear" w:color="auto" w:fill="auto"/>
            <w:noWrap/>
            <w:vAlign w:val="center"/>
          </w:tcPr>
          <w:p w:rsidR="00673C8A" w:rsidRPr="00673C8A" w:rsidRDefault="00DB5829" w:rsidP="00C228D0">
            <w:pPr>
              <w:jc w:val="center"/>
              <w:rPr>
                <w:rFonts w:ascii="GHEA Grapalat" w:hAnsi="GHEA Grapalat"/>
                <w:sz w:val="18"/>
                <w:szCs w:val="18"/>
                <w:lang w:val="en-US" w:eastAsia="en-US"/>
              </w:rPr>
            </w:pPr>
            <w:r>
              <w:rPr>
                <w:rFonts w:ascii="GHEA Grapalat" w:hAnsi="GHEA Grapalat"/>
                <w:sz w:val="18"/>
                <w:szCs w:val="18"/>
                <w:lang w:val="en-US" w:eastAsia="en-US"/>
              </w:rPr>
              <w:t>3,016,891.3</w:t>
            </w:r>
          </w:p>
        </w:tc>
        <w:tc>
          <w:tcPr>
            <w:tcW w:w="1602" w:type="dxa"/>
            <w:shd w:val="clear" w:color="auto" w:fill="auto"/>
            <w:noWrap/>
            <w:vAlign w:val="center"/>
          </w:tcPr>
          <w:p w:rsidR="00673C8A" w:rsidRPr="00673C8A" w:rsidRDefault="00DB5829" w:rsidP="00C228D0">
            <w:pPr>
              <w:jc w:val="center"/>
              <w:rPr>
                <w:rFonts w:ascii="GHEA Grapalat" w:hAnsi="GHEA Grapalat"/>
                <w:sz w:val="18"/>
                <w:szCs w:val="18"/>
                <w:lang w:val="en-US" w:eastAsia="en-US"/>
              </w:rPr>
            </w:pPr>
            <w:r>
              <w:rPr>
                <w:rFonts w:ascii="GHEA Grapalat" w:hAnsi="GHEA Grapalat"/>
                <w:sz w:val="18"/>
                <w:szCs w:val="18"/>
                <w:lang w:val="en-US" w:eastAsia="en-US"/>
              </w:rPr>
              <w:t>3,016,891.3</w:t>
            </w:r>
          </w:p>
        </w:tc>
      </w:tr>
      <w:tr w:rsidR="001834C0" w:rsidRPr="00F0323B" w:rsidTr="009A7E79">
        <w:trPr>
          <w:trHeight w:val="300"/>
          <w:jc w:val="center"/>
        </w:trPr>
        <w:tc>
          <w:tcPr>
            <w:tcW w:w="4549" w:type="dxa"/>
            <w:shd w:val="clear" w:color="auto" w:fill="auto"/>
            <w:vAlign w:val="center"/>
            <w:hideMark/>
          </w:tcPr>
          <w:p w:rsidR="001834C0" w:rsidRPr="009F6C10" w:rsidRDefault="001834C0" w:rsidP="00C228D0">
            <w:pPr>
              <w:jc w:val="center"/>
              <w:rPr>
                <w:rFonts w:ascii="GHEA Grapalat" w:hAnsi="GHEA Grapalat"/>
                <w:b/>
                <w:bCs/>
                <w:sz w:val="18"/>
                <w:szCs w:val="18"/>
                <w:lang w:val="en-US" w:eastAsia="en-US"/>
              </w:rPr>
            </w:pPr>
            <w:r w:rsidRPr="009F6C10">
              <w:rPr>
                <w:rFonts w:ascii="GHEA Grapalat" w:hAnsi="GHEA Grapalat"/>
                <w:b/>
                <w:bCs/>
                <w:sz w:val="18"/>
                <w:szCs w:val="18"/>
                <w:lang w:val="en-US" w:eastAsia="en-US"/>
              </w:rPr>
              <w:t>Ընդամենը</w:t>
            </w:r>
          </w:p>
        </w:tc>
        <w:tc>
          <w:tcPr>
            <w:tcW w:w="1836" w:type="dxa"/>
            <w:shd w:val="clear" w:color="auto" w:fill="auto"/>
            <w:noWrap/>
            <w:vAlign w:val="center"/>
          </w:tcPr>
          <w:p w:rsidR="001834C0" w:rsidRPr="009F6C10" w:rsidRDefault="009F6C10" w:rsidP="00C228D0">
            <w:pPr>
              <w:jc w:val="center"/>
              <w:rPr>
                <w:rFonts w:ascii="GHEA Grapalat" w:hAnsi="GHEA Grapalat"/>
                <w:b/>
                <w:bCs/>
                <w:sz w:val="18"/>
                <w:szCs w:val="18"/>
                <w:lang w:val="en-US" w:eastAsia="en-US"/>
              </w:rPr>
            </w:pPr>
            <w:r>
              <w:rPr>
                <w:rFonts w:ascii="GHEA Grapalat" w:hAnsi="GHEA Grapalat"/>
                <w:b/>
                <w:bCs/>
                <w:sz w:val="18"/>
                <w:szCs w:val="18"/>
                <w:lang w:val="en-US" w:eastAsia="en-US"/>
              </w:rPr>
              <w:t>45,659,125.8</w:t>
            </w:r>
          </w:p>
        </w:tc>
        <w:tc>
          <w:tcPr>
            <w:tcW w:w="1684" w:type="dxa"/>
            <w:shd w:val="clear" w:color="auto" w:fill="auto"/>
            <w:noWrap/>
            <w:vAlign w:val="center"/>
          </w:tcPr>
          <w:p w:rsidR="001834C0" w:rsidRPr="009F6C10" w:rsidRDefault="009F6C10" w:rsidP="00C228D0">
            <w:pPr>
              <w:jc w:val="center"/>
              <w:rPr>
                <w:rFonts w:ascii="GHEA Grapalat" w:hAnsi="GHEA Grapalat"/>
                <w:b/>
                <w:bCs/>
                <w:sz w:val="18"/>
                <w:szCs w:val="18"/>
                <w:lang w:val="en-US" w:eastAsia="en-US"/>
              </w:rPr>
            </w:pPr>
            <w:r>
              <w:rPr>
                <w:rFonts w:ascii="GHEA Grapalat" w:hAnsi="GHEA Grapalat"/>
                <w:b/>
                <w:bCs/>
                <w:sz w:val="18"/>
                <w:szCs w:val="18"/>
                <w:lang w:val="en-US" w:eastAsia="en-US"/>
              </w:rPr>
              <w:t>44,299,587.4</w:t>
            </w:r>
          </w:p>
        </w:tc>
        <w:tc>
          <w:tcPr>
            <w:tcW w:w="1602" w:type="dxa"/>
            <w:shd w:val="clear" w:color="auto" w:fill="auto"/>
            <w:noWrap/>
            <w:vAlign w:val="center"/>
          </w:tcPr>
          <w:p w:rsidR="001834C0" w:rsidRPr="009F6C10" w:rsidRDefault="009F6C10" w:rsidP="00C228D0">
            <w:pPr>
              <w:jc w:val="center"/>
              <w:rPr>
                <w:rFonts w:ascii="GHEA Grapalat" w:hAnsi="GHEA Grapalat"/>
                <w:b/>
                <w:bCs/>
                <w:sz w:val="18"/>
                <w:szCs w:val="18"/>
                <w:lang w:val="en-US" w:eastAsia="en-US"/>
              </w:rPr>
            </w:pPr>
            <w:r>
              <w:rPr>
                <w:rFonts w:ascii="GHEA Grapalat" w:hAnsi="GHEA Grapalat"/>
                <w:b/>
                <w:bCs/>
                <w:sz w:val="18"/>
                <w:szCs w:val="18"/>
                <w:lang w:val="en-US" w:eastAsia="en-US"/>
              </w:rPr>
              <w:t>44,292,441.9</w:t>
            </w:r>
          </w:p>
        </w:tc>
      </w:tr>
    </w:tbl>
    <w:p w:rsidR="003B1881" w:rsidRPr="003E3A73" w:rsidRDefault="003B1881" w:rsidP="003B1881">
      <w:pPr>
        <w:tabs>
          <w:tab w:val="left" w:pos="720"/>
        </w:tabs>
        <w:spacing w:line="360" w:lineRule="auto"/>
        <w:jc w:val="both"/>
        <w:rPr>
          <w:rFonts w:ascii="GHEA Grapalat" w:hAnsi="GHEA Grapalat"/>
          <w:sz w:val="24"/>
          <w:szCs w:val="24"/>
          <w:lang w:val="en-US"/>
        </w:rPr>
      </w:pPr>
    </w:p>
    <w:p w:rsidR="00A52FD2" w:rsidRPr="00F0323B" w:rsidRDefault="00A52FD2" w:rsidP="00682D9C">
      <w:pPr>
        <w:pStyle w:val="ListParagraph"/>
        <w:tabs>
          <w:tab w:val="left" w:pos="720"/>
        </w:tabs>
        <w:spacing w:line="360" w:lineRule="auto"/>
        <w:ind w:left="0"/>
        <w:jc w:val="both"/>
        <w:rPr>
          <w:rFonts w:ascii="GHEA Grapalat" w:hAnsi="GHEA Grapalat"/>
          <w:sz w:val="24"/>
          <w:szCs w:val="24"/>
          <w:lang w:val="en-US"/>
        </w:rPr>
      </w:pPr>
    </w:p>
    <w:p w:rsidR="00A52FD2" w:rsidRDefault="00A52FD2" w:rsidP="00A52FD2">
      <w:pPr>
        <w:pStyle w:val="ListParagraph"/>
        <w:tabs>
          <w:tab w:val="left" w:pos="720"/>
        </w:tabs>
        <w:ind w:left="0"/>
        <w:jc w:val="center"/>
        <w:rPr>
          <w:rFonts w:ascii="GHEA Grapalat" w:hAnsi="GHEA Grapalat" w:cs="Sylfaen"/>
          <w:b/>
          <w:bCs/>
          <w:iCs/>
          <w:color w:val="0070C0"/>
          <w:sz w:val="28"/>
          <w:szCs w:val="24"/>
          <w:shd w:val="clear" w:color="auto" w:fill="FFFFFF"/>
          <w:lang w:val="hy-AM"/>
        </w:rPr>
      </w:pPr>
      <w:r w:rsidRPr="00CF37F0">
        <w:rPr>
          <w:rFonts w:ascii="GHEA Grapalat" w:hAnsi="GHEA Grapalat" w:cs="Sylfaen"/>
          <w:b/>
          <w:bCs/>
          <w:iCs/>
          <w:color w:val="0070C0"/>
          <w:sz w:val="28"/>
          <w:szCs w:val="24"/>
          <w:shd w:val="clear" w:color="auto" w:fill="FFFFFF"/>
          <w:lang w:val="hy-AM"/>
        </w:rPr>
        <w:t>ԱՆՀԱՄԱՊԱՏԱՍԽԱՆՈՒԹՅՈՒՆՆԵՐԻ ՎԵՐԱԲԵՐՅԱԼ ԳՐԱՌՈՒՄՆԵՐ</w:t>
      </w:r>
    </w:p>
    <w:p w:rsidR="00065C6E" w:rsidRPr="00F0323B" w:rsidRDefault="00065C6E" w:rsidP="00A52FD2">
      <w:pPr>
        <w:pStyle w:val="ListParagraph"/>
        <w:tabs>
          <w:tab w:val="left" w:pos="720"/>
        </w:tabs>
        <w:ind w:left="0"/>
        <w:jc w:val="center"/>
        <w:rPr>
          <w:rFonts w:ascii="GHEA Grapalat" w:hAnsi="GHEA Grapalat" w:cs="Sylfaen"/>
          <w:b/>
          <w:bCs/>
          <w:iCs/>
          <w:color w:val="0070C0"/>
          <w:sz w:val="28"/>
          <w:szCs w:val="24"/>
          <w:shd w:val="clear" w:color="auto" w:fill="FFFFFF"/>
          <w:lang w:val="hy-AM"/>
        </w:rPr>
      </w:pPr>
    </w:p>
    <w:p w:rsidR="00065C6E" w:rsidRPr="00631C54" w:rsidRDefault="00065C6E" w:rsidP="00065C6E">
      <w:pPr>
        <w:tabs>
          <w:tab w:val="left" w:pos="720"/>
        </w:tabs>
        <w:spacing w:line="360" w:lineRule="auto"/>
        <w:jc w:val="both"/>
        <w:rPr>
          <w:rFonts w:ascii="GHEA Grapalat" w:hAnsi="GHEA Grapalat"/>
          <w:sz w:val="24"/>
          <w:szCs w:val="24"/>
          <w:lang w:val="hy-AM"/>
        </w:rPr>
      </w:pPr>
      <w:r w:rsidRPr="00984D27">
        <w:rPr>
          <w:rFonts w:ascii="GHEA Grapalat" w:hAnsi="GHEA Grapalat"/>
          <w:sz w:val="24"/>
          <w:szCs w:val="24"/>
          <w:lang w:val="hy-AM"/>
        </w:rPr>
        <w:tab/>
        <w:t>ՀՀ կառավարության 26</w:t>
      </w:r>
      <w:r w:rsidRPr="00984D27">
        <w:rPr>
          <w:rFonts w:ascii="Cambria Math" w:hAnsi="Cambria Math" w:cs="Cambria Math"/>
          <w:sz w:val="24"/>
          <w:szCs w:val="24"/>
          <w:lang w:val="hy-AM"/>
        </w:rPr>
        <w:t>․</w:t>
      </w:r>
      <w:r w:rsidRPr="00984D27">
        <w:rPr>
          <w:rFonts w:ascii="GHEA Grapalat" w:hAnsi="GHEA Grapalat"/>
          <w:sz w:val="24"/>
          <w:szCs w:val="24"/>
          <w:lang w:val="hy-AM"/>
        </w:rPr>
        <w:t>01</w:t>
      </w:r>
      <w:r w:rsidRPr="00984D27">
        <w:rPr>
          <w:rFonts w:ascii="Cambria Math" w:hAnsi="Cambria Math" w:cs="Cambria Math"/>
          <w:sz w:val="24"/>
          <w:szCs w:val="24"/>
          <w:lang w:val="hy-AM"/>
        </w:rPr>
        <w:t>․</w:t>
      </w:r>
      <w:r w:rsidRPr="00984D27">
        <w:rPr>
          <w:rFonts w:ascii="GHEA Grapalat" w:hAnsi="GHEA Grapalat"/>
          <w:sz w:val="24"/>
          <w:szCs w:val="24"/>
          <w:lang w:val="hy-AM"/>
        </w:rPr>
        <w:t>2017 թ</w:t>
      </w:r>
      <w:r w:rsidRPr="00984D27">
        <w:rPr>
          <w:rFonts w:ascii="Cambria Math" w:hAnsi="Cambria Math" w:cs="Cambria Math"/>
          <w:sz w:val="24"/>
          <w:szCs w:val="24"/>
          <w:lang w:val="hy-AM"/>
        </w:rPr>
        <w:t>․</w:t>
      </w:r>
      <w:r w:rsidRPr="00984D27">
        <w:rPr>
          <w:rFonts w:ascii="GHEA Grapalat" w:hAnsi="GHEA Grapalat"/>
          <w:sz w:val="24"/>
          <w:szCs w:val="24"/>
          <w:lang w:val="hy-AM"/>
        </w:rPr>
        <w:t xml:space="preserve"> թիվ 90-Ա որոշումով լուծարվել է ՀՀ ոստիկանության և «Սեքյուրիթի Դրիմ» ՍՊԸ միջև 2011 թվականի հունիսի 13-ին կնքված՝ պետության կարիքների համար երթևեկության կանոնների նկատմամբ  վերահսկողության համակարգերի ձեռքբերման (գնման) և դրանց սպասարկման ծառայությունների մատուցման թիվ ՀՀ ԿԱ Ո ՃՈ-ԱՊԾՁԲ-11/2 պայմանագիրը, և որպես պատճառված վնասի (բաց թողնված օգուտի) հատուցում ընկերությանը նախատեսվել է վճարել 2,500,000</w:t>
      </w:r>
      <w:r w:rsidRPr="00984D27">
        <w:rPr>
          <w:rFonts w:ascii="Cambria Math" w:hAnsi="Cambria Math" w:cs="Cambria Math"/>
          <w:sz w:val="24"/>
          <w:szCs w:val="24"/>
          <w:lang w:val="hy-AM"/>
        </w:rPr>
        <w:t>․</w:t>
      </w:r>
      <w:r w:rsidRPr="00984D27">
        <w:rPr>
          <w:rFonts w:ascii="GHEA Grapalat" w:hAnsi="GHEA Grapalat"/>
          <w:sz w:val="24"/>
          <w:szCs w:val="24"/>
          <w:lang w:val="hy-AM"/>
        </w:rPr>
        <w:t xml:space="preserve">0 հազ դրամ։ </w:t>
      </w:r>
      <w:r w:rsidRPr="00631C54">
        <w:rPr>
          <w:rFonts w:ascii="GHEA Grapalat" w:hAnsi="GHEA Grapalat"/>
          <w:sz w:val="24"/>
          <w:szCs w:val="24"/>
          <w:lang w:val="hy-AM"/>
        </w:rPr>
        <w:t>ՀՀ կառավարության որոշումով թույլատրվել է ՀՀ ոստիկանությանը՝ ընկերությունից</w:t>
      </w:r>
      <w:r w:rsidR="00EE199A" w:rsidRPr="00631C54">
        <w:rPr>
          <w:rFonts w:ascii="GHEA Grapalat" w:hAnsi="GHEA Grapalat"/>
          <w:sz w:val="24"/>
          <w:szCs w:val="24"/>
          <w:lang w:val="hy-AM"/>
        </w:rPr>
        <w:t xml:space="preserve"> 2010 թվականին գործող</w:t>
      </w:r>
      <w:r w:rsidR="00C13F8A" w:rsidRPr="00631C54">
        <w:rPr>
          <w:rFonts w:ascii="GHEA Grapalat" w:hAnsi="GHEA Grapalat"/>
          <w:sz w:val="24"/>
          <w:szCs w:val="24"/>
          <w:lang w:val="hy-AM"/>
        </w:rPr>
        <w:t xml:space="preserve"> </w:t>
      </w:r>
      <w:r w:rsidRPr="00631C54">
        <w:rPr>
          <w:rFonts w:ascii="GHEA Grapalat" w:hAnsi="GHEA Grapalat"/>
          <w:sz w:val="24"/>
          <w:szCs w:val="24"/>
          <w:lang w:val="hy-AM"/>
        </w:rPr>
        <w:t xml:space="preserve">«Գնումների մասին» ՀՀ օրենքի 20-րդ հոդված 5-րդ մասի 1-ին կետի հիման վրա՝ բանակցային ընթացակարգով, առանց գնումների մասին հայտարարությունը նախապես հրապարակելու, կատարել ճանապարհային երթևեկության կանոնների պահպանման նկատմամբ տեխնիկական վերահսկողության համար նախատեսված ու ոստիկանության հաշվեկշռում գտնվող գույքի հավատարմագրային կառավարման աշխատանքների գնում։ 2017 թվականի փետրվարի 15-ին ՀՀ ոստիկանության և «Սեքյուրիթի Դրիմ» ՍՊԸ-ի միջև կնքված գույքի հավատարմագրային կառավարման թիվ ԲԸԱՀԾՁԲ-03/2017 պայմանագրի շրջանակներում (գործողության ժամկետը՝ 5 տարի) սահմանվում է, որ հատուցվում է հավատարմագրային կառավարման հանձնված  համակարգերի կառավարման, շահագործման և տեխնիկական սպասարկման նպատակով փաստացի կատարված </w:t>
      </w:r>
      <w:r w:rsidRPr="00631C54">
        <w:rPr>
          <w:rFonts w:ascii="GHEA Grapalat" w:hAnsi="GHEA Grapalat"/>
          <w:sz w:val="24"/>
          <w:szCs w:val="24"/>
          <w:lang w:val="hy-AM"/>
        </w:rPr>
        <w:lastRenderedPageBreak/>
        <w:t xml:space="preserve">ծախսերը, իսկ վարձատրությունը կազմում է՝ ճանապարհային երթևեկության կանոնների պահպանման նկատմամբ տեխնիկական վերահսկողության համակարգերի միջոցով նշանակված տուգանքների փաստացի գանձումների և նշված հատուցման գումարների տարբերության 10 տոկոսը՝ ներառյալ հարկերը, տուրքերը և այլ վճարները։ </w:t>
      </w:r>
    </w:p>
    <w:p w:rsidR="00536238" w:rsidRPr="001F3FFC" w:rsidRDefault="00065C6E" w:rsidP="00536238">
      <w:pPr>
        <w:tabs>
          <w:tab w:val="left" w:pos="720"/>
        </w:tabs>
        <w:spacing w:line="360" w:lineRule="auto"/>
        <w:jc w:val="both"/>
        <w:rPr>
          <w:rFonts w:ascii="GHEA Grapalat" w:hAnsi="GHEA Grapalat"/>
          <w:i/>
          <w:sz w:val="24"/>
          <w:szCs w:val="24"/>
          <w:lang w:val="hy-AM"/>
        </w:rPr>
      </w:pPr>
      <w:r w:rsidRPr="00631C54">
        <w:rPr>
          <w:rFonts w:ascii="GHEA Grapalat" w:hAnsi="GHEA Grapalat"/>
          <w:sz w:val="24"/>
          <w:szCs w:val="24"/>
          <w:lang w:val="hy-AM"/>
        </w:rPr>
        <w:tab/>
      </w:r>
      <w:r w:rsidRPr="001F3FFC">
        <w:rPr>
          <w:rFonts w:ascii="GHEA Grapalat" w:hAnsi="GHEA Grapalat"/>
          <w:sz w:val="24"/>
          <w:szCs w:val="24"/>
          <w:lang w:val="hy-AM"/>
        </w:rPr>
        <w:t>Պայմանագրի 2</w:t>
      </w:r>
      <w:r w:rsidRPr="001F3FFC">
        <w:rPr>
          <w:rFonts w:ascii="Cambria Math" w:hAnsi="Cambria Math" w:cs="Cambria Math"/>
          <w:sz w:val="24"/>
          <w:szCs w:val="24"/>
          <w:lang w:val="hy-AM"/>
        </w:rPr>
        <w:t>․</w:t>
      </w:r>
      <w:r w:rsidRPr="001F3FFC">
        <w:rPr>
          <w:rFonts w:ascii="GHEA Grapalat" w:hAnsi="GHEA Grapalat"/>
          <w:sz w:val="24"/>
          <w:szCs w:val="24"/>
          <w:lang w:val="hy-AM"/>
        </w:rPr>
        <w:t>1</w:t>
      </w:r>
      <w:r w:rsidRPr="001F3FFC">
        <w:rPr>
          <w:rFonts w:ascii="Cambria Math" w:hAnsi="Cambria Math" w:cs="Cambria Math"/>
          <w:sz w:val="24"/>
          <w:szCs w:val="24"/>
          <w:lang w:val="hy-AM"/>
        </w:rPr>
        <w:t>․</w:t>
      </w:r>
      <w:r w:rsidRPr="001F3FFC">
        <w:rPr>
          <w:rFonts w:ascii="GHEA Grapalat" w:hAnsi="GHEA Grapalat"/>
          <w:sz w:val="24"/>
          <w:szCs w:val="24"/>
          <w:lang w:val="hy-AM"/>
        </w:rPr>
        <w:t>4</w:t>
      </w:r>
      <w:r w:rsidRPr="001F3FFC">
        <w:rPr>
          <w:rFonts w:ascii="Cambria Math" w:hAnsi="Cambria Math" w:cs="Cambria Math"/>
          <w:sz w:val="24"/>
          <w:szCs w:val="24"/>
          <w:lang w:val="hy-AM"/>
        </w:rPr>
        <w:t>․</w:t>
      </w:r>
      <w:r w:rsidRPr="001F3FFC">
        <w:rPr>
          <w:rFonts w:ascii="GHEA Grapalat" w:hAnsi="GHEA Grapalat"/>
          <w:sz w:val="24"/>
          <w:szCs w:val="24"/>
          <w:lang w:val="hy-AM"/>
        </w:rPr>
        <w:t xml:space="preserve"> և 2</w:t>
      </w:r>
      <w:r w:rsidRPr="001F3FFC">
        <w:rPr>
          <w:rFonts w:ascii="Cambria Math" w:hAnsi="Cambria Math" w:cs="Cambria Math"/>
          <w:sz w:val="24"/>
          <w:szCs w:val="24"/>
          <w:lang w:val="hy-AM"/>
        </w:rPr>
        <w:t>․</w:t>
      </w:r>
      <w:r w:rsidRPr="001F3FFC">
        <w:rPr>
          <w:rFonts w:ascii="GHEA Grapalat" w:hAnsi="GHEA Grapalat"/>
          <w:sz w:val="24"/>
          <w:szCs w:val="24"/>
          <w:lang w:val="hy-AM"/>
        </w:rPr>
        <w:t>2</w:t>
      </w:r>
      <w:r w:rsidRPr="001F3FFC">
        <w:rPr>
          <w:rFonts w:ascii="Cambria Math" w:hAnsi="Cambria Math" w:cs="Cambria Math"/>
          <w:sz w:val="24"/>
          <w:szCs w:val="24"/>
          <w:lang w:val="hy-AM"/>
        </w:rPr>
        <w:t>․</w:t>
      </w:r>
      <w:r w:rsidRPr="001F3FFC">
        <w:rPr>
          <w:rFonts w:ascii="GHEA Grapalat" w:hAnsi="GHEA Grapalat"/>
          <w:sz w:val="24"/>
          <w:szCs w:val="24"/>
          <w:lang w:val="hy-AM"/>
        </w:rPr>
        <w:t>11</w:t>
      </w:r>
      <w:r w:rsidRPr="001F3FFC">
        <w:rPr>
          <w:rFonts w:ascii="Cambria Math" w:hAnsi="Cambria Math" w:cs="Cambria Math"/>
          <w:sz w:val="24"/>
          <w:szCs w:val="24"/>
          <w:lang w:val="hy-AM"/>
        </w:rPr>
        <w:t>․</w:t>
      </w:r>
      <w:r w:rsidRPr="001F3FFC">
        <w:rPr>
          <w:rFonts w:ascii="GHEA Grapalat" w:hAnsi="GHEA Grapalat"/>
          <w:sz w:val="24"/>
          <w:szCs w:val="24"/>
          <w:lang w:val="hy-AM"/>
        </w:rPr>
        <w:t xml:space="preserve"> կետերի համաձայն՝ մինչև հաշվետու տարվա դեկտեմեբերի 20-ը ՀՀ ոստիկանության  հաստատմանն է ներկայացվում հաջորդ տարվա ծախսերի նախահաշվի նախագիծը, որը ՀՀ ոստիկանության կողմից քննարկվում և հաստատվում է հինգ աշխատանքային օրերի ընթացքում։ 2018 թվականի ծախսերի նախահաշիվը հաստատվել է 10</w:t>
      </w:r>
      <w:r w:rsidRPr="001F3FFC">
        <w:rPr>
          <w:rFonts w:ascii="Cambria Math" w:hAnsi="Cambria Math" w:cs="Cambria Math"/>
          <w:sz w:val="24"/>
          <w:szCs w:val="24"/>
          <w:lang w:val="hy-AM"/>
        </w:rPr>
        <w:t>․</w:t>
      </w:r>
      <w:r w:rsidRPr="001F3FFC">
        <w:rPr>
          <w:rFonts w:ascii="GHEA Grapalat" w:hAnsi="GHEA Grapalat"/>
          <w:sz w:val="24"/>
          <w:szCs w:val="24"/>
          <w:lang w:val="hy-AM"/>
        </w:rPr>
        <w:t>01</w:t>
      </w:r>
      <w:r w:rsidRPr="001F3FFC">
        <w:rPr>
          <w:rFonts w:ascii="Cambria Math" w:hAnsi="Cambria Math" w:cs="Cambria Math"/>
          <w:sz w:val="24"/>
          <w:szCs w:val="24"/>
          <w:lang w:val="hy-AM"/>
        </w:rPr>
        <w:t>․</w:t>
      </w:r>
      <w:r w:rsidRPr="001F3FFC">
        <w:rPr>
          <w:rFonts w:ascii="GHEA Grapalat" w:hAnsi="GHEA Grapalat"/>
          <w:sz w:val="24"/>
          <w:szCs w:val="24"/>
          <w:lang w:val="hy-AM"/>
        </w:rPr>
        <w:t>2018 թ</w:t>
      </w:r>
      <w:r w:rsidRPr="001F3FFC">
        <w:rPr>
          <w:rFonts w:ascii="Cambria Math" w:hAnsi="Cambria Math" w:cs="Cambria Math"/>
          <w:sz w:val="24"/>
          <w:szCs w:val="24"/>
          <w:lang w:val="hy-AM"/>
        </w:rPr>
        <w:t>․</w:t>
      </w:r>
      <w:r w:rsidRPr="001F3FFC">
        <w:rPr>
          <w:rFonts w:ascii="GHEA Grapalat" w:hAnsi="GHEA Grapalat"/>
          <w:sz w:val="24"/>
          <w:szCs w:val="24"/>
          <w:lang w:val="hy-AM"/>
        </w:rPr>
        <w:t>, որը դրանից հետո տարվա ընթացքում փոփոխվել է յոթ անգամ, իսկ 2019 թվականի ծախսերի նախահաշիվը հաստատվել է 05</w:t>
      </w:r>
      <w:r w:rsidRPr="001F3FFC">
        <w:rPr>
          <w:rFonts w:ascii="Cambria Math" w:hAnsi="Cambria Math" w:cs="Cambria Math"/>
          <w:sz w:val="24"/>
          <w:szCs w:val="24"/>
          <w:lang w:val="hy-AM"/>
        </w:rPr>
        <w:t>․</w:t>
      </w:r>
      <w:r w:rsidRPr="001F3FFC">
        <w:rPr>
          <w:rFonts w:ascii="GHEA Grapalat" w:hAnsi="GHEA Grapalat"/>
          <w:sz w:val="24"/>
          <w:szCs w:val="24"/>
          <w:lang w:val="hy-AM"/>
        </w:rPr>
        <w:t>03</w:t>
      </w:r>
      <w:r w:rsidRPr="001F3FFC">
        <w:rPr>
          <w:rFonts w:ascii="Cambria Math" w:hAnsi="Cambria Math" w:cs="Cambria Math"/>
          <w:sz w:val="24"/>
          <w:szCs w:val="24"/>
          <w:lang w:val="hy-AM"/>
        </w:rPr>
        <w:t>․</w:t>
      </w:r>
      <w:r w:rsidRPr="001F3FFC">
        <w:rPr>
          <w:rFonts w:ascii="GHEA Grapalat" w:hAnsi="GHEA Grapalat"/>
          <w:sz w:val="24"/>
          <w:szCs w:val="24"/>
          <w:lang w:val="hy-AM"/>
        </w:rPr>
        <w:t>2019 թ</w:t>
      </w:r>
      <w:r w:rsidRPr="001F3FFC">
        <w:rPr>
          <w:rFonts w:ascii="Cambria Math" w:hAnsi="Cambria Math" w:cs="Cambria Math"/>
          <w:sz w:val="24"/>
          <w:szCs w:val="24"/>
          <w:lang w:val="hy-AM"/>
        </w:rPr>
        <w:t>․</w:t>
      </w:r>
      <w:r w:rsidRPr="001F3FFC">
        <w:rPr>
          <w:rFonts w:ascii="GHEA Grapalat" w:hAnsi="GHEA Grapalat" w:cs="Cambria Math"/>
          <w:sz w:val="24"/>
          <w:szCs w:val="24"/>
          <w:lang w:val="hy-AM"/>
        </w:rPr>
        <w:t>,</w:t>
      </w:r>
      <w:r w:rsidRPr="001F3FFC">
        <w:rPr>
          <w:rFonts w:ascii="GHEA Grapalat" w:hAnsi="GHEA Grapalat"/>
          <w:sz w:val="24"/>
          <w:szCs w:val="24"/>
          <w:lang w:val="hy-AM"/>
        </w:rPr>
        <w:t xml:space="preserve"> որը դրանից հետո տարվա ընթացքում փոփոխվել է երկու անգամ։ Փաստորեն, 2018 և 2019 թվականներին ծախսերի նախահաշիվները հաստա</w:t>
      </w:r>
      <w:r w:rsidR="00C733C0" w:rsidRPr="001F3FFC">
        <w:rPr>
          <w:rFonts w:ascii="GHEA Grapalat" w:hAnsi="GHEA Grapalat"/>
          <w:sz w:val="24"/>
          <w:szCs w:val="24"/>
          <w:lang w:val="hy-AM"/>
        </w:rPr>
        <w:t>տ</w:t>
      </w:r>
      <w:r w:rsidRPr="001F3FFC">
        <w:rPr>
          <w:rFonts w:ascii="GHEA Grapalat" w:hAnsi="GHEA Grapalat"/>
          <w:sz w:val="24"/>
          <w:szCs w:val="24"/>
          <w:lang w:val="hy-AM"/>
        </w:rPr>
        <w:t xml:space="preserve">վել են պայմանագրով սահմանված ժամկետների խախտումներով։ </w:t>
      </w:r>
      <w:r w:rsidR="00B04ACC" w:rsidRPr="001F3FFC">
        <w:rPr>
          <w:rFonts w:ascii="GHEA Grapalat" w:hAnsi="GHEA Grapalat"/>
          <w:i/>
          <w:sz w:val="24"/>
          <w:szCs w:val="24"/>
          <w:lang w:val="hy-AM"/>
        </w:rPr>
        <w:t>ՀՀ ոստիկանության կողմից ներկայացվել է պարզաբանում</w:t>
      </w:r>
      <w:r w:rsidR="00536238" w:rsidRPr="001F3FFC">
        <w:rPr>
          <w:rFonts w:ascii="GHEA Grapalat" w:hAnsi="GHEA Grapalat"/>
          <w:i/>
          <w:sz w:val="24"/>
          <w:szCs w:val="24"/>
          <w:lang w:val="hy-AM"/>
        </w:rPr>
        <w:t>`</w:t>
      </w:r>
      <w:r w:rsidR="00B04ACC" w:rsidRPr="001F3FFC">
        <w:rPr>
          <w:rFonts w:ascii="GHEA Grapalat" w:hAnsi="GHEA Grapalat"/>
          <w:i/>
          <w:sz w:val="24"/>
          <w:szCs w:val="24"/>
          <w:lang w:val="hy-AM"/>
        </w:rPr>
        <w:t xml:space="preserve"> </w:t>
      </w:r>
      <w:r w:rsidR="00536238" w:rsidRPr="001F3FFC">
        <w:rPr>
          <w:rFonts w:ascii="GHEA Grapalat" w:hAnsi="GHEA Grapalat"/>
          <w:i/>
          <w:sz w:val="24"/>
          <w:szCs w:val="24"/>
          <w:lang w:val="hy-AM"/>
        </w:rPr>
        <w:t xml:space="preserve">«ՀՀ ոստիկանության և «Սեքյուրիթի Դրիմ» ՍՊ Ընկերության  միջև 2017 թվականի փետրվարի 15-ին կնքված գույքի հավատարմագրային կառավարման թիվ ԲԸԱՀԾՁԲ-03/2017 պայմանագրով սահմանվել է, որ հատուցման է ենթակա հավատարմագրային կառավարման հանձնված համակարգերի կառավարման, շահագործման և տեխնիկական սպասարկման ծախսերը: Նույն պայմանագրի 2.2.11 կետով սահմանվել է նախորդ ժամանակաշրջանի փաստացի ծախսերի,  պլանավորվող տարում նախատեսվող աշխատանքների հիման վրա մինչև յուրաքանչյուր տարվա դեկտեմբերի 20-ը կազմել և ներկայացնել նախահաշվների նախագծեր, իսկ նախահաշվի նախագիծը կառավարման հիմնադրի կողմից պետք է քննարկվի և հաստատվի 5 աշխատանքային օրվա ընթացքում: Նույն պայմանագրի անբաժանելի մաս կազմող հավելված 2-ով հաստատվել է նախահաշվի ձևանմուշ, որը ներառել է նախահաշվի տարեկան ցուցանիշներ, նախահաշվում կատարված փոփոխությունները (ավելացումը+, նվազեցումը-), </w:t>
      </w:r>
      <w:r w:rsidR="00536238" w:rsidRPr="001F3FFC">
        <w:rPr>
          <w:rFonts w:ascii="GHEA Grapalat" w:hAnsi="GHEA Grapalat"/>
          <w:i/>
          <w:sz w:val="24"/>
          <w:szCs w:val="24"/>
          <w:lang w:val="hy-AM"/>
        </w:rPr>
        <w:lastRenderedPageBreak/>
        <w:t>նախահաշվով հաստատվող տարեկան ճշտված ցուցանիշներ` այդ թվում ըստ եռամսյակների։ Այլ կերպ ասած, պայմանագրի անբաժանելի մաս հանդիացող հավելվածը տալիս է այդպիսի (փոփոխության) հնարավորություն (ինչպես և ցանկացած որևէ այլ «Նախահաշվի» դեպքում) և քանի որ պայմանագրով սահմանված չէ նախահաշվի փոփոխության արգելք, ուստի այն իրավաչափ է և օրինական: Ինչ վերաբերվում է նախահաշիվների փոփոխությունների հիմնավորվածությանը, ապա դրանք կատարվում են ըստ անհրաժեշտության և որպես կանոն պայմանավորված են տարբեր օբյեկտիվ և նախապես անկանխատեսելի հանգամանքներով։ Օրինակ, օրենսդրական փոփոխություններով, մասնավորապես՝ ՃԵԿ խախտումների վարչական տուգանքների սահմանված չափերի փոփոխությամբ, կամ բալային համակարգի ներդրման հետ կապված ծրագրային ապահովման լրամշակման և թարմացման լրացուցիչ ծառայությունների ձեռքբերմամբ, և այլն: Բացի այդ, տարվա ընթացքում նախահաշիվը փոփոխելու անհրաժեշտություն առաջացել է նաև այն պատճառով, որ հավատարմագրային կառավարման պայմանագրով սահմանված «ՎԱՐՁԱՏՐՈՒԹՅԱՆ» նախահաշվային գումարը որպես այդպիսին կանխատեսածից ավելին կամ պակաս են եղել, ինչը պայմանավորված է ՃԵԿ վարչական ակտերով սահմանված տուգանքների փաստացի վճարված գումարների  կանխատեսումներից  ավելին կամ պակաս լինելու հանգամանքով  և այլն»։</w:t>
      </w:r>
    </w:p>
    <w:p w:rsidR="00065C6E" w:rsidRPr="001F3FFC" w:rsidRDefault="00065C6E" w:rsidP="00065C6E">
      <w:pPr>
        <w:tabs>
          <w:tab w:val="left" w:pos="720"/>
        </w:tabs>
        <w:spacing w:line="360" w:lineRule="auto"/>
        <w:jc w:val="both"/>
        <w:rPr>
          <w:rFonts w:ascii="GHEA Grapalat" w:hAnsi="GHEA Grapalat"/>
          <w:sz w:val="24"/>
          <w:szCs w:val="24"/>
          <w:lang w:val="hy-AM"/>
        </w:rPr>
      </w:pPr>
      <w:r w:rsidRPr="001F3FFC">
        <w:rPr>
          <w:rFonts w:ascii="GHEA Grapalat" w:hAnsi="GHEA Grapalat"/>
          <w:sz w:val="24"/>
          <w:szCs w:val="24"/>
          <w:lang w:val="hy-AM"/>
        </w:rPr>
        <w:tab/>
        <w:t xml:space="preserve">Ծախսերի նախահաշիվը բաղկացած է երկու բաժիններից՝ </w:t>
      </w:r>
      <w:r w:rsidR="00B04ACC" w:rsidRPr="001F3FFC">
        <w:rPr>
          <w:rFonts w:ascii="GHEA Grapalat" w:hAnsi="GHEA Grapalat"/>
          <w:sz w:val="24"/>
          <w:szCs w:val="24"/>
          <w:lang w:val="hy-AM"/>
        </w:rPr>
        <w:t xml:space="preserve">                                            </w:t>
      </w:r>
      <w:r w:rsidRPr="001F3FFC">
        <w:rPr>
          <w:rFonts w:ascii="GHEA Grapalat" w:hAnsi="GHEA Grapalat"/>
          <w:sz w:val="24"/>
          <w:szCs w:val="24"/>
          <w:lang w:val="hy-AM"/>
        </w:rPr>
        <w:t>«Ա</w:t>
      </w:r>
      <w:r w:rsidRPr="001F3FFC">
        <w:rPr>
          <w:rFonts w:ascii="Cambria Math" w:hAnsi="Cambria Math" w:cs="Cambria Math"/>
          <w:sz w:val="24"/>
          <w:szCs w:val="24"/>
          <w:lang w:val="hy-AM"/>
        </w:rPr>
        <w:t>․</w:t>
      </w:r>
      <w:r w:rsidRPr="001F3FFC">
        <w:rPr>
          <w:rFonts w:ascii="GHEA Grapalat" w:hAnsi="GHEA Grapalat" w:cs="Cambria Math"/>
          <w:sz w:val="24"/>
          <w:szCs w:val="24"/>
          <w:lang w:val="hy-AM"/>
        </w:rPr>
        <w:t xml:space="preserve"> </w:t>
      </w:r>
      <w:r w:rsidRPr="001F3FFC">
        <w:rPr>
          <w:rFonts w:ascii="GHEA Grapalat" w:hAnsi="GHEA Grapalat"/>
          <w:sz w:val="24"/>
          <w:szCs w:val="24"/>
          <w:lang w:val="hy-AM"/>
        </w:rPr>
        <w:t xml:space="preserve">Հավատարմագրային կառավարման հանձնված գույքի կառավարման, շահագործման և տեխնիկական սպասարկման ուղղակի ծախսեր» ու </w:t>
      </w:r>
      <w:r w:rsidR="00B04ACC" w:rsidRPr="001F3FFC">
        <w:rPr>
          <w:rFonts w:ascii="GHEA Grapalat" w:hAnsi="GHEA Grapalat"/>
          <w:sz w:val="24"/>
          <w:szCs w:val="24"/>
          <w:lang w:val="hy-AM"/>
        </w:rPr>
        <w:t xml:space="preserve">                                    </w:t>
      </w:r>
      <w:r w:rsidRPr="001F3FFC">
        <w:rPr>
          <w:rFonts w:ascii="GHEA Grapalat" w:hAnsi="GHEA Grapalat"/>
          <w:sz w:val="24"/>
          <w:szCs w:val="24"/>
          <w:lang w:val="hy-AM"/>
        </w:rPr>
        <w:t>«Բ</w:t>
      </w:r>
      <w:r w:rsidRPr="001F3FFC">
        <w:rPr>
          <w:rFonts w:ascii="Cambria Math" w:hAnsi="Cambria Math" w:cs="Cambria Math"/>
          <w:sz w:val="24"/>
          <w:szCs w:val="24"/>
          <w:lang w:val="hy-AM"/>
        </w:rPr>
        <w:t>․</w:t>
      </w:r>
      <w:r w:rsidRPr="001F3FFC">
        <w:rPr>
          <w:rFonts w:ascii="GHEA Grapalat" w:hAnsi="GHEA Grapalat" w:cs="Cambria Math"/>
          <w:sz w:val="24"/>
          <w:szCs w:val="24"/>
          <w:lang w:val="hy-AM"/>
        </w:rPr>
        <w:t xml:space="preserve"> </w:t>
      </w:r>
      <w:r w:rsidRPr="001F3FFC">
        <w:rPr>
          <w:rFonts w:ascii="GHEA Grapalat" w:hAnsi="GHEA Grapalat"/>
          <w:sz w:val="24"/>
          <w:szCs w:val="24"/>
          <w:lang w:val="hy-AM"/>
        </w:rPr>
        <w:t>Հավատարմագրային կառավարման հանձնված գույքի կառավարման, շահագործման և տեխնիկական սպասարկման անուղղակի (Հավատարմագրային կառավարչի վարչակառավարչական) ծախսեր»։ 2018 թվականի հունվարի 10-ին հաստատված ծախսերի նախահաշվով նախատեսված է եղել 2,234,013</w:t>
      </w:r>
      <w:r w:rsidRPr="001F3FFC">
        <w:rPr>
          <w:rFonts w:ascii="Cambria Math" w:hAnsi="Cambria Math" w:cs="Cambria Math"/>
          <w:sz w:val="24"/>
          <w:szCs w:val="24"/>
          <w:lang w:val="hy-AM"/>
        </w:rPr>
        <w:t>․</w:t>
      </w:r>
      <w:r w:rsidRPr="001F3FFC">
        <w:rPr>
          <w:rFonts w:ascii="GHEA Grapalat" w:hAnsi="GHEA Grapalat"/>
          <w:sz w:val="24"/>
          <w:szCs w:val="24"/>
          <w:lang w:val="hy-AM"/>
        </w:rPr>
        <w:t>8 հազ</w:t>
      </w:r>
      <w:r w:rsidRPr="001F3FFC">
        <w:rPr>
          <w:rFonts w:ascii="Cambria Math" w:hAnsi="Cambria Math" w:cs="Cambria Math"/>
          <w:sz w:val="24"/>
          <w:szCs w:val="24"/>
          <w:lang w:val="hy-AM"/>
        </w:rPr>
        <w:t>․</w:t>
      </w:r>
      <w:r w:rsidRPr="001F3FFC">
        <w:rPr>
          <w:rFonts w:ascii="GHEA Grapalat" w:hAnsi="GHEA Grapalat"/>
          <w:sz w:val="24"/>
          <w:szCs w:val="24"/>
          <w:lang w:val="hy-AM"/>
        </w:rPr>
        <w:t xml:space="preserve"> դրամի ծախս, իսկ փոփոխված և 2018 թ</w:t>
      </w:r>
      <w:r w:rsidRPr="001F3FFC">
        <w:rPr>
          <w:rFonts w:ascii="GHEA Grapalat" w:hAnsi="GHEA Grapalat" w:cs="Cambria Math"/>
          <w:sz w:val="24"/>
          <w:szCs w:val="24"/>
          <w:lang w:val="hy-AM"/>
        </w:rPr>
        <w:t>վականի նոյեմբերի 11-ին</w:t>
      </w:r>
      <w:r w:rsidRPr="001F3FFC">
        <w:rPr>
          <w:rFonts w:ascii="GHEA Grapalat" w:hAnsi="GHEA Grapalat"/>
          <w:sz w:val="24"/>
          <w:szCs w:val="24"/>
          <w:lang w:val="hy-AM"/>
        </w:rPr>
        <w:t xml:space="preserve"> վերջնական նախահաշվով ծախսը կազմել է 2,978,000</w:t>
      </w:r>
      <w:r w:rsidRPr="001F3FFC">
        <w:rPr>
          <w:rFonts w:ascii="Cambria Math" w:hAnsi="Cambria Math" w:cs="Cambria Math"/>
          <w:sz w:val="24"/>
          <w:szCs w:val="24"/>
          <w:lang w:val="hy-AM"/>
        </w:rPr>
        <w:t>․</w:t>
      </w:r>
      <w:r w:rsidRPr="001F3FFC">
        <w:rPr>
          <w:rFonts w:ascii="GHEA Grapalat" w:hAnsi="GHEA Grapalat"/>
          <w:sz w:val="24"/>
          <w:szCs w:val="24"/>
          <w:lang w:val="hy-AM"/>
        </w:rPr>
        <w:t>0 հազ</w:t>
      </w:r>
      <w:r w:rsidRPr="001F3FFC">
        <w:rPr>
          <w:rFonts w:ascii="Cambria Math" w:hAnsi="Cambria Math" w:cs="Cambria Math"/>
          <w:sz w:val="24"/>
          <w:szCs w:val="24"/>
          <w:lang w:val="hy-AM"/>
        </w:rPr>
        <w:t>․</w:t>
      </w:r>
      <w:r w:rsidRPr="001F3FFC">
        <w:rPr>
          <w:rFonts w:ascii="GHEA Grapalat" w:hAnsi="GHEA Grapalat"/>
          <w:sz w:val="24"/>
          <w:szCs w:val="24"/>
          <w:lang w:val="hy-AM"/>
        </w:rPr>
        <w:t xml:space="preserve"> դրամ։ 2019 թվականի մարտի </w:t>
      </w:r>
      <w:r w:rsidR="00B04ACC" w:rsidRPr="001F3FFC">
        <w:rPr>
          <w:rFonts w:ascii="GHEA Grapalat" w:hAnsi="GHEA Grapalat"/>
          <w:sz w:val="24"/>
          <w:szCs w:val="24"/>
          <w:lang w:val="hy-AM"/>
        </w:rPr>
        <w:t xml:space="preserve">        </w:t>
      </w:r>
      <w:r w:rsidRPr="001F3FFC">
        <w:rPr>
          <w:rFonts w:ascii="GHEA Grapalat" w:hAnsi="GHEA Grapalat"/>
          <w:sz w:val="24"/>
          <w:szCs w:val="24"/>
          <w:lang w:val="hy-AM"/>
        </w:rPr>
        <w:lastRenderedPageBreak/>
        <w:t>5-ին հաստաված ծախսերի նախահաշվով նախատեսվել է 2,858,000</w:t>
      </w:r>
      <w:r w:rsidRPr="001F3FFC">
        <w:rPr>
          <w:rFonts w:ascii="Cambria Math" w:hAnsi="Cambria Math" w:cs="Cambria Math"/>
          <w:sz w:val="24"/>
          <w:szCs w:val="24"/>
          <w:lang w:val="hy-AM"/>
        </w:rPr>
        <w:t>․</w:t>
      </w:r>
      <w:r w:rsidRPr="001F3FFC">
        <w:rPr>
          <w:rFonts w:ascii="GHEA Grapalat" w:hAnsi="GHEA Grapalat"/>
          <w:sz w:val="24"/>
          <w:szCs w:val="24"/>
          <w:lang w:val="hy-AM"/>
        </w:rPr>
        <w:t>0 հազ</w:t>
      </w:r>
      <w:r w:rsidRPr="001F3FFC">
        <w:rPr>
          <w:rFonts w:ascii="Cambria Math" w:hAnsi="Cambria Math" w:cs="Cambria Math"/>
          <w:sz w:val="24"/>
          <w:szCs w:val="24"/>
          <w:lang w:val="hy-AM"/>
        </w:rPr>
        <w:t>․</w:t>
      </w:r>
      <w:r w:rsidRPr="001F3FFC">
        <w:rPr>
          <w:rFonts w:ascii="GHEA Grapalat" w:hAnsi="GHEA Grapalat"/>
          <w:sz w:val="24"/>
          <w:szCs w:val="24"/>
          <w:lang w:val="hy-AM"/>
        </w:rPr>
        <w:t xml:space="preserve"> դրամի ծախս, իսկ 12019 թ</w:t>
      </w:r>
      <w:r w:rsidRPr="001F3FFC">
        <w:rPr>
          <w:rFonts w:ascii="GHEA Grapalat" w:hAnsi="GHEA Grapalat" w:cs="Cambria Math"/>
          <w:sz w:val="24"/>
          <w:szCs w:val="24"/>
          <w:lang w:val="hy-AM"/>
        </w:rPr>
        <w:t>վականի դեկտեմբերի 10-ին</w:t>
      </w:r>
      <w:r w:rsidRPr="001F3FFC">
        <w:rPr>
          <w:rFonts w:ascii="GHEA Grapalat" w:hAnsi="GHEA Grapalat"/>
          <w:sz w:val="24"/>
          <w:szCs w:val="24"/>
          <w:lang w:val="hy-AM"/>
        </w:rPr>
        <w:t xml:space="preserve"> վերջնական նախահաշվով ծախսը կազմել է 3,337,543</w:t>
      </w:r>
      <w:r w:rsidRPr="001F3FFC">
        <w:rPr>
          <w:rFonts w:ascii="Cambria Math" w:hAnsi="Cambria Math" w:cs="Cambria Math"/>
          <w:sz w:val="24"/>
          <w:szCs w:val="24"/>
          <w:lang w:val="hy-AM"/>
        </w:rPr>
        <w:t>․</w:t>
      </w:r>
      <w:r w:rsidRPr="001F3FFC">
        <w:rPr>
          <w:rFonts w:ascii="GHEA Grapalat" w:hAnsi="GHEA Grapalat"/>
          <w:sz w:val="24"/>
          <w:szCs w:val="24"/>
          <w:lang w:val="hy-AM"/>
        </w:rPr>
        <w:t>2 հազ</w:t>
      </w:r>
      <w:r w:rsidRPr="001F3FFC">
        <w:rPr>
          <w:rFonts w:ascii="Cambria Math" w:hAnsi="Cambria Math" w:cs="Cambria Math"/>
          <w:sz w:val="24"/>
          <w:szCs w:val="24"/>
          <w:lang w:val="hy-AM"/>
        </w:rPr>
        <w:t>․</w:t>
      </w:r>
      <w:r w:rsidRPr="001F3FFC">
        <w:rPr>
          <w:rFonts w:ascii="GHEA Grapalat" w:hAnsi="GHEA Grapalat"/>
          <w:sz w:val="24"/>
          <w:szCs w:val="24"/>
          <w:lang w:val="hy-AM"/>
        </w:rPr>
        <w:t xml:space="preserve"> դրամ։ Փաստորեն, պայմանագրով չնախատեսված նախահաշվի փոփոխությունների արդյունքում տարվա կտրվածքով հատուցման ենթակա ծախսերը 2018 թվականին ավելացել են 743,986.2 հազ. դրամով, 2019 թվականին՝ 479,543.2 հազ. դրամով: </w:t>
      </w:r>
    </w:p>
    <w:p w:rsidR="00065C6E" w:rsidRPr="001F3FFC" w:rsidRDefault="00065C6E" w:rsidP="00065C6E">
      <w:pPr>
        <w:tabs>
          <w:tab w:val="left" w:pos="720"/>
        </w:tabs>
        <w:spacing w:line="360" w:lineRule="auto"/>
        <w:jc w:val="both"/>
        <w:rPr>
          <w:rFonts w:ascii="GHEA Grapalat" w:hAnsi="GHEA Grapalat"/>
          <w:sz w:val="24"/>
          <w:szCs w:val="24"/>
          <w:lang w:val="hy-AM"/>
        </w:rPr>
      </w:pPr>
      <w:r w:rsidRPr="001F3FFC">
        <w:rPr>
          <w:rFonts w:ascii="GHEA Grapalat" w:hAnsi="GHEA Grapalat"/>
          <w:sz w:val="24"/>
          <w:szCs w:val="24"/>
          <w:lang w:val="hy-AM"/>
        </w:rPr>
        <w:tab/>
        <w:t>Պայմանագրի շրջանակներում 2018 թվականին ընկերությանը վճարվել է 2,387,542</w:t>
      </w:r>
      <w:r w:rsidRPr="001F3FFC">
        <w:rPr>
          <w:rFonts w:ascii="Cambria Math" w:hAnsi="Cambria Math" w:cs="Cambria Math"/>
          <w:sz w:val="24"/>
          <w:szCs w:val="24"/>
          <w:lang w:val="hy-AM"/>
        </w:rPr>
        <w:t>․</w:t>
      </w:r>
      <w:r w:rsidRPr="001F3FFC">
        <w:rPr>
          <w:rFonts w:ascii="GHEA Grapalat" w:hAnsi="GHEA Grapalat"/>
          <w:sz w:val="24"/>
          <w:szCs w:val="24"/>
          <w:lang w:val="hy-AM"/>
        </w:rPr>
        <w:t>7 հազ</w:t>
      </w:r>
      <w:r w:rsidRPr="001F3FFC">
        <w:rPr>
          <w:rFonts w:ascii="Cambria Math" w:hAnsi="Cambria Math" w:cs="Cambria Math"/>
          <w:sz w:val="24"/>
          <w:szCs w:val="24"/>
          <w:lang w:val="hy-AM"/>
        </w:rPr>
        <w:t>․</w:t>
      </w:r>
      <w:r w:rsidRPr="001F3FFC">
        <w:rPr>
          <w:rFonts w:ascii="GHEA Grapalat" w:hAnsi="GHEA Grapalat"/>
          <w:sz w:val="24"/>
          <w:szCs w:val="24"/>
          <w:lang w:val="hy-AM"/>
        </w:rPr>
        <w:t xml:space="preserve"> դրամ ծախսերի փոխհատուցման գումար և 387,976</w:t>
      </w:r>
      <w:r w:rsidRPr="001F3FFC">
        <w:rPr>
          <w:rFonts w:ascii="Cambria Math" w:hAnsi="Cambria Math" w:cs="Cambria Math"/>
          <w:sz w:val="24"/>
          <w:szCs w:val="24"/>
          <w:lang w:val="hy-AM"/>
        </w:rPr>
        <w:t>․</w:t>
      </w:r>
      <w:r w:rsidRPr="001F3FFC">
        <w:rPr>
          <w:rFonts w:ascii="GHEA Grapalat" w:hAnsi="GHEA Grapalat"/>
          <w:sz w:val="24"/>
          <w:szCs w:val="24"/>
          <w:lang w:val="hy-AM"/>
        </w:rPr>
        <w:t>6 հազ դրամ վարձատրության գումար, 2019 թվականին վճարվել է համապասխանաբար՝ 3,195,767</w:t>
      </w:r>
      <w:r w:rsidRPr="001F3FFC">
        <w:rPr>
          <w:rFonts w:ascii="Cambria Math" w:hAnsi="Cambria Math" w:cs="Cambria Math"/>
          <w:sz w:val="24"/>
          <w:szCs w:val="24"/>
          <w:lang w:val="hy-AM"/>
        </w:rPr>
        <w:t>․</w:t>
      </w:r>
      <w:r w:rsidRPr="001F3FFC">
        <w:rPr>
          <w:rFonts w:ascii="GHEA Grapalat" w:hAnsi="GHEA Grapalat"/>
          <w:sz w:val="24"/>
          <w:szCs w:val="24"/>
          <w:lang w:val="hy-AM"/>
        </w:rPr>
        <w:t>3 հազ</w:t>
      </w:r>
      <w:r w:rsidRPr="001F3FFC">
        <w:rPr>
          <w:rFonts w:ascii="Cambria Math" w:hAnsi="Cambria Math" w:cs="Cambria Math"/>
          <w:sz w:val="24"/>
          <w:szCs w:val="24"/>
          <w:lang w:val="hy-AM"/>
        </w:rPr>
        <w:t>․</w:t>
      </w:r>
      <w:r w:rsidRPr="001F3FFC">
        <w:rPr>
          <w:rFonts w:ascii="GHEA Grapalat" w:hAnsi="GHEA Grapalat"/>
          <w:sz w:val="24"/>
          <w:szCs w:val="24"/>
          <w:lang w:val="hy-AM"/>
        </w:rPr>
        <w:t xml:space="preserve"> դրամ և 665,258.2 հազ</w:t>
      </w:r>
      <w:r w:rsidRPr="001F3FFC">
        <w:rPr>
          <w:rFonts w:ascii="Cambria Math" w:hAnsi="Cambria Math" w:cs="Cambria Math"/>
          <w:sz w:val="24"/>
          <w:szCs w:val="24"/>
          <w:lang w:val="hy-AM"/>
        </w:rPr>
        <w:t>․</w:t>
      </w:r>
      <w:r w:rsidRPr="001F3FFC">
        <w:rPr>
          <w:rFonts w:ascii="GHEA Grapalat" w:hAnsi="GHEA Grapalat"/>
          <w:sz w:val="24"/>
          <w:szCs w:val="24"/>
          <w:lang w:val="hy-AM"/>
        </w:rPr>
        <w:t xml:space="preserve"> դրամ։ 2018 և 2019 թվականներին վճարված գումարների տարբերությունը պայմանավորվում է նրանով, որ 2018 թվականի շուրջ 540</w:t>
      </w:r>
      <w:r w:rsidRPr="001F3FFC">
        <w:rPr>
          <w:rFonts w:ascii="Cambria Math" w:hAnsi="Cambria Math" w:cs="Cambria Math"/>
          <w:sz w:val="24"/>
          <w:szCs w:val="24"/>
          <w:lang w:val="hy-AM"/>
        </w:rPr>
        <w:t>․</w:t>
      </w:r>
      <w:r w:rsidRPr="001F3FFC">
        <w:rPr>
          <w:rFonts w:ascii="GHEA Grapalat" w:hAnsi="GHEA Grapalat"/>
          <w:sz w:val="24"/>
          <w:szCs w:val="24"/>
          <w:lang w:val="hy-AM"/>
        </w:rPr>
        <w:t>0 մլն</w:t>
      </w:r>
      <w:r w:rsidRPr="001F3FFC">
        <w:rPr>
          <w:rFonts w:ascii="Cambria Math" w:hAnsi="Cambria Math" w:cs="Cambria Math"/>
          <w:sz w:val="24"/>
          <w:szCs w:val="24"/>
          <w:lang w:val="hy-AM"/>
        </w:rPr>
        <w:t>․</w:t>
      </w:r>
      <w:r w:rsidRPr="001F3FFC">
        <w:rPr>
          <w:rFonts w:ascii="GHEA Grapalat" w:hAnsi="GHEA Grapalat"/>
          <w:sz w:val="24"/>
          <w:szCs w:val="24"/>
          <w:lang w:val="hy-AM"/>
        </w:rPr>
        <w:t xml:space="preserve"> դրամի ծախսերի փոխհատուցումը կատարվել է 2019 թվականին։</w:t>
      </w:r>
    </w:p>
    <w:p w:rsidR="00536238" w:rsidRDefault="00536238" w:rsidP="00536238">
      <w:pPr>
        <w:tabs>
          <w:tab w:val="left" w:pos="720"/>
        </w:tabs>
        <w:spacing w:line="360" w:lineRule="auto"/>
        <w:jc w:val="both"/>
        <w:rPr>
          <w:rFonts w:ascii="GHEA Grapalat" w:hAnsi="GHEA Grapalat"/>
          <w:i/>
          <w:sz w:val="24"/>
          <w:szCs w:val="24"/>
        </w:rPr>
      </w:pPr>
      <w:r w:rsidRPr="001F3FFC">
        <w:rPr>
          <w:rFonts w:ascii="GHEA Grapalat" w:hAnsi="GHEA Grapalat"/>
          <w:sz w:val="24"/>
          <w:szCs w:val="24"/>
          <w:lang w:val="hy-AM"/>
        </w:rPr>
        <w:tab/>
      </w:r>
      <w:r w:rsidRPr="00E930C1">
        <w:rPr>
          <w:rFonts w:ascii="GHEA Grapalat" w:hAnsi="GHEA Grapalat"/>
          <w:sz w:val="24"/>
          <w:szCs w:val="24"/>
        </w:rPr>
        <w:t xml:space="preserve">ՀՀ </w:t>
      </w:r>
      <w:r>
        <w:rPr>
          <w:rFonts w:ascii="GHEA Grapalat" w:hAnsi="GHEA Grapalat"/>
          <w:sz w:val="24"/>
          <w:szCs w:val="24"/>
        </w:rPr>
        <w:t>ոստիկանությու</w:t>
      </w:r>
      <w:r w:rsidRPr="00E930C1">
        <w:rPr>
          <w:rFonts w:ascii="GHEA Grapalat" w:hAnsi="GHEA Grapalat"/>
          <w:sz w:val="24"/>
          <w:szCs w:val="24"/>
        </w:rPr>
        <w:t>ն</w:t>
      </w:r>
      <w:r>
        <w:rPr>
          <w:rFonts w:ascii="GHEA Grapalat" w:hAnsi="GHEA Grapalat"/>
          <w:sz w:val="24"/>
          <w:szCs w:val="24"/>
          <w:lang w:val="en-US"/>
        </w:rPr>
        <w:t xml:space="preserve">ից ստացված </w:t>
      </w:r>
      <w:r w:rsidRPr="00E930C1">
        <w:rPr>
          <w:rFonts w:ascii="GHEA Grapalat" w:hAnsi="GHEA Grapalat"/>
          <w:sz w:val="24"/>
          <w:szCs w:val="24"/>
        </w:rPr>
        <w:t>«Սեքյուրիթի Դրիմ» ՍՊԸ</w:t>
      </w:r>
      <w:r>
        <w:rPr>
          <w:rFonts w:ascii="GHEA Grapalat" w:hAnsi="GHEA Grapalat"/>
          <w:sz w:val="24"/>
          <w:szCs w:val="24"/>
          <w:lang w:val="en-US"/>
        </w:rPr>
        <w:t xml:space="preserve"> կողմից </w:t>
      </w:r>
      <w:r w:rsidRPr="00E930C1">
        <w:rPr>
          <w:rFonts w:ascii="GHEA Grapalat" w:hAnsi="GHEA Grapalat"/>
          <w:sz w:val="24"/>
          <w:szCs w:val="24"/>
        </w:rPr>
        <w:t>ՀՀ ՊԵԿ</w:t>
      </w:r>
      <w:r>
        <w:rPr>
          <w:rFonts w:ascii="GHEA Grapalat" w:hAnsi="GHEA Grapalat"/>
          <w:sz w:val="24"/>
          <w:szCs w:val="24"/>
          <w:lang w:val="en-US"/>
        </w:rPr>
        <w:t xml:space="preserve"> ներկայացված </w:t>
      </w:r>
      <w:r w:rsidRPr="00E930C1">
        <w:rPr>
          <w:rFonts w:ascii="GHEA Grapalat" w:hAnsi="GHEA Grapalat"/>
          <w:sz w:val="24"/>
          <w:szCs w:val="24"/>
        </w:rPr>
        <w:t>2018 և 2019 թվական</w:t>
      </w:r>
      <w:r>
        <w:rPr>
          <w:rFonts w:ascii="GHEA Grapalat" w:hAnsi="GHEA Grapalat"/>
          <w:sz w:val="24"/>
          <w:szCs w:val="24"/>
          <w:lang w:val="en-US"/>
        </w:rPr>
        <w:t>ներ</w:t>
      </w:r>
      <w:r w:rsidRPr="00E930C1">
        <w:rPr>
          <w:rFonts w:ascii="GHEA Grapalat" w:hAnsi="GHEA Grapalat"/>
          <w:sz w:val="24"/>
          <w:szCs w:val="24"/>
        </w:rPr>
        <w:t xml:space="preserve">ի </w:t>
      </w:r>
      <w:r>
        <w:rPr>
          <w:rFonts w:ascii="GHEA Grapalat" w:hAnsi="GHEA Grapalat"/>
          <w:sz w:val="24"/>
          <w:szCs w:val="24"/>
          <w:lang w:val="en-US"/>
        </w:rPr>
        <w:t>«</w:t>
      </w:r>
      <w:r w:rsidRPr="00E930C1">
        <w:rPr>
          <w:rFonts w:ascii="GHEA Grapalat" w:hAnsi="GHEA Grapalat"/>
          <w:sz w:val="24"/>
          <w:szCs w:val="24"/>
        </w:rPr>
        <w:t>եկամտային հարկի և սոցիալական վճարի</w:t>
      </w:r>
      <w:r>
        <w:rPr>
          <w:rFonts w:ascii="GHEA Grapalat" w:hAnsi="GHEA Grapalat"/>
          <w:sz w:val="24"/>
          <w:szCs w:val="24"/>
          <w:lang w:val="en-US"/>
        </w:rPr>
        <w:t>» հաշվարկի</w:t>
      </w:r>
      <w:r w:rsidRPr="00E930C1">
        <w:rPr>
          <w:rFonts w:ascii="GHEA Grapalat" w:hAnsi="GHEA Grapalat"/>
          <w:sz w:val="24"/>
          <w:szCs w:val="24"/>
        </w:rPr>
        <w:t xml:space="preserve"> ամսական հաշվետվությունների ուսումնասիրությունից պարզվել է, </w:t>
      </w:r>
      <w:proofErr w:type="gramStart"/>
      <w:r w:rsidRPr="00E930C1">
        <w:rPr>
          <w:rFonts w:ascii="GHEA Grapalat" w:hAnsi="GHEA Grapalat"/>
          <w:sz w:val="24"/>
          <w:szCs w:val="24"/>
        </w:rPr>
        <w:t>որ  «</w:t>
      </w:r>
      <w:proofErr w:type="gramEnd"/>
      <w:r w:rsidRPr="00E930C1">
        <w:rPr>
          <w:rFonts w:ascii="GHEA Grapalat" w:hAnsi="GHEA Grapalat"/>
          <w:sz w:val="24"/>
          <w:szCs w:val="24"/>
        </w:rPr>
        <w:t>Աշխատավարձ և դրան հավասարեցված այլ վճարումներ» տողով «Սեքյուրիթի Դրիմ» ՍՊԸ 2018 թվականին ներկայացրել է</w:t>
      </w:r>
      <w:r>
        <w:rPr>
          <w:rFonts w:ascii="GHEA Grapalat" w:hAnsi="GHEA Grapalat"/>
          <w:sz w:val="24"/>
          <w:szCs w:val="24"/>
          <w:lang w:val="en-US"/>
        </w:rPr>
        <w:t xml:space="preserve"> գումարային</w:t>
      </w:r>
      <w:r w:rsidRPr="00E930C1">
        <w:rPr>
          <w:rFonts w:ascii="GHEA Grapalat" w:hAnsi="GHEA Grapalat"/>
          <w:sz w:val="24"/>
          <w:szCs w:val="24"/>
        </w:rPr>
        <w:t xml:space="preserve"> 1,2</w:t>
      </w:r>
      <w:r>
        <w:rPr>
          <w:rFonts w:ascii="GHEA Grapalat" w:hAnsi="GHEA Grapalat"/>
          <w:sz w:val="24"/>
          <w:szCs w:val="24"/>
          <w:lang w:val="en-US"/>
        </w:rPr>
        <w:t>14</w:t>
      </w:r>
      <w:r w:rsidRPr="00E930C1">
        <w:rPr>
          <w:rFonts w:ascii="GHEA Grapalat" w:hAnsi="GHEA Grapalat"/>
          <w:sz w:val="24"/>
          <w:szCs w:val="24"/>
        </w:rPr>
        <w:t>,</w:t>
      </w:r>
      <w:r>
        <w:rPr>
          <w:rFonts w:ascii="GHEA Grapalat" w:hAnsi="GHEA Grapalat"/>
          <w:sz w:val="24"/>
          <w:szCs w:val="24"/>
          <w:lang w:val="en-US"/>
        </w:rPr>
        <w:t>220.3</w:t>
      </w:r>
      <w:r w:rsidRPr="00E930C1">
        <w:rPr>
          <w:rFonts w:ascii="GHEA Grapalat" w:hAnsi="GHEA Grapalat"/>
          <w:sz w:val="24"/>
          <w:szCs w:val="24"/>
        </w:rPr>
        <w:t xml:space="preserve"> հազ</w:t>
      </w:r>
      <w:r w:rsidRPr="00E930C1">
        <w:rPr>
          <w:rFonts w:ascii="Cambria Math" w:hAnsi="Cambria Math" w:cs="Cambria Math"/>
          <w:sz w:val="24"/>
          <w:szCs w:val="24"/>
        </w:rPr>
        <w:t>․</w:t>
      </w:r>
      <w:r w:rsidRPr="00E930C1">
        <w:rPr>
          <w:rFonts w:ascii="GHEA Grapalat" w:hAnsi="GHEA Grapalat"/>
          <w:sz w:val="24"/>
          <w:szCs w:val="24"/>
        </w:rPr>
        <w:t xml:space="preserve"> դրամ</w:t>
      </w:r>
      <w:r>
        <w:rPr>
          <w:rFonts w:ascii="GHEA Grapalat" w:hAnsi="GHEA Grapalat"/>
          <w:sz w:val="24"/>
          <w:szCs w:val="24"/>
          <w:lang w:val="en-US"/>
        </w:rPr>
        <w:t>ի</w:t>
      </w:r>
      <w:r w:rsidRPr="00E930C1">
        <w:rPr>
          <w:rFonts w:ascii="GHEA Grapalat" w:hAnsi="GHEA Grapalat"/>
          <w:sz w:val="24"/>
          <w:szCs w:val="24"/>
        </w:rPr>
        <w:t xml:space="preserve"> հաշվետվություն</w:t>
      </w:r>
      <w:r>
        <w:rPr>
          <w:rFonts w:ascii="GHEA Grapalat" w:hAnsi="GHEA Grapalat"/>
          <w:sz w:val="24"/>
          <w:szCs w:val="24"/>
          <w:lang w:val="en-US"/>
        </w:rPr>
        <w:t>ներ</w:t>
      </w:r>
      <w:r w:rsidRPr="00E930C1">
        <w:rPr>
          <w:rFonts w:ascii="GHEA Grapalat" w:hAnsi="GHEA Grapalat"/>
          <w:sz w:val="24"/>
          <w:szCs w:val="24"/>
        </w:rPr>
        <w:t>, 2019 թվականին՝ 1,</w:t>
      </w:r>
      <w:r>
        <w:rPr>
          <w:rFonts w:ascii="GHEA Grapalat" w:hAnsi="GHEA Grapalat"/>
          <w:sz w:val="24"/>
          <w:szCs w:val="24"/>
          <w:lang w:val="en-US"/>
        </w:rPr>
        <w:t>285,474.2</w:t>
      </w:r>
      <w:r w:rsidRPr="00E930C1">
        <w:rPr>
          <w:rFonts w:ascii="GHEA Grapalat" w:hAnsi="GHEA Grapalat"/>
          <w:sz w:val="24"/>
          <w:szCs w:val="24"/>
        </w:rPr>
        <w:t xml:space="preserve"> հազ</w:t>
      </w:r>
      <w:r w:rsidRPr="00E930C1">
        <w:rPr>
          <w:rFonts w:ascii="Cambria Math" w:hAnsi="Cambria Math" w:cs="Cambria Math"/>
          <w:sz w:val="24"/>
          <w:szCs w:val="24"/>
        </w:rPr>
        <w:t>․</w:t>
      </w:r>
      <w:r w:rsidRPr="00E930C1">
        <w:rPr>
          <w:rFonts w:ascii="GHEA Grapalat" w:hAnsi="GHEA Grapalat"/>
          <w:sz w:val="24"/>
          <w:szCs w:val="24"/>
        </w:rPr>
        <w:t xml:space="preserve"> դրամ</w:t>
      </w:r>
      <w:r>
        <w:rPr>
          <w:rFonts w:ascii="GHEA Grapalat" w:hAnsi="GHEA Grapalat"/>
          <w:sz w:val="24"/>
          <w:szCs w:val="24"/>
          <w:lang w:val="en-US"/>
        </w:rPr>
        <w:t>ի</w:t>
      </w:r>
      <w:r w:rsidRPr="00E930C1">
        <w:rPr>
          <w:rFonts w:ascii="GHEA Grapalat" w:hAnsi="GHEA Grapalat"/>
          <w:sz w:val="24"/>
          <w:szCs w:val="24"/>
        </w:rPr>
        <w:t xml:space="preserve"> հաշվետվություն</w:t>
      </w:r>
      <w:r>
        <w:rPr>
          <w:rFonts w:ascii="GHEA Grapalat" w:hAnsi="GHEA Grapalat"/>
          <w:sz w:val="24"/>
          <w:szCs w:val="24"/>
          <w:lang w:val="en-US"/>
        </w:rPr>
        <w:t>ներ</w:t>
      </w:r>
      <w:r w:rsidRPr="00E930C1">
        <w:rPr>
          <w:rFonts w:ascii="GHEA Grapalat" w:hAnsi="GHEA Grapalat"/>
          <w:sz w:val="24"/>
          <w:szCs w:val="24"/>
        </w:rPr>
        <w:t xml:space="preserve">։ </w:t>
      </w:r>
      <w:r>
        <w:rPr>
          <w:rFonts w:ascii="GHEA Grapalat" w:hAnsi="GHEA Grapalat"/>
          <w:sz w:val="24"/>
          <w:szCs w:val="24"/>
          <w:lang w:val="en-US"/>
        </w:rPr>
        <w:t>Ըստ հաշվետվությունների, համապատասխանաբար՝ 8,189.0 հազ. դրամ և 9,631.4 հազ. դրամ ներկայացվել է որպես գործատուի միջոցներով վճարված նպաստների գումար:  «</w:t>
      </w:r>
      <w:r w:rsidRPr="00E930C1">
        <w:rPr>
          <w:rFonts w:ascii="GHEA Grapalat" w:hAnsi="GHEA Grapalat"/>
          <w:sz w:val="24"/>
          <w:szCs w:val="24"/>
        </w:rPr>
        <w:t>Սեքյուրիթի Դրիմ» ՍՊԸ</w:t>
      </w:r>
      <w:r>
        <w:rPr>
          <w:rFonts w:ascii="GHEA Grapalat" w:hAnsi="GHEA Grapalat"/>
          <w:sz w:val="24"/>
          <w:szCs w:val="24"/>
          <w:lang w:val="en-US"/>
        </w:rPr>
        <w:t xml:space="preserve"> կողմից </w:t>
      </w:r>
      <w:r w:rsidRPr="00E930C1">
        <w:rPr>
          <w:rFonts w:ascii="GHEA Grapalat" w:hAnsi="GHEA Grapalat"/>
          <w:sz w:val="24"/>
          <w:szCs w:val="24"/>
        </w:rPr>
        <w:t>2018 և 2019 թվական</w:t>
      </w:r>
      <w:r>
        <w:rPr>
          <w:rFonts w:ascii="GHEA Grapalat" w:hAnsi="GHEA Grapalat"/>
          <w:sz w:val="24"/>
          <w:szCs w:val="24"/>
          <w:lang w:val="en-US"/>
        </w:rPr>
        <w:t>ներ</w:t>
      </w:r>
      <w:r w:rsidRPr="00E930C1">
        <w:rPr>
          <w:rFonts w:ascii="GHEA Grapalat" w:hAnsi="GHEA Grapalat"/>
          <w:sz w:val="24"/>
          <w:szCs w:val="24"/>
        </w:rPr>
        <w:t>ի</w:t>
      </w:r>
      <w:r>
        <w:rPr>
          <w:rFonts w:ascii="GHEA Grapalat" w:hAnsi="GHEA Grapalat"/>
          <w:sz w:val="24"/>
          <w:szCs w:val="24"/>
          <w:lang w:val="en-US"/>
        </w:rPr>
        <w:t xml:space="preserve">ն, որպես եկամտային հարկից նվազեցվող նպաստների գումար ներկայացվել է համապատասխանաբար՝ գումարային 14,763.7 հազ. դրամ և 27,628.5 հազ. դրամ, կամ հատուցման ծախսերի հաշվին վճարման ենթակա աշխատավարձը՝ ըստ հաշվետվությունների, կազմել է համապատսխանաբար՝ 1,207,645.6 հազ. դրամ և 1,267,477.0 հազ. դրամ: Սակայն, </w:t>
      </w:r>
      <w:r w:rsidRPr="00E930C1">
        <w:rPr>
          <w:rFonts w:ascii="GHEA Grapalat" w:hAnsi="GHEA Grapalat"/>
          <w:sz w:val="24"/>
          <w:szCs w:val="24"/>
        </w:rPr>
        <w:t>գույքի հավատարմագրային կառավարման պայմանագրի</w:t>
      </w:r>
      <w:r>
        <w:rPr>
          <w:rFonts w:ascii="GHEA Grapalat" w:hAnsi="GHEA Grapalat"/>
          <w:sz w:val="24"/>
          <w:szCs w:val="24"/>
          <w:lang w:val="en-US"/>
        </w:rPr>
        <w:t xml:space="preserve"> շրջանակում</w:t>
      </w:r>
      <w:r w:rsidRPr="00E930C1">
        <w:rPr>
          <w:rFonts w:ascii="GHEA Grapalat" w:hAnsi="GHEA Grapalat"/>
          <w:sz w:val="24"/>
          <w:szCs w:val="24"/>
        </w:rPr>
        <w:t xml:space="preserve"> հանձնման</w:t>
      </w:r>
      <w:r>
        <w:rPr>
          <w:rFonts w:ascii="GHEA Grapalat" w:hAnsi="GHEA Grapalat"/>
          <w:sz w:val="24"/>
          <w:szCs w:val="24"/>
          <w:lang w:val="en-US"/>
        </w:rPr>
        <w:t xml:space="preserve"> </w:t>
      </w:r>
      <w:r w:rsidRPr="00E930C1">
        <w:rPr>
          <w:rFonts w:ascii="GHEA Grapalat" w:hAnsi="GHEA Grapalat"/>
          <w:sz w:val="24"/>
          <w:szCs w:val="24"/>
        </w:rPr>
        <w:lastRenderedPageBreak/>
        <w:t xml:space="preserve">ընդունման արձանագրություններով աշխատողների աշխատանքի վարձատրության համար 2018 թվականին «Սեքյուրիթի Դրիմ» ՍՊԸ </w:t>
      </w:r>
      <w:r>
        <w:rPr>
          <w:rFonts w:ascii="GHEA Grapalat" w:hAnsi="GHEA Grapalat"/>
          <w:sz w:val="24"/>
          <w:szCs w:val="24"/>
          <w:lang w:val="en-US"/>
        </w:rPr>
        <w:t>վճար</w:t>
      </w:r>
      <w:r w:rsidRPr="00E930C1">
        <w:rPr>
          <w:rFonts w:ascii="GHEA Grapalat" w:hAnsi="GHEA Grapalat"/>
          <w:sz w:val="24"/>
          <w:szCs w:val="24"/>
        </w:rPr>
        <w:t>ել է</w:t>
      </w:r>
      <w:r>
        <w:rPr>
          <w:rFonts w:ascii="GHEA Grapalat" w:hAnsi="GHEA Grapalat"/>
          <w:sz w:val="24"/>
          <w:szCs w:val="24"/>
          <w:lang w:val="en-US"/>
        </w:rPr>
        <w:t xml:space="preserve"> 1,236,991.4</w:t>
      </w:r>
      <w:r w:rsidRPr="007907BD">
        <w:rPr>
          <w:rFonts w:ascii="GHEA Grapalat" w:hAnsi="GHEA Grapalat"/>
          <w:sz w:val="24"/>
          <w:szCs w:val="24"/>
        </w:rPr>
        <w:t xml:space="preserve"> </w:t>
      </w:r>
      <w:r w:rsidRPr="00E930C1">
        <w:rPr>
          <w:rFonts w:ascii="GHEA Grapalat" w:hAnsi="GHEA Grapalat"/>
          <w:sz w:val="24"/>
          <w:szCs w:val="24"/>
        </w:rPr>
        <w:t>հազ</w:t>
      </w:r>
      <w:r w:rsidRPr="00E930C1">
        <w:rPr>
          <w:rFonts w:ascii="Cambria Math" w:hAnsi="Cambria Math" w:cs="Cambria Math"/>
          <w:sz w:val="24"/>
          <w:szCs w:val="24"/>
        </w:rPr>
        <w:t>․</w:t>
      </w:r>
      <w:r w:rsidRPr="00E930C1">
        <w:rPr>
          <w:rFonts w:ascii="GHEA Grapalat" w:hAnsi="GHEA Grapalat"/>
          <w:sz w:val="24"/>
          <w:szCs w:val="24"/>
        </w:rPr>
        <w:t xml:space="preserve"> դրամ</w:t>
      </w:r>
      <w:r>
        <w:rPr>
          <w:rFonts w:ascii="GHEA Grapalat" w:hAnsi="GHEA Grapalat"/>
          <w:sz w:val="24"/>
          <w:szCs w:val="24"/>
          <w:lang w:val="en-US"/>
        </w:rPr>
        <w:t xml:space="preserve">, </w:t>
      </w:r>
      <w:r w:rsidRPr="00E930C1">
        <w:rPr>
          <w:rFonts w:ascii="GHEA Grapalat" w:hAnsi="GHEA Grapalat"/>
          <w:sz w:val="24"/>
          <w:szCs w:val="24"/>
        </w:rPr>
        <w:t>2019 թվականին</w:t>
      </w:r>
      <w:r>
        <w:rPr>
          <w:rFonts w:ascii="GHEA Grapalat" w:hAnsi="GHEA Grapalat"/>
          <w:sz w:val="24"/>
          <w:szCs w:val="24"/>
          <w:lang w:val="en-US"/>
        </w:rPr>
        <w:t>՝ 1,291,685.4</w:t>
      </w:r>
      <w:r w:rsidRPr="007907BD">
        <w:rPr>
          <w:rFonts w:ascii="GHEA Grapalat" w:hAnsi="GHEA Grapalat"/>
          <w:sz w:val="24"/>
          <w:szCs w:val="24"/>
        </w:rPr>
        <w:t xml:space="preserve"> </w:t>
      </w:r>
      <w:r w:rsidRPr="00E930C1">
        <w:rPr>
          <w:rFonts w:ascii="GHEA Grapalat" w:hAnsi="GHEA Grapalat"/>
          <w:sz w:val="24"/>
          <w:szCs w:val="24"/>
        </w:rPr>
        <w:t>հազ</w:t>
      </w:r>
      <w:r w:rsidRPr="00E930C1">
        <w:rPr>
          <w:rFonts w:ascii="Cambria Math" w:hAnsi="Cambria Math" w:cs="Cambria Math"/>
          <w:sz w:val="24"/>
          <w:szCs w:val="24"/>
        </w:rPr>
        <w:t>․</w:t>
      </w:r>
      <w:r w:rsidRPr="00E930C1">
        <w:rPr>
          <w:rFonts w:ascii="GHEA Grapalat" w:hAnsi="GHEA Grapalat"/>
          <w:sz w:val="24"/>
          <w:szCs w:val="24"/>
        </w:rPr>
        <w:t xml:space="preserve"> դրամ</w:t>
      </w:r>
      <w:r>
        <w:rPr>
          <w:rFonts w:ascii="GHEA Grapalat" w:hAnsi="GHEA Grapalat"/>
          <w:sz w:val="24"/>
          <w:szCs w:val="24"/>
          <w:lang w:val="en-US"/>
        </w:rPr>
        <w:t>, կամ 2018 թվականին վճարվ</w:t>
      </w:r>
      <w:r w:rsidRPr="00E930C1">
        <w:rPr>
          <w:rFonts w:ascii="GHEA Grapalat" w:hAnsi="GHEA Grapalat"/>
          <w:sz w:val="24"/>
          <w:szCs w:val="24"/>
        </w:rPr>
        <w:t>ել է</w:t>
      </w:r>
      <w:r>
        <w:rPr>
          <w:rFonts w:ascii="GHEA Grapalat" w:hAnsi="GHEA Grapalat"/>
          <w:sz w:val="24"/>
          <w:szCs w:val="24"/>
          <w:lang w:val="en-US"/>
        </w:rPr>
        <w:t xml:space="preserve"> հատուցման ենթակա գումարից 29,345.8 հազ. դրամ ավելի, իսկ 2019 թվականին, առանց հաշվի առնելու օգ</w:t>
      </w:r>
      <w:r w:rsidRPr="007956A1">
        <w:rPr>
          <w:rFonts w:ascii="GHEA Grapalat" w:hAnsi="GHEA Grapalat"/>
          <w:sz w:val="24"/>
          <w:szCs w:val="24"/>
          <w:lang w:val="en-US"/>
        </w:rPr>
        <w:t>ոստոս, հոկտեմբեր, նոյեմբեր և դեկտեմբեր ամիսների աշխատավարձ</w:t>
      </w:r>
      <w:r>
        <w:rPr>
          <w:rFonts w:ascii="GHEA Grapalat" w:hAnsi="GHEA Grapalat"/>
          <w:sz w:val="24"/>
          <w:szCs w:val="24"/>
          <w:lang w:val="en-US"/>
        </w:rPr>
        <w:t xml:space="preserve">երի նվազեցումը, ավելի է վճարվել 44,788.1 հազ. դրամ (հավելված 1, </w:t>
      </w:r>
      <w:proofErr w:type="gramStart"/>
      <w:r>
        <w:rPr>
          <w:rFonts w:ascii="GHEA Grapalat" w:hAnsi="GHEA Grapalat"/>
          <w:sz w:val="24"/>
          <w:szCs w:val="24"/>
          <w:lang w:val="en-US"/>
        </w:rPr>
        <w:t>2)</w:t>
      </w:r>
      <w:r w:rsidRPr="00E930C1">
        <w:rPr>
          <w:rFonts w:ascii="GHEA Grapalat" w:hAnsi="GHEA Grapalat"/>
          <w:sz w:val="24"/>
          <w:szCs w:val="24"/>
        </w:rPr>
        <w:t>։</w:t>
      </w:r>
      <w:proofErr w:type="gramEnd"/>
      <w:r>
        <w:rPr>
          <w:rFonts w:ascii="GHEA Grapalat" w:hAnsi="GHEA Grapalat"/>
          <w:sz w:val="24"/>
          <w:szCs w:val="24"/>
        </w:rPr>
        <w:t xml:space="preserve"> </w:t>
      </w:r>
      <w:r w:rsidRPr="00C733C0">
        <w:rPr>
          <w:rFonts w:ascii="GHEA Grapalat" w:hAnsi="GHEA Grapalat"/>
          <w:i/>
          <w:sz w:val="24"/>
          <w:szCs w:val="24"/>
        </w:rPr>
        <w:t>ՀՀ ոստիկանության կողմից ներկայացվել է պարզաբանում</w:t>
      </w:r>
      <w:r>
        <w:rPr>
          <w:rFonts w:ascii="GHEA Grapalat" w:hAnsi="GHEA Grapalat"/>
          <w:i/>
          <w:sz w:val="24"/>
          <w:szCs w:val="24"/>
        </w:rPr>
        <w:t xml:space="preserve">` </w:t>
      </w:r>
      <w:r w:rsidRPr="00536238">
        <w:rPr>
          <w:rFonts w:ascii="GHEA Grapalat" w:hAnsi="GHEA Grapalat"/>
          <w:i/>
          <w:sz w:val="24"/>
          <w:szCs w:val="24"/>
        </w:rPr>
        <w:t xml:space="preserve">«Եկամտային հարկի և սոցիալական վճարի» հաշվարկի ամսական հաշվետվությունների հետ կապված   մասով,  հարկ ենք համարում նշել որ, 2018 և </w:t>
      </w:r>
      <w:r w:rsidRPr="00362471">
        <w:rPr>
          <w:rFonts w:ascii="GHEA Grapalat" w:hAnsi="GHEA Grapalat"/>
          <w:i/>
          <w:sz w:val="24"/>
          <w:szCs w:val="24"/>
        </w:rPr>
        <w:t xml:space="preserve">2019 թվականներին </w:t>
      </w:r>
      <w:r w:rsidR="00362471" w:rsidRPr="00362471">
        <w:rPr>
          <w:rFonts w:ascii="GHEA Grapalat" w:hAnsi="GHEA Grapalat"/>
          <w:i/>
          <w:sz w:val="24"/>
          <w:szCs w:val="24"/>
        </w:rPr>
        <w:t>«</w:t>
      </w:r>
      <w:r w:rsidRPr="00362471">
        <w:rPr>
          <w:rFonts w:ascii="GHEA Grapalat" w:hAnsi="GHEA Grapalat"/>
          <w:i/>
          <w:sz w:val="24"/>
          <w:szCs w:val="24"/>
        </w:rPr>
        <w:t>Սեքյուրիթի Դրիմ</w:t>
      </w:r>
      <w:r w:rsidR="00362471" w:rsidRPr="00362471">
        <w:rPr>
          <w:rFonts w:ascii="GHEA Grapalat" w:hAnsi="GHEA Grapalat"/>
          <w:i/>
          <w:sz w:val="24"/>
          <w:szCs w:val="24"/>
        </w:rPr>
        <w:t>»</w:t>
      </w:r>
      <w:r w:rsidRPr="00362471">
        <w:rPr>
          <w:rFonts w:ascii="GHEA Grapalat" w:hAnsi="GHEA Grapalat"/>
          <w:i/>
          <w:sz w:val="24"/>
          <w:szCs w:val="24"/>
        </w:rPr>
        <w:t xml:space="preserve"> ՍՊ ընկերության կողմից ներկայացված</w:t>
      </w:r>
      <w:r w:rsidRPr="00536238">
        <w:rPr>
          <w:rFonts w:ascii="GHEA Grapalat" w:hAnsi="GHEA Grapalat"/>
          <w:i/>
          <w:sz w:val="24"/>
          <w:szCs w:val="24"/>
        </w:rPr>
        <w:t xml:space="preserve"> հատուցման ենթակա ծախսերի հաշվետվությունում «Աշխատավարձ և դրան հավասարեցված այլ վճարներ» տողով ընկերութունը 2018 թվականին ներկայացրել է 1.236.991,3 հազ</w:t>
      </w:r>
      <w:r w:rsidRPr="00536238">
        <w:rPr>
          <w:rFonts w:ascii="Cambria Math" w:hAnsi="Cambria Math" w:cs="Cambria Math"/>
          <w:i/>
          <w:sz w:val="24"/>
          <w:szCs w:val="24"/>
        </w:rPr>
        <w:t>․</w:t>
      </w:r>
      <w:r w:rsidRPr="00536238">
        <w:rPr>
          <w:rFonts w:ascii="GHEA Grapalat" w:hAnsi="GHEA Grapalat"/>
          <w:i/>
          <w:sz w:val="24"/>
          <w:szCs w:val="24"/>
        </w:rPr>
        <w:t xml:space="preserve">  դրամի հաշվարկ, իսկ 2019 թվականին` 1.317.263,5 հազ</w:t>
      </w:r>
      <w:r w:rsidRPr="00536238">
        <w:rPr>
          <w:rFonts w:ascii="Cambria Math" w:hAnsi="Cambria Math" w:cs="Cambria Math"/>
          <w:i/>
          <w:sz w:val="24"/>
          <w:szCs w:val="24"/>
        </w:rPr>
        <w:t>․</w:t>
      </w:r>
      <w:r w:rsidRPr="00536238">
        <w:rPr>
          <w:rFonts w:ascii="GHEA Grapalat" w:hAnsi="GHEA Grapalat"/>
          <w:i/>
          <w:sz w:val="24"/>
          <w:szCs w:val="24"/>
        </w:rPr>
        <w:t xml:space="preserve"> դրամի: Միևնույն ժամանակ նշված ժամանակահատվածի համար ՊԵԿ ներկայացված «Եկամտային հարկի և սոցիալական վճարի մասին» հաշվետվություններով ներկայացվել է` 2018 թվականին` 1.214.220,3 հազ</w:t>
      </w:r>
      <w:r w:rsidRPr="00536238">
        <w:rPr>
          <w:rFonts w:ascii="Cambria Math" w:hAnsi="Cambria Math" w:cs="Cambria Math"/>
          <w:i/>
          <w:sz w:val="24"/>
          <w:szCs w:val="24"/>
        </w:rPr>
        <w:t>․</w:t>
      </w:r>
      <w:r w:rsidRPr="00536238">
        <w:rPr>
          <w:rFonts w:ascii="GHEA Grapalat" w:hAnsi="GHEA Grapalat"/>
          <w:i/>
          <w:sz w:val="24"/>
          <w:szCs w:val="24"/>
        </w:rPr>
        <w:t xml:space="preserve"> դրամի, 2019 թվականին` 1.285.474,2 հազ</w:t>
      </w:r>
      <w:r w:rsidRPr="00536238">
        <w:rPr>
          <w:rFonts w:ascii="Cambria Math" w:hAnsi="Cambria Math" w:cs="Cambria Math"/>
          <w:i/>
          <w:sz w:val="24"/>
          <w:szCs w:val="24"/>
        </w:rPr>
        <w:t>․</w:t>
      </w:r>
      <w:r w:rsidRPr="00536238">
        <w:rPr>
          <w:rFonts w:ascii="GHEA Grapalat" w:hAnsi="GHEA Grapalat"/>
          <w:i/>
          <w:sz w:val="24"/>
          <w:szCs w:val="24"/>
        </w:rPr>
        <w:t xml:space="preserve"> դրամի հաշվարկներ: ՊԵԿ ներկայացված հաշվետվությունների և հատուցման ենթակա ծախսերի հաշվետվություններում առկա գումարների տարբերությունը կապված է ՊԵԿ ներկայացվող հաշվետվությունների լրացման կարգի հետ: Այսպես՝ ըստ սահմանված կարգի, հարկային հաշվետվության լրացման 1.6 սյունակում նշվել է հաշվետու ամսվա համար վարձու աշխատողին հաշվեգրված աշխատավարձը: Հաշվեգրված աշխատավարձը և դրան հավասարեցված վճարումները չեն ներառել հաշվարկված նպաստները, իսկ աշխատակիցների արձակուրդները բաշխվել են ըստ արձակուրդի հաշվետու ամիսների: Այսինքն, ՊԵԿ ներկայացված յուրաքանչյուր ամսվա եկամտային հարկի և սոցիալական վճարների մասին հաշվետվության 1.6 սյունակը ներառում է նախորդ և տվյալ ամսում հաշվարկված, բայց տվյալ ամսվան բաժին ընկնող արձակուրդայինի գումարները և միաժամանակ չի ներառում հետագա ամսվան բաժին ընկնող արձակուրդը, որը </w:t>
      </w:r>
      <w:r w:rsidRPr="00536238">
        <w:rPr>
          <w:rFonts w:ascii="GHEA Grapalat" w:hAnsi="GHEA Grapalat"/>
          <w:i/>
          <w:sz w:val="24"/>
          <w:szCs w:val="24"/>
        </w:rPr>
        <w:lastRenderedPageBreak/>
        <w:t>հաշվարկվել է տվյալ ամսում: Մասնավորապես, 2019 թվականի ընթացքում հաշվարկված նպաստների հանրագումարը կազմել է 37.259,8 հազ</w:t>
      </w:r>
      <w:r w:rsidRPr="00536238">
        <w:rPr>
          <w:rFonts w:ascii="Cambria Math" w:hAnsi="Cambria Math" w:cs="Cambria Math"/>
          <w:i/>
          <w:sz w:val="24"/>
          <w:szCs w:val="24"/>
        </w:rPr>
        <w:t>․</w:t>
      </w:r>
      <w:r w:rsidRPr="00536238">
        <w:rPr>
          <w:rFonts w:ascii="GHEA Grapalat" w:hAnsi="GHEA Grapalat"/>
          <w:i/>
          <w:sz w:val="24"/>
          <w:szCs w:val="24"/>
        </w:rPr>
        <w:t xml:space="preserve"> դրամ, տարվա ընթացքում նախորդ ամսվա հաշվարկված, բայց տվյալ ամսվան բաժին ընկնող արձակուրդայինի գումարները կազմել է` 13.407,5 հազ</w:t>
      </w:r>
      <w:r w:rsidRPr="00536238">
        <w:rPr>
          <w:rFonts w:ascii="Cambria Math" w:hAnsi="Cambria Math" w:cs="Cambria Math"/>
          <w:i/>
          <w:sz w:val="24"/>
          <w:szCs w:val="24"/>
        </w:rPr>
        <w:t>․</w:t>
      </w:r>
      <w:r w:rsidRPr="00536238">
        <w:rPr>
          <w:rFonts w:ascii="GHEA Grapalat" w:hAnsi="GHEA Grapalat"/>
          <w:i/>
          <w:sz w:val="24"/>
          <w:szCs w:val="24"/>
        </w:rPr>
        <w:t xml:space="preserve"> դրամ, իսկ հետագա ամսվան բաժին ընկնող արձակուրդային վճարը` 14.283,3 հազ</w:t>
      </w:r>
      <w:r w:rsidRPr="00536238">
        <w:rPr>
          <w:rFonts w:ascii="Cambria Math" w:hAnsi="Cambria Math" w:cs="Cambria Math"/>
          <w:i/>
          <w:sz w:val="24"/>
          <w:szCs w:val="24"/>
        </w:rPr>
        <w:t>․</w:t>
      </w:r>
      <w:r w:rsidRPr="00536238">
        <w:rPr>
          <w:rFonts w:ascii="GHEA Grapalat" w:hAnsi="GHEA Grapalat"/>
          <w:i/>
          <w:sz w:val="24"/>
          <w:szCs w:val="24"/>
        </w:rPr>
        <w:t xml:space="preserve"> դրամ: ՊԵԿ ներկայացված՝ 2019 թվականին վերաբերող հաշվետվություններում «Ընդամենը» անվանումը կրող 1.17 սյունակում ներկայացվել է նաև «Դատարանի վճռի հիման վրա աշխատանքի վերականգնման դեպքում հարկադիր պարապուրդի վճարում», որի հանրագումարը  2019 թվականի արդյունքներով կազմել է 6.346,3 հազ</w:t>
      </w:r>
      <w:r w:rsidRPr="00536238">
        <w:rPr>
          <w:rFonts w:ascii="Cambria Math" w:hAnsi="Cambria Math" w:cs="Cambria Math"/>
          <w:i/>
          <w:sz w:val="24"/>
          <w:szCs w:val="24"/>
        </w:rPr>
        <w:t>․</w:t>
      </w:r>
      <w:r w:rsidRPr="00536238">
        <w:rPr>
          <w:rFonts w:ascii="GHEA Grapalat" w:hAnsi="GHEA Grapalat"/>
          <w:i/>
          <w:sz w:val="24"/>
          <w:szCs w:val="24"/>
        </w:rPr>
        <w:t xml:space="preserve"> դրամ: 2019 թվականին ՃՈ ներկայացված հավատարմագրային կառավարման հանձնված համակարգերի կառավարման, շահագործման և տեխնիկական սպասարկման ծախսերի հաշվետվությունները համեմատելով ՀՀ ՊԵԿ ներկայացված եկամտային հարկի և սոցիալական վճարների մասին հաշվետվությունների հետ` պարզվել է, որ ՀՀ ՃՈ ներկայացված եկամտային հարկից նվազեցվող նպաստների ընդհանուր գումարը կազմել է 27.628,5 հազ.  դրամ՝ </w:t>
      </w:r>
      <w:proofErr w:type="gramStart"/>
      <w:r w:rsidRPr="00536238">
        <w:rPr>
          <w:rFonts w:ascii="GHEA Grapalat" w:hAnsi="GHEA Grapalat"/>
          <w:i/>
          <w:sz w:val="24"/>
          <w:szCs w:val="24"/>
        </w:rPr>
        <w:t>արձանագրությունում  նշված</w:t>
      </w:r>
      <w:proofErr w:type="gramEnd"/>
      <w:r w:rsidRPr="00536238">
        <w:rPr>
          <w:rFonts w:ascii="GHEA Grapalat" w:hAnsi="GHEA Grapalat"/>
          <w:i/>
          <w:sz w:val="24"/>
          <w:szCs w:val="24"/>
        </w:rPr>
        <w:t xml:space="preserve"> 44,788.1 հազ.  դրամի փոխարեն, իսկ 2018 թվականի համար` եկամտային հարկից նվազեցվող նպաստների ընդհանուր գումարը կազմել է 14.763,6 հազ. դրամ՝ արձանագրությունում նշված 29,345.8 հազ.  դրամի փոխարեն:</w:t>
      </w:r>
      <w:r>
        <w:rPr>
          <w:rFonts w:ascii="GHEA Grapalat" w:hAnsi="GHEA Grapalat"/>
          <w:i/>
          <w:sz w:val="24"/>
          <w:szCs w:val="24"/>
        </w:rPr>
        <w:t xml:space="preserve"> </w:t>
      </w:r>
      <w:r w:rsidRPr="00536238">
        <w:rPr>
          <w:rFonts w:ascii="GHEA Grapalat" w:hAnsi="GHEA Grapalat"/>
          <w:i/>
          <w:sz w:val="24"/>
          <w:szCs w:val="24"/>
        </w:rPr>
        <w:t>Ընդ որում,  տվյալ խնդիրը հավատարմագրային կառավարչի կողմից հայտնաբերվել է դեռևս 2020 թվականի հունիս  ամսին, երբ ներդրվել է /ՀԾ-Ձեռնարկություն/ ծրագիրը, և 2020 թվականի հուլիս ամսից առ այսօր եկամտային հարկից նվազեցվող նպաստների գումար չի ներկայացվել ՃՈ-ին:  Միաժամանակ հարկ է նշել, որ  2021 թվականի ապրիլի 20-ին, շահութահարկի հաշվարկի ներկայացմամբ պայմանավորված, կատարվել է 2020 թվականի ֆինանսական տարվա ամփոփում, որի արդյունքներով նշանակվել է ծառայողական քննություն և արդյունքում ավելի հատուցված գումարները կփոխհատուցվեն առաջիկա վճարումների հաշվին, որի մասին կտրամ</w:t>
      </w:r>
      <w:r w:rsidR="00362471">
        <w:rPr>
          <w:rFonts w:ascii="GHEA Grapalat" w:hAnsi="GHEA Grapalat"/>
          <w:i/>
          <w:sz w:val="24"/>
          <w:szCs w:val="24"/>
        </w:rPr>
        <w:t>ադրվի լրացուցիչ տեղեկատվություն</w:t>
      </w:r>
      <w:r>
        <w:rPr>
          <w:rFonts w:ascii="GHEA Grapalat" w:hAnsi="GHEA Grapalat"/>
          <w:i/>
          <w:sz w:val="24"/>
          <w:szCs w:val="24"/>
        </w:rPr>
        <w:t>»</w:t>
      </w:r>
      <w:r w:rsidRPr="00536238">
        <w:rPr>
          <w:rFonts w:ascii="GHEA Grapalat" w:hAnsi="GHEA Grapalat"/>
          <w:i/>
          <w:sz w:val="24"/>
          <w:szCs w:val="24"/>
        </w:rPr>
        <w:t>:</w:t>
      </w:r>
    </w:p>
    <w:p w:rsidR="00065C6E" w:rsidRPr="007907BD" w:rsidRDefault="00362471" w:rsidP="00065C6E">
      <w:pPr>
        <w:tabs>
          <w:tab w:val="left" w:pos="720"/>
        </w:tabs>
        <w:spacing w:line="360" w:lineRule="auto"/>
        <w:jc w:val="both"/>
        <w:rPr>
          <w:rFonts w:ascii="GHEA Grapalat" w:hAnsi="GHEA Grapalat"/>
          <w:sz w:val="24"/>
          <w:szCs w:val="24"/>
          <w:lang w:val="en-US"/>
        </w:rPr>
      </w:pPr>
      <w:r>
        <w:rPr>
          <w:rFonts w:ascii="GHEA Grapalat" w:hAnsi="GHEA Grapalat"/>
          <w:i/>
          <w:sz w:val="24"/>
          <w:szCs w:val="24"/>
        </w:rPr>
        <w:lastRenderedPageBreak/>
        <w:tab/>
      </w:r>
      <w:r>
        <w:rPr>
          <w:rFonts w:ascii="GHEA Grapalat" w:hAnsi="GHEA Grapalat"/>
          <w:sz w:val="24"/>
          <w:szCs w:val="24"/>
        </w:rPr>
        <w:t>Հաշվի առնելով ՀՀ ոստիկանության պարզաբանումը,</w:t>
      </w:r>
      <w:r w:rsidR="00BE33E5">
        <w:rPr>
          <w:rFonts w:ascii="GHEA Grapalat" w:hAnsi="GHEA Grapalat"/>
          <w:sz w:val="24"/>
          <w:szCs w:val="24"/>
        </w:rPr>
        <w:t xml:space="preserve"> եզրակացությունում</w:t>
      </w:r>
      <w:r>
        <w:rPr>
          <w:rFonts w:ascii="GHEA Grapalat" w:hAnsi="GHEA Grapalat"/>
          <w:sz w:val="24"/>
          <w:szCs w:val="24"/>
        </w:rPr>
        <w:t xml:space="preserve"> պարբերության վերջին նախադասությունը խմբագրվել է հետևյալ ձևակերպմամբ՝ «</w:t>
      </w:r>
      <w:r w:rsidR="00377226">
        <w:rPr>
          <w:rFonts w:ascii="GHEA Grapalat" w:hAnsi="GHEA Grapalat"/>
          <w:sz w:val="24"/>
          <w:szCs w:val="24"/>
          <w:lang w:val="en-US"/>
        </w:rPr>
        <w:t>Գ</w:t>
      </w:r>
      <w:r w:rsidR="00065C6E" w:rsidRPr="00E930C1">
        <w:rPr>
          <w:rFonts w:ascii="GHEA Grapalat" w:hAnsi="GHEA Grapalat"/>
          <w:sz w:val="24"/>
          <w:szCs w:val="24"/>
        </w:rPr>
        <w:t>ույքի հավատարմագրային կառավարման պայմանագրի</w:t>
      </w:r>
      <w:r w:rsidR="00065C6E">
        <w:rPr>
          <w:rFonts w:ascii="GHEA Grapalat" w:hAnsi="GHEA Grapalat"/>
          <w:sz w:val="24"/>
          <w:szCs w:val="24"/>
          <w:lang w:val="en-US"/>
        </w:rPr>
        <w:t xml:space="preserve"> շրջանակում</w:t>
      </w:r>
      <w:r w:rsidR="00065C6E" w:rsidRPr="00E930C1">
        <w:rPr>
          <w:rFonts w:ascii="GHEA Grapalat" w:hAnsi="GHEA Grapalat"/>
          <w:sz w:val="24"/>
          <w:szCs w:val="24"/>
        </w:rPr>
        <w:t xml:space="preserve"> հանձնման</w:t>
      </w:r>
      <w:r w:rsidR="00065C6E">
        <w:rPr>
          <w:rFonts w:ascii="GHEA Grapalat" w:hAnsi="GHEA Grapalat"/>
          <w:sz w:val="24"/>
          <w:szCs w:val="24"/>
          <w:lang w:val="en-US"/>
        </w:rPr>
        <w:t xml:space="preserve"> </w:t>
      </w:r>
      <w:r w:rsidR="00065C6E" w:rsidRPr="00E930C1">
        <w:rPr>
          <w:rFonts w:ascii="GHEA Grapalat" w:hAnsi="GHEA Grapalat"/>
          <w:sz w:val="24"/>
          <w:szCs w:val="24"/>
        </w:rPr>
        <w:t xml:space="preserve">ընդունման արձանագրություններով աշխատողների աշխատանքի վարձատրության համար 2018 թվականին «Սեքյուրիթի Դրիմ» ՍՊԸ </w:t>
      </w:r>
      <w:r w:rsidR="00065C6E">
        <w:rPr>
          <w:rFonts w:ascii="GHEA Grapalat" w:hAnsi="GHEA Grapalat"/>
          <w:sz w:val="24"/>
          <w:szCs w:val="24"/>
          <w:lang w:val="en-US"/>
        </w:rPr>
        <w:t>վճար</w:t>
      </w:r>
      <w:r w:rsidR="00377226">
        <w:rPr>
          <w:rFonts w:ascii="GHEA Grapalat" w:hAnsi="GHEA Grapalat"/>
          <w:sz w:val="24"/>
          <w:szCs w:val="24"/>
          <w:lang w:val="en-US"/>
        </w:rPr>
        <w:t>վ</w:t>
      </w:r>
      <w:r w:rsidR="00065C6E" w:rsidRPr="00E930C1">
        <w:rPr>
          <w:rFonts w:ascii="GHEA Grapalat" w:hAnsi="GHEA Grapalat"/>
          <w:sz w:val="24"/>
          <w:szCs w:val="24"/>
        </w:rPr>
        <w:t>ել է</w:t>
      </w:r>
      <w:r w:rsidR="00065C6E">
        <w:rPr>
          <w:rFonts w:ascii="GHEA Grapalat" w:hAnsi="GHEA Grapalat"/>
          <w:sz w:val="24"/>
          <w:szCs w:val="24"/>
          <w:lang w:val="en-US"/>
        </w:rPr>
        <w:t xml:space="preserve"> 1,236,991.4</w:t>
      </w:r>
      <w:r w:rsidR="00065C6E" w:rsidRPr="007907BD">
        <w:rPr>
          <w:rFonts w:ascii="GHEA Grapalat" w:hAnsi="GHEA Grapalat"/>
          <w:sz w:val="24"/>
          <w:szCs w:val="24"/>
        </w:rPr>
        <w:t xml:space="preserve"> </w:t>
      </w:r>
      <w:r w:rsidR="00065C6E" w:rsidRPr="00E930C1">
        <w:rPr>
          <w:rFonts w:ascii="GHEA Grapalat" w:hAnsi="GHEA Grapalat"/>
          <w:sz w:val="24"/>
          <w:szCs w:val="24"/>
        </w:rPr>
        <w:t>հազ</w:t>
      </w:r>
      <w:r w:rsidR="00065C6E" w:rsidRPr="00E930C1">
        <w:rPr>
          <w:rFonts w:ascii="Cambria Math" w:hAnsi="Cambria Math" w:cs="Cambria Math"/>
          <w:sz w:val="24"/>
          <w:szCs w:val="24"/>
        </w:rPr>
        <w:t>․</w:t>
      </w:r>
      <w:r w:rsidR="00065C6E" w:rsidRPr="00E930C1">
        <w:rPr>
          <w:rFonts w:ascii="GHEA Grapalat" w:hAnsi="GHEA Grapalat"/>
          <w:sz w:val="24"/>
          <w:szCs w:val="24"/>
        </w:rPr>
        <w:t xml:space="preserve"> դրամ</w:t>
      </w:r>
      <w:r w:rsidR="00065C6E">
        <w:rPr>
          <w:rFonts w:ascii="GHEA Grapalat" w:hAnsi="GHEA Grapalat"/>
          <w:sz w:val="24"/>
          <w:szCs w:val="24"/>
          <w:lang w:val="en-US"/>
        </w:rPr>
        <w:t xml:space="preserve">, </w:t>
      </w:r>
      <w:r w:rsidR="00065C6E" w:rsidRPr="00E930C1">
        <w:rPr>
          <w:rFonts w:ascii="GHEA Grapalat" w:hAnsi="GHEA Grapalat"/>
          <w:sz w:val="24"/>
          <w:szCs w:val="24"/>
        </w:rPr>
        <w:t>2019 թվականին</w:t>
      </w:r>
      <w:r w:rsidR="00065C6E">
        <w:rPr>
          <w:rFonts w:ascii="GHEA Grapalat" w:hAnsi="GHEA Grapalat"/>
          <w:sz w:val="24"/>
          <w:szCs w:val="24"/>
          <w:lang w:val="en-US"/>
        </w:rPr>
        <w:t>՝ 1,291,685.4</w:t>
      </w:r>
      <w:r w:rsidR="00065C6E" w:rsidRPr="007907BD">
        <w:rPr>
          <w:rFonts w:ascii="GHEA Grapalat" w:hAnsi="GHEA Grapalat"/>
          <w:sz w:val="24"/>
          <w:szCs w:val="24"/>
        </w:rPr>
        <w:t xml:space="preserve"> </w:t>
      </w:r>
      <w:r w:rsidR="00065C6E" w:rsidRPr="00E930C1">
        <w:rPr>
          <w:rFonts w:ascii="GHEA Grapalat" w:hAnsi="GHEA Grapalat"/>
          <w:sz w:val="24"/>
          <w:szCs w:val="24"/>
        </w:rPr>
        <w:t>հազ</w:t>
      </w:r>
      <w:r w:rsidR="00065C6E" w:rsidRPr="00E930C1">
        <w:rPr>
          <w:rFonts w:ascii="Cambria Math" w:hAnsi="Cambria Math" w:cs="Cambria Math"/>
          <w:sz w:val="24"/>
          <w:szCs w:val="24"/>
        </w:rPr>
        <w:t>․</w:t>
      </w:r>
      <w:r w:rsidR="00065C6E" w:rsidRPr="00E930C1">
        <w:rPr>
          <w:rFonts w:ascii="GHEA Grapalat" w:hAnsi="GHEA Grapalat"/>
          <w:sz w:val="24"/>
          <w:szCs w:val="24"/>
        </w:rPr>
        <w:t xml:space="preserve"> դրամ</w:t>
      </w:r>
      <w:r w:rsidR="006820BE">
        <w:rPr>
          <w:rFonts w:ascii="GHEA Grapalat" w:hAnsi="GHEA Grapalat"/>
          <w:sz w:val="24"/>
          <w:szCs w:val="24"/>
        </w:rPr>
        <w:t>, տարբերությունը</w:t>
      </w:r>
      <w:r w:rsidR="00377226">
        <w:rPr>
          <w:rFonts w:ascii="GHEA Grapalat" w:hAnsi="GHEA Grapalat"/>
          <w:sz w:val="24"/>
          <w:szCs w:val="24"/>
        </w:rPr>
        <w:t xml:space="preserve">՝ 29,345.8 հազ. դրամ և </w:t>
      </w:r>
      <w:r w:rsidR="00377226">
        <w:rPr>
          <w:rFonts w:ascii="GHEA Grapalat" w:hAnsi="GHEA Grapalat"/>
          <w:sz w:val="24"/>
          <w:szCs w:val="24"/>
          <w:lang w:val="en-US"/>
        </w:rPr>
        <w:t>44,788.1 հազ. դրամ:</w:t>
      </w:r>
      <w:r w:rsidR="00065C6E">
        <w:rPr>
          <w:rFonts w:ascii="GHEA Grapalat" w:hAnsi="GHEA Grapalat"/>
          <w:sz w:val="24"/>
          <w:szCs w:val="24"/>
          <w:lang w:val="en-US"/>
        </w:rPr>
        <w:t xml:space="preserve"> </w:t>
      </w:r>
      <w:r w:rsidR="00377226">
        <w:rPr>
          <w:rFonts w:ascii="GHEA Grapalat" w:hAnsi="GHEA Grapalat"/>
          <w:sz w:val="24"/>
          <w:szCs w:val="24"/>
          <w:lang w:val="en-US"/>
        </w:rPr>
        <w:t>Ընդհանուր առմամբ,</w:t>
      </w:r>
      <w:r w:rsidR="00065C6E">
        <w:rPr>
          <w:rFonts w:ascii="GHEA Grapalat" w:hAnsi="GHEA Grapalat"/>
          <w:sz w:val="24"/>
          <w:szCs w:val="24"/>
          <w:lang w:val="en-US"/>
        </w:rPr>
        <w:t xml:space="preserve"> 2018</w:t>
      </w:r>
      <w:r w:rsidR="00377226">
        <w:rPr>
          <w:rFonts w:ascii="GHEA Grapalat" w:hAnsi="GHEA Grapalat"/>
          <w:sz w:val="24"/>
          <w:szCs w:val="24"/>
          <w:lang w:val="en-US"/>
        </w:rPr>
        <w:t xml:space="preserve"> և 2019</w:t>
      </w:r>
      <w:r w:rsidR="00065C6E">
        <w:rPr>
          <w:rFonts w:ascii="GHEA Grapalat" w:hAnsi="GHEA Grapalat"/>
          <w:sz w:val="24"/>
          <w:szCs w:val="24"/>
          <w:lang w:val="en-US"/>
        </w:rPr>
        <w:t xml:space="preserve"> թվական</w:t>
      </w:r>
      <w:r w:rsidR="00377226">
        <w:rPr>
          <w:rFonts w:ascii="GHEA Grapalat" w:hAnsi="GHEA Grapalat"/>
          <w:sz w:val="24"/>
          <w:szCs w:val="24"/>
          <w:lang w:val="en-US"/>
        </w:rPr>
        <w:t>ներ</w:t>
      </w:r>
      <w:r w:rsidR="00065C6E">
        <w:rPr>
          <w:rFonts w:ascii="GHEA Grapalat" w:hAnsi="GHEA Grapalat"/>
          <w:sz w:val="24"/>
          <w:szCs w:val="24"/>
          <w:lang w:val="en-US"/>
        </w:rPr>
        <w:t xml:space="preserve">ին </w:t>
      </w:r>
      <w:r w:rsidR="00377226" w:rsidRPr="00E930C1">
        <w:rPr>
          <w:rFonts w:ascii="GHEA Grapalat" w:hAnsi="GHEA Grapalat"/>
          <w:sz w:val="24"/>
          <w:szCs w:val="24"/>
        </w:rPr>
        <w:t xml:space="preserve">«Սեքյուրիթի Դրիմ» ՍՊԸ </w:t>
      </w:r>
      <w:r w:rsidR="00065C6E">
        <w:rPr>
          <w:rFonts w:ascii="GHEA Grapalat" w:hAnsi="GHEA Grapalat"/>
          <w:sz w:val="24"/>
          <w:szCs w:val="24"/>
          <w:lang w:val="en-US"/>
        </w:rPr>
        <w:t>վճարվ</w:t>
      </w:r>
      <w:r w:rsidR="00065C6E" w:rsidRPr="00E930C1">
        <w:rPr>
          <w:rFonts w:ascii="GHEA Grapalat" w:hAnsi="GHEA Grapalat"/>
          <w:sz w:val="24"/>
          <w:szCs w:val="24"/>
        </w:rPr>
        <w:t>ել է</w:t>
      </w:r>
      <w:r w:rsidR="00065C6E">
        <w:rPr>
          <w:rFonts w:ascii="GHEA Grapalat" w:hAnsi="GHEA Grapalat"/>
          <w:sz w:val="24"/>
          <w:szCs w:val="24"/>
          <w:lang w:val="en-US"/>
        </w:rPr>
        <w:t xml:space="preserve"> հատուցման ենթակա գումարից ավելի</w:t>
      </w:r>
      <w:r w:rsidR="00377226" w:rsidRPr="00377226">
        <w:rPr>
          <w:rFonts w:ascii="GHEA Grapalat" w:hAnsi="GHEA Grapalat"/>
          <w:sz w:val="24"/>
          <w:szCs w:val="24"/>
        </w:rPr>
        <w:t xml:space="preserve"> </w:t>
      </w:r>
      <w:r w:rsidR="00377226">
        <w:rPr>
          <w:rFonts w:ascii="GHEA Grapalat" w:hAnsi="GHEA Grapalat"/>
          <w:sz w:val="24"/>
          <w:szCs w:val="24"/>
        </w:rPr>
        <w:t>համապատասխանաբար՝ առնվազն 14,763.7 հազ. դրամ և 27,628.5 հազ. դրամ</w:t>
      </w:r>
      <w:r w:rsidR="00065C6E">
        <w:rPr>
          <w:rFonts w:ascii="GHEA Grapalat" w:hAnsi="GHEA Grapalat"/>
          <w:sz w:val="24"/>
          <w:szCs w:val="24"/>
          <w:lang w:val="en-US"/>
        </w:rPr>
        <w:t xml:space="preserve"> </w:t>
      </w:r>
      <w:r w:rsidR="00065C6E" w:rsidRPr="0003308A">
        <w:rPr>
          <w:rFonts w:ascii="GHEA Grapalat" w:hAnsi="GHEA Grapalat"/>
          <w:sz w:val="24"/>
          <w:szCs w:val="24"/>
          <w:lang w:val="en-US"/>
        </w:rPr>
        <w:t xml:space="preserve">(հավելված 1, </w:t>
      </w:r>
      <w:proofErr w:type="gramStart"/>
      <w:r w:rsidR="00065C6E" w:rsidRPr="0003308A">
        <w:rPr>
          <w:rFonts w:ascii="GHEA Grapalat" w:hAnsi="GHEA Grapalat"/>
          <w:sz w:val="24"/>
          <w:szCs w:val="24"/>
          <w:lang w:val="en-US"/>
        </w:rPr>
        <w:t>2)</w:t>
      </w:r>
      <w:r>
        <w:rPr>
          <w:rFonts w:ascii="GHEA Grapalat" w:hAnsi="GHEA Grapalat"/>
          <w:sz w:val="24"/>
          <w:szCs w:val="24"/>
          <w:lang w:val="en-US"/>
        </w:rPr>
        <w:t>»</w:t>
      </w:r>
      <w:proofErr w:type="gramEnd"/>
      <w:r w:rsidR="00065C6E" w:rsidRPr="00E930C1">
        <w:rPr>
          <w:rFonts w:ascii="GHEA Grapalat" w:hAnsi="GHEA Grapalat"/>
          <w:sz w:val="24"/>
          <w:szCs w:val="24"/>
        </w:rPr>
        <w:t>։</w:t>
      </w:r>
      <w:r w:rsidR="00B04ACC">
        <w:rPr>
          <w:rFonts w:ascii="GHEA Grapalat" w:hAnsi="GHEA Grapalat"/>
          <w:sz w:val="24"/>
          <w:szCs w:val="24"/>
        </w:rPr>
        <w:t xml:space="preserve"> </w:t>
      </w:r>
    </w:p>
    <w:p w:rsidR="00065C6E" w:rsidRDefault="00065C6E" w:rsidP="00065C6E">
      <w:pPr>
        <w:tabs>
          <w:tab w:val="left" w:pos="720"/>
        </w:tabs>
        <w:spacing w:line="360" w:lineRule="auto"/>
        <w:jc w:val="both"/>
        <w:rPr>
          <w:rFonts w:ascii="GHEA Grapalat" w:hAnsi="GHEA Grapalat"/>
          <w:sz w:val="24"/>
          <w:szCs w:val="24"/>
        </w:rPr>
      </w:pPr>
      <w:r>
        <w:rPr>
          <w:rFonts w:ascii="GHEA Grapalat" w:hAnsi="GHEA Grapalat"/>
          <w:sz w:val="24"/>
          <w:szCs w:val="24"/>
        </w:rPr>
        <w:tab/>
      </w:r>
      <w:r w:rsidRPr="00572DBE">
        <w:rPr>
          <w:rFonts w:ascii="GHEA Grapalat" w:hAnsi="GHEA Grapalat"/>
          <w:sz w:val="24"/>
          <w:szCs w:val="24"/>
        </w:rPr>
        <w:t>2019 թվականի վերջնական նախահաշվով «Սեքյուրիթի Դրիմ» ՍՊԸ վարչական ապարատի աշխատողների վարձատրության համար նախատեսվել</w:t>
      </w:r>
      <w:r>
        <w:rPr>
          <w:rFonts w:ascii="GHEA Grapalat" w:hAnsi="GHEA Grapalat"/>
          <w:sz w:val="24"/>
          <w:szCs w:val="24"/>
          <w:lang w:val="en-US"/>
        </w:rPr>
        <w:t xml:space="preserve"> և վճարվել</w:t>
      </w:r>
      <w:r w:rsidRPr="00572DBE">
        <w:rPr>
          <w:rFonts w:ascii="GHEA Grapalat" w:hAnsi="GHEA Grapalat"/>
          <w:sz w:val="24"/>
          <w:szCs w:val="24"/>
        </w:rPr>
        <w:t xml:space="preserve"> է 10</w:t>
      </w:r>
      <w:r>
        <w:rPr>
          <w:rFonts w:ascii="GHEA Grapalat" w:hAnsi="GHEA Grapalat"/>
          <w:sz w:val="24"/>
          <w:szCs w:val="24"/>
          <w:lang w:val="en-US"/>
        </w:rPr>
        <w:t>4</w:t>
      </w:r>
      <w:r w:rsidRPr="00572DBE">
        <w:rPr>
          <w:rFonts w:ascii="GHEA Grapalat" w:hAnsi="GHEA Grapalat"/>
          <w:sz w:val="24"/>
          <w:szCs w:val="24"/>
        </w:rPr>
        <w:t>,</w:t>
      </w:r>
      <w:r>
        <w:rPr>
          <w:rFonts w:ascii="GHEA Grapalat" w:hAnsi="GHEA Grapalat"/>
          <w:sz w:val="24"/>
          <w:szCs w:val="24"/>
          <w:lang w:val="en-US"/>
        </w:rPr>
        <w:t>762</w:t>
      </w:r>
      <w:r w:rsidRPr="00572DBE">
        <w:rPr>
          <w:rFonts w:ascii="Cambria Math" w:hAnsi="Cambria Math" w:cs="Cambria Math"/>
          <w:sz w:val="24"/>
          <w:szCs w:val="24"/>
        </w:rPr>
        <w:t>․</w:t>
      </w:r>
      <w:r w:rsidRPr="00572DBE">
        <w:rPr>
          <w:rFonts w:ascii="GHEA Grapalat" w:hAnsi="GHEA Grapalat"/>
          <w:sz w:val="24"/>
          <w:szCs w:val="24"/>
        </w:rPr>
        <w:t>2 հազ</w:t>
      </w:r>
      <w:r w:rsidRPr="00572DBE">
        <w:rPr>
          <w:rFonts w:ascii="Cambria Math" w:hAnsi="Cambria Math" w:cs="Cambria Math"/>
          <w:sz w:val="24"/>
          <w:szCs w:val="24"/>
        </w:rPr>
        <w:t>․</w:t>
      </w:r>
      <w:r w:rsidRPr="00572DBE">
        <w:rPr>
          <w:rFonts w:ascii="GHEA Grapalat" w:hAnsi="GHEA Grapalat"/>
          <w:sz w:val="24"/>
          <w:szCs w:val="24"/>
        </w:rPr>
        <w:t xml:space="preserve"> դրամ, սակայն ըստ «Սեքյուրիթի Դրիմ» ՍՊԸ 2019 թվականի ընթացքում յուրաքանչյուր ամիս հաստատված հաստիքացուցակ</w:t>
      </w:r>
      <w:r>
        <w:rPr>
          <w:rFonts w:ascii="GHEA Grapalat" w:hAnsi="GHEA Grapalat"/>
          <w:sz w:val="24"/>
          <w:szCs w:val="24"/>
        </w:rPr>
        <w:t>ներ</w:t>
      </w:r>
      <w:r w:rsidRPr="00572DBE">
        <w:rPr>
          <w:rFonts w:ascii="GHEA Grapalat" w:hAnsi="GHEA Grapalat"/>
          <w:sz w:val="24"/>
          <w:szCs w:val="24"/>
        </w:rPr>
        <w:t>ի՝ վարչական ապարատի աշխատողների վարձատրության չափը կազմել է 84,954</w:t>
      </w:r>
      <w:r w:rsidRPr="00572DBE">
        <w:rPr>
          <w:rFonts w:ascii="Cambria Math" w:hAnsi="Cambria Math" w:cs="Cambria Math"/>
          <w:sz w:val="24"/>
          <w:szCs w:val="24"/>
        </w:rPr>
        <w:t>․</w:t>
      </w:r>
      <w:r w:rsidRPr="00572DBE">
        <w:rPr>
          <w:rFonts w:ascii="GHEA Grapalat" w:hAnsi="GHEA Grapalat"/>
          <w:sz w:val="24"/>
          <w:szCs w:val="24"/>
        </w:rPr>
        <w:t>4 հազ</w:t>
      </w:r>
      <w:r w:rsidRPr="00572DBE">
        <w:rPr>
          <w:rFonts w:ascii="Cambria Math" w:hAnsi="Cambria Math" w:cs="Cambria Math"/>
          <w:sz w:val="24"/>
          <w:szCs w:val="24"/>
        </w:rPr>
        <w:t>․</w:t>
      </w:r>
      <w:r w:rsidRPr="00572DBE">
        <w:rPr>
          <w:rFonts w:ascii="GHEA Grapalat" w:hAnsi="GHEA Grapalat"/>
          <w:sz w:val="24"/>
          <w:szCs w:val="24"/>
        </w:rPr>
        <w:t xml:space="preserve"> դրամ։ Փաստորեն, 2019 թվականին «Սեքյուրիթի Դրիմ» ՍՊԸ-ին վարչական ապարատի աշխատողների վարձատրության համար ընկերությանը վճարվել է հաստիքացուցակներով սահմանված աշխատավարձի ֆոնդից </w:t>
      </w:r>
      <w:r>
        <w:rPr>
          <w:rFonts w:ascii="GHEA Grapalat" w:hAnsi="GHEA Grapalat"/>
          <w:sz w:val="24"/>
          <w:szCs w:val="24"/>
          <w:lang w:val="en-US"/>
        </w:rPr>
        <w:t>19,807</w:t>
      </w:r>
      <w:r w:rsidRPr="00572DBE">
        <w:rPr>
          <w:rFonts w:ascii="Cambria Math" w:hAnsi="Cambria Math" w:cs="Cambria Math"/>
          <w:sz w:val="24"/>
          <w:szCs w:val="24"/>
        </w:rPr>
        <w:t>․</w:t>
      </w:r>
      <w:r w:rsidRPr="00572DBE">
        <w:rPr>
          <w:rFonts w:ascii="GHEA Grapalat" w:hAnsi="GHEA Grapalat"/>
          <w:sz w:val="24"/>
          <w:szCs w:val="24"/>
        </w:rPr>
        <w:t>8 հազ</w:t>
      </w:r>
      <w:r w:rsidRPr="00572DBE">
        <w:rPr>
          <w:rFonts w:ascii="Cambria Math" w:hAnsi="Cambria Math" w:cs="Cambria Math"/>
          <w:sz w:val="24"/>
          <w:szCs w:val="24"/>
        </w:rPr>
        <w:t>․</w:t>
      </w:r>
      <w:r w:rsidRPr="00572DBE">
        <w:rPr>
          <w:rFonts w:ascii="GHEA Grapalat" w:hAnsi="GHEA Grapalat"/>
          <w:sz w:val="24"/>
          <w:szCs w:val="24"/>
        </w:rPr>
        <w:t xml:space="preserve"> դրամ ավելի գումար։</w:t>
      </w:r>
    </w:p>
    <w:p w:rsidR="00362471" w:rsidRPr="00362471" w:rsidRDefault="00065C6E" w:rsidP="00362471">
      <w:pPr>
        <w:tabs>
          <w:tab w:val="left" w:pos="720"/>
        </w:tabs>
        <w:spacing w:line="360" w:lineRule="auto"/>
        <w:jc w:val="both"/>
        <w:rPr>
          <w:rFonts w:ascii="GHEA Grapalat" w:hAnsi="GHEA Grapalat"/>
          <w:i/>
          <w:sz w:val="24"/>
          <w:szCs w:val="24"/>
        </w:rPr>
      </w:pPr>
      <w:r>
        <w:rPr>
          <w:rFonts w:ascii="GHEA Grapalat" w:hAnsi="GHEA Grapalat"/>
          <w:sz w:val="24"/>
          <w:szCs w:val="24"/>
        </w:rPr>
        <w:tab/>
        <w:t xml:space="preserve">Հարկ է նշել, որ </w:t>
      </w:r>
      <w:r w:rsidRPr="00572DBE">
        <w:rPr>
          <w:rFonts w:ascii="GHEA Grapalat" w:hAnsi="GHEA Grapalat"/>
          <w:sz w:val="24"/>
          <w:szCs w:val="24"/>
        </w:rPr>
        <w:t>«Սեքյուրիթի Դրիմ» ՍՊԸ</w:t>
      </w:r>
      <w:r>
        <w:rPr>
          <w:rFonts w:ascii="GHEA Grapalat" w:hAnsi="GHEA Grapalat"/>
          <w:sz w:val="24"/>
          <w:szCs w:val="24"/>
          <w:lang w:val="en-US"/>
        </w:rPr>
        <w:t xml:space="preserve"> վարչական ապարատի աշխատողների աշխատավարձերը ներառված են հատուցման ենթակա հավատարմագրային կառավարման հանձնված համակարգերի կառավարման, շահագործման և տեխնիկական սպասարկման նպատակով կատարվող ծախսերում: 2019 թվականի մայիս ամսից սահմանվել է տնօրենի հաստիք՝ 2,040.0 հազ. դրամ աշխատավարձով, անվտանգության գծով տնօրենի տեղակալի հաստիք</w:t>
      </w:r>
      <w:proofErr w:type="gramStart"/>
      <w:r>
        <w:rPr>
          <w:rFonts w:ascii="GHEA Grapalat" w:hAnsi="GHEA Grapalat"/>
          <w:sz w:val="24"/>
          <w:szCs w:val="24"/>
          <w:lang w:val="en-US"/>
        </w:rPr>
        <w:t>՝  860.0</w:t>
      </w:r>
      <w:proofErr w:type="gramEnd"/>
      <w:r>
        <w:rPr>
          <w:rFonts w:ascii="GHEA Grapalat" w:hAnsi="GHEA Grapalat"/>
          <w:sz w:val="24"/>
          <w:szCs w:val="24"/>
          <w:lang w:val="en-US"/>
        </w:rPr>
        <w:t xml:space="preserve"> հազ. դրամ</w:t>
      </w:r>
      <w:r w:rsidRPr="00290F45">
        <w:rPr>
          <w:rFonts w:ascii="GHEA Grapalat" w:hAnsi="GHEA Grapalat"/>
          <w:sz w:val="24"/>
          <w:szCs w:val="24"/>
          <w:lang w:val="en-US"/>
        </w:rPr>
        <w:t xml:space="preserve"> </w:t>
      </w:r>
      <w:r>
        <w:rPr>
          <w:rFonts w:ascii="GHEA Grapalat" w:hAnsi="GHEA Grapalat"/>
          <w:sz w:val="24"/>
          <w:szCs w:val="24"/>
          <w:lang w:val="en-US"/>
        </w:rPr>
        <w:t xml:space="preserve">աշխատավարձով, տնօրենի խորհրդականի հաստիք՝ 965.0 հազ. դրամ աշխատավարձով, անձնակազմի կառավարման բաժնի պետի հաստիք՝ 450.0 հազ. դրամ աշխատավարձով: Բացի այդ, տարվա ընթացքում հաստիքացուցակով </w:t>
      </w:r>
      <w:r>
        <w:rPr>
          <w:rFonts w:ascii="GHEA Grapalat" w:hAnsi="GHEA Grapalat"/>
          <w:sz w:val="24"/>
          <w:szCs w:val="24"/>
          <w:lang w:val="en-US"/>
        </w:rPr>
        <w:lastRenderedPageBreak/>
        <w:t>սահմանվել է տնօրենի օգնական (մինչև չորս հաստիք), որի ամսական աշխատավարձը կազմել է 286.1 հազ. դրամից մինչև 606.1 հազ. դրամ: Ընդ որում, ընկերության վարչական ապարատի աշխատողների աշխատավարձի ֆոնդի ավելացումները և բարձր աշխատավարձերի վճարումը ամբողջությամբ կատարվել են պետական միջոցներից ճանապարհային ոստիկանության կողմից հատուցվող ծախսերի հաշվին, իսկ պայմանագրով ընկերության համար սահմանված 10% վարձատրության հաշվին (տարեկան 400.0 մլն դրամից ավելի գումար) աշխատողների աշխատավարձի համար միջոցներ չեն ծախսվել:</w:t>
      </w:r>
      <w:r w:rsidR="00B04ACC">
        <w:rPr>
          <w:rFonts w:ascii="GHEA Grapalat" w:hAnsi="GHEA Grapalat"/>
          <w:sz w:val="24"/>
          <w:szCs w:val="24"/>
          <w:lang w:val="en-US"/>
        </w:rPr>
        <w:t xml:space="preserve"> </w:t>
      </w:r>
      <w:r w:rsidR="003660DA">
        <w:rPr>
          <w:rFonts w:ascii="GHEA Grapalat" w:hAnsi="GHEA Grapalat"/>
          <w:sz w:val="24"/>
          <w:szCs w:val="24"/>
          <w:lang w:val="en-US"/>
        </w:rPr>
        <w:t xml:space="preserve">                                         </w:t>
      </w:r>
      <w:r w:rsidR="00B04ACC" w:rsidRPr="00C733C0">
        <w:rPr>
          <w:rFonts w:ascii="GHEA Grapalat" w:hAnsi="GHEA Grapalat"/>
          <w:i/>
          <w:sz w:val="24"/>
          <w:szCs w:val="24"/>
        </w:rPr>
        <w:t>ՀՀ ոստիկանության կողմից ներկայացվել է պարզաբանում</w:t>
      </w:r>
      <w:r w:rsidR="00362471">
        <w:rPr>
          <w:rFonts w:ascii="GHEA Grapalat" w:hAnsi="GHEA Grapalat"/>
          <w:i/>
          <w:sz w:val="24"/>
          <w:szCs w:val="24"/>
        </w:rPr>
        <w:t xml:space="preserve">՝ </w:t>
      </w:r>
      <w:r w:rsidR="00362471" w:rsidRPr="00362471">
        <w:rPr>
          <w:rFonts w:ascii="GHEA Grapalat" w:hAnsi="GHEA Grapalat"/>
          <w:i/>
          <w:sz w:val="24"/>
          <w:szCs w:val="24"/>
        </w:rPr>
        <w:t>«Վարչական աշխատողների աշխատավարձերի» մասով հարկ է նշել, որ 2019 թվականի վերջնական նախահաշվով վարչական ապարատի աշխատակիցների համար սահմանված վարձատրության չափը կազմել է 104,762.2 հազ.  դրամ: Նշված ժամանակահատվածի համար` համաձայն հավատարմագրային կառավարման ծախսերի հատուցման հաշվետվությունների, ներկայացվել և որպես հատուցում է ստացվել 104,170,5 հազ.  դրամ, որը չի գերազանցել նախահաշվով սահմանված ցուցանիշը: «Սեքյուրիթի Դրիմ» ՍՊ ընկերության կողմից ներկայացված ՀՀ ՃՈ ամսական կտրվածքով պայմանականորեն «հաստիքացուցակ» անվանումը կրող օժանդակ, աշխատանքային «Էքսել</w:t>
      </w:r>
      <w:proofErr w:type="gramStart"/>
      <w:r w:rsidR="00362471" w:rsidRPr="00362471">
        <w:rPr>
          <w:rFonts w:ascii="GHEA Grapalat" w:hAnsi="GHEA Grapalat"/>
          <w:i/>
          <w:sz w:val="24"/>
          <w:szCs w:val="24"/>
        </w:rPr>
        <w:t>»  ֆայլերը</w:t>
      </w:r>
      <w:proofErr w:type="gramEnd"/>
      <w:r w:rsidR="00362471" w:rsidRPr="00362471">
        <w:rPr>
          <w:rFonts w:ascii="GHEA Grapalat" w:hAnsi="GHEA Grapalat"/>
          <w:i/>
          <w:sz w:val="24"/>
          <w:szCs w:val="24"/>
        </w:rPr>
        <w:t xml:space="preserve"> նույնական չեն ընկերության հիմնադիր ժողովի կողմից հաստատված ՀԱՍՏԻՔԱՑՈՒՑԱԿԻ հետ: Հաշվեքննության արդյունքների վերաբերյալ թիվ 5 արձանագրության մեջ տեղ գտած, որպես վարչական ապարատի աշխատողների վարձատրության չափ հանդիսացող` 84,954.4 հազ.  դրամը (հավանաբար </w:t>
      </w:r>
      <w:proofErr w:type="gramStart"/>
      <w:r w:rsidR="00362471" w:rsidRPr="00362471">
        <w:rPr>
          <w:rFonts w:ascii="GHEA Grapalat" w:hAnsi="GHEA Grapalat"/>
          <w:i/>
          <w:sz w:val="24"/>
          <w:szCs w:val="24"/>
        </w:rPr>
        <w:t>վերցված  օժանդակ</w:t>
      </w:r>
      <w:proofErr w:type="gramEnd"/>
      <w:r w:rsidR="00362471" w:rsidRPr="00362471">
        <w:rPr>
          <w:rFonts w:ascii="GHEA Grapalat" w:hAnsi="GHEA Grapalat"/>
          <w:i/>
          <w:sz w:val="24"/>
          <w:szCs w:val="24"/>
        </w:rPr>
        <w:t>, աշխատանքային էքսել ֆայլից) չի համապատասխանում իրականությանը, քանի որ ընկերության հաստիքացուցակը կազմվել և հաստատվել է 2019 թվականի մարտ ամսին՝ հիմնադի</w:t>
      </w:r>
      <w:r w:rsidR="00362471">
        <w:rPr>
          <w:rFonts w:ascii="GHEA Grapalat" w:hAnsi="GHEA Grapalat"/>
          <w:i/>
          <w:sz w:val="24"/>
          <w:szCs w:val="24"/>
        </w:rPr>
        <w:t>ր ժողովի կողմից</w:t>
      </w:r>
      <w:r w:rsidR="00362471" w:rsidRPr="00362471">
        <w:rPr>
          <w:rFonts w:ascii="GHEA Grapalat" w:hAnsi="GHEA Grapalat"/>
          <w:i/>
          <w:sz w:val="24"/>
          <w:szCs w:val="24"/>
        </w:rPr>
        <w:t>։</w:t>
      </w:r>
      <w:r w:rsidR="00362471">
        <w:rPr>
          <w:rFonts w:ascii="GHEA Grapalat" w:hAnsi="GHEA Grapalat"/>
          <w:i/>
          <w:sz w:val="24"/>
          <w:szCs w:val="24"/>
        </w:rPr>
        <w:t xml:space="preserve"> </w:t>
      </w:r>
      <w:r w:rsidR="00362471" w:rsidRPr="00362471">
        <w:rPr>
          <w:rFonts w:ascii="GHEA Grapalat" w:hAnsi="GHEA Grapalat"/>
          <w:i/>
          <w:sz w:val="24"/>
          <w:szCs w:val="24"/>
        </w:rPr>
        <w:t xml:space="preserve">Ըստ 25.03.2019 թվականի հաստատված հաստիքացուցակի նախատեսված է եղել տնօրենի օգնականի 3 հաստիք՝ յուրաքանչյուրը 495.0 հազ. դրամ աշխատավարձով, որոնցից մեկը թափուր է մնացել նույն թվականի մայիսի 8-ից, իսկ մյուսը՝ նույն թվականի օգոստոսի 20-ից: </w:t>
      </w:r>
      <w:r w:rsidR="00362471" w:rsidRPr="00362471">
        <w:rPr>
          <w:rFonts w:ascii="GHEA Grapalat" w:hAnsi="GHEA Grapalat"/>
          <w:i/>
          <w:sz w:val="24"/>
          <w:szCs w:val="24"/>
        </w:rPr>
        <w:lastRenderedPageBreak/>
        <w:t xml:space="preserve">Այսինքն, տնօրենի օգնականի հաստիքը 2019 թվականի օգոստոսի 20-ից մինչ օրս փաստացի զբաղեցրել է մեկ անձ՝ նշված աշխատավարձի չափով։ Իսկ պայմանականորեն «03.19 հաստիքացուցակ» անվանումը կրող օժանդակ աշխատանքային էքսել ֆայլում ներկայացված </w:t>
      </w:r>
      <w:proofErr w:type="gramStart"/>
      <w:r w:rsidR="00362471" w:rsidRPr="00362471">
        <w:rPr>
          <w:rFonts w:ascii="GHEA Grapalat" w:hAnsi="GHEA Grapalat"/>
          <w:i/>
          <w:sz w:val="24"/>
          <w:szCs w:val="24"/>
        </w:rPr>
        <w:t>տվյալներում  «</w:t>
      </w:r>
      <w:proofErr w:type="gramEnd"/>
      <w:r w:rsidR="00362471" w:rsidRPr="00362471">
        <w:rPr>
          <w:rFonts w:ascii="GHEA Grapalat" w:hAnsi="GHEA Grapalat"/>
          <w:i/>
          <w:sz w:val="24"/>
          <w:szCs w:val="24"/>
        </w:rPr>
        <w:t>տնօրենի օգնական» անվանումը կրող սյունակում, հաստիքների թվաքանակը նշված է եղել /չորս/, քանի որ այն իրենից ընդամենը ներկայացրել է տվյալ ամսում տնօրենի օգնականի հաստիքից ազատված և տվյալ հաստիքում նոր նշանակված այլ անձանց քանակի ընդհանրական տվյալները: Ինչ վերաբերվում է արձանագրությամբ նշված 606.1 հազ.  դրամ կազմող տնօրենի օգնականի աշխատավարձի չափին, ապա այն պայմանավորված է եղել ազատված աշխատակիցներին աշխատավարձի և դրան հավասարեցված վճարների տրամադրմամբ, այսինքն չէր կարող լինել տնօրենի օգնականի հաստիքի այդպիսի դրույքաչափ, քանի որ առավելագույն դրույքաչափը եղել է 495.0 հազ. դրամ, որը մինչ օրս անփոփոխ է: Այսպիսով տնօրենի օգնական է հանդիսացել մեկ անձ, նույն անփոփոխ</w:t>
      </w:r>
      <w:proofErr w:type="gramStart"/>
      <w:r w:rsidR="00362471" w:rsidRPr="00362471">
        <w:rPr>
          <w:rFonts w:ascii="GHEA Grapalat" w:hAnsi="GHEA Grapalat"/>
          <w:i/>
          <w:sz w:val="24"/>
          <w:szCs w:val="24"/>
        </w:rPr>
        <w:t>՝  495.0</w:t>
      </w:r>
      <w:proofErr w:type="gramEnd"/>
      <w:r w:rsidR="00362471" w:rsidRPr="00362471">
        <w:rPr>
          <w:rFonts w:ascii="GHEA Grapalat" w:hAnsi="GHEA Grapalat"/>
          <w:i/>
          <w:sz w:val="24"/>
          <w:szCs w:val="24"/>
        </w:rPr>
        <w:t xml:space="preserve"> հազ. դրամ դրույքաչափով:</w:t>
      </w:r>
      <w:r w:rsidR="00362471">
        <w:rPr>
          <w:rFonts w:ascii="GHEA Grapalat" w:hAnsi="GHEA Grapalat"/>
          <w:i/>
          <w:sz w:val="24"/>
          <w:szCs w:val="24"/>
        </w:rPr>
        <w:t xml:space="preserve"> </w:t>
      </w:r>
      <w:r w:rsidR="00362471" w:rsidRPr="00362471">
        <w:rPr>
          <w:rFonts w:ascii="GHEA Grapalat" w:hAnsi="GHEA Grapalat"/>
          <w:i/>
          <w:sz w:val="24"/>
          <w:szCs w:val="24"/>
        </w:rPr>
        <w:t>Անձնակազմի կառավարման բաժնի պետի հաստիքի դրույքաչափը 25.03.2019 թվականի հաստիքացուցակով սահմանվել է 540.0 հազ.  դրամ, սակայն տվյալ հաստիքը 27.03.2019</w:t>
      </w:r>
      <w:proofErr w:type="gramStart"/>
      <w:r w:rsidR="00362471" w:rsidRPr="00362471">
        <w:rPr>
          <w:rFonts w:ascii="GHEA Grapalat" w:hAnsi="GHEA Grapalat"/>
          <w:i/>
          <w:sz w:val="24"/>
          <w:szCs w:val="24"/>
        </w:rPr>
        <w:t>թ.-</w:t>
      </w:r>
      <w:proofErr w:type="gramEnd"/>
      <w:r w:rsidR="00362471" w:rsidRPr="00362471">
        <w:rPr>
          <w:rFonts w:ascii="GHEA Grapalat" w:hAnsi="GHEA Grapalat"/>
          <w:i/>
          <w:sz w:val="24"/>
          <w:szCs w:val="24"/>
        </w:rPr>
        <w:t>ից զբաղեցնող անձի աշխատավարձը սահմանվել է 450.0 հազ. դրամ, և այն մինչ այժմ չի գերազանցել հաստիքացուցակով սահմանված վարձատրության չափը, իսկ նույնանուն հաստիքը, որի դրույքաչափը եղել է 567.0 հազ.  դրամ, թափուր է մնացել 2018 թվականի սեպտեմբեր ամսից:</w:t>
      </w:r>
      <w:r w:rsidR="00362471">
        <w:rPr>
          <w:rFonts w:ascii="GHEA Grapalat" w:hAnsi="GHEA Grapalat"/>
          <w:i/>
          <w:sz w:val="24"/>
          <w:szCs w:val="24"/>
        </w:rPr>
        <w:t xml:space="preserve"> </w:t>
      </w:r>
      <w:r w:rsidR="00362471" w:rsidRPr="00362471">
        <w:rPr>
          <w:rFonts w:ascii="GHEA Grapalat" w:hAnsi="GHEA Grapalat"/>
          <w:i/>
          <w:sz w:val="24"/>
          <w:szCs w:val="24"/>
        </w:rPr>
        <w:t>Բացի այդ, 25.03.2019 թվականի հաստիքացուցակով նախատեսված է եղել տնօրենի խորհրդականի երկու հաստիքային միավոր՝ 965.0 հազ. դրամ աշխատավարձի չափով, սակայն այդ պահից մինչ այժմ զբաղեցված է միայն մեկ հաստիք՝ վարձատրության նշված չափով:</w:t>
      </w:r>
      <w:r w:rsidR="00362471">
        <w:rPr>
          <w:rFonts w:ascii="GHEA Grapalat" w:hAnsi="GHEA Grapalat"/>
          <w:i/>
          <w:sz w:val="24"/>
          <w:szCs w:val="24"/>
        </w:rPr>
        <w:t xml:space="preserve"> </w:t>
      </w:r>
      <w:r w:rsidR="00362471" w:rsidRPr="00362471">
        <w:rPr>
          <w:rFonts w:ascii="GHEA Grapalat" w:hAnsi="GHEA Grapalat"/>
          <w:i/>
          <w:sz w:val="24"/>
          <w:szCs w:val="24"/>
        </w:rPr>
        <w:t>Ըստ 25.03.2019 թվականի հաստիքացուցակի` տնօրենի վարձատրության չափը կարգավորվել է կողմերի միջև կնքված պայմանագրով, որի գինը կնքման պահից մինչ այժմ փոփոխության չի ենթարկվել:</w:t>
      </w:r>
    </w:p>
    <w:p w:rsidR="006929FF" w:rsidRDefault="00362471" w:rsidP="00065C6E">
      <w:pPr>
        <w:tabs>
          <w:tab w:val="left" w:pos="720"/>
        </w:tabs>
        <w:spacing w:line="360" w:lineRule="auto"/>
        <w:jc w:val="both"/>
        <w:rPr>
          <w:rFonts w:ascii="GHEA Grapalat" w:hAnsi="GHEA Grapalat"/>
          <w:i/>
          <w:sz w:val="24"/>
          <w:szCs w:val="24"/>
        </w:rPr>
      </w:pPr>
      <w:r w:rsidRPr="00362471">
        <w:rPr>
          <w:rFonts w:ascii="GHEA Grapalat" w:hAnsi="GHEA Grapalat"/>
          <w:i/>
          <w:sz w:val="24"/>
          <w:szCs w:val="24"/>
        </w:rPr>
        <w:t xml:space="preserve">2019 թվականի վերջնական նախահաշվով և նույն ժամանակահատվածի համար ներկայացված հավատարմագրային գույքի կառավարման, շահագործման </w:t>
      </w:r>
      <w:r w:rsidRPr="00362471">
        <w:rPr>
          <w:rFonts w:ascii="GHEA Grapalat" w:hAnsi="GHEA Grapalat"/>
          <w:i/>
          <w:sz w:val="24"/>
          <w:szCs w:val="24"/>
        </w:rPr>
        <w:lastRenderedPageBreak/>
        <w:t>տեխնիկական սպասարկման ծախսերի հաշվետվություններով վարչական ապարատի աշխատողների աշխատավարձի փոփոխությունը ընդհանուր աշխատավարձի ֆոնդի մեջ կազմել է 3.6%-ից /2019 թվականի հունվար/ 7.3% /2019 թվականի դեկտեմբեր/՝ պայմանավորված կառուցվածքային փոփոխությամբ, իսկ ընդհանուր ծախսերի հատուցման մեջ աշխատավարձի ֆոնդի փոփոխությունը կազմել է 1%` /2019 թվականի հունվար/ 47.8%-ից դառնալով 48.8%</w:t>
      </w:r>
      <w:r>
        <w:rPr>
          <w:rFonts w:ascii="GHEA Grapalat" w:hAnsi="GHEA Grapalat"/>
          <w:i/>
          <w:sz w:val="24"/>
          <w:szCs w:val="24"/>
        </w:rPr>
        <w:t xml:space="preserve"> </w:t>
      </w:r>
      <w:r w:rsidRPr="00362471">
        <w:rPr>
          <w:rFonts w:ascii="GHEA Grapalat" w:hAnsi="GHEA Grapalat"/>
          <w:i/>
          <w:sz w:val="24"/>
          <w:szCs w:val="24"/>
        </w:rPr>
        <w:t>(2019թվականի դեկտեմբեր)</w:t>
      </w:r>
      <w:r w:rsidR="006929FF">
        <w:rPr>
          <w:rFonts w:ascii="GHEA Grapalat" w:hAnsi="GHEA Grapalat"/>
          <w:i/>
          <w:sz w:val="24"/>
          <w:szCs w:val="24"/>
        </w:rPr>
        <w:t>»</w:t>
      </w:r>
      <w:r w:rsidRPr="00362471">
        <w:rPr>
          <w:rFonts w:ascii="GHEA Grapalat" w:hAnsi="GHEA Grapalat"/>
          <w:i/>
          <w:sz w:val="24"/>
          <w:szCs w:val="24"/>
        </w:rPr>
        <w:t>:</w:t>
      </w:r>
      <w:r>
        <w:rPr>
          <w:rFonts w:ascii="GHEA Grapalat" w:hAnsi="GHEA Grapalat"/>
          <w:i/>
          <w:sz w:val="24"/>
          <w:szCs w:val="24"/>
        </w:rPr>
        <w:t xml:space="preserve"> </w:t>
      </w:r>
    </w:p>
    <w:p w:rsidR="006929FF" w:rsidRPr="006929FF" w:rsidRDefault="006929FF" w:rsidP="00065C6E">
      <w:pPr>
        <w:tabs>
          <w:tab w:val="left" w:pos="720"/>
        </w:tabs>
        <w:spacing w:line="360" w:lineRule="auto"/>
        <w:jc w:val="both"/>
        <w:rPr>
          <w:rFonts w:ascii="GHEA Grapalat" w:hAnsi="GHEA Grapalat"/>
          <w:i/>
          <w:sz w:val="24"/>
          <w:szCs w:val="24"/>
        </w:rPr>
      </w:pPr>
      <w:r>
        <w:rPr>
          <w:rFonts w:ascii="GHEA Grapalat" w:hAnsi="GHEA Grapalat"/>
          <w:i/>
          <w:sz w:val="24"/>
          <w:szCs w:val="24"/>
        </w:rPr>
        <w:tab/>
      </w:r>
      <w:r w:rsidR="00065C6E">
        <w:rPr>
          <w:rFonts w:ascii="GHEA Grapalat" w:hAnsi="GHEA Grapalat"/>
          <w:sz w:val="24"/>
          <w:szCs w:val="24"/>
          <w:lang w:val="en-US"/>
        </w:rPr>
        <w:t xml:space="preserve">Բացի այդ, </w:t>
      </w:r>
      <w:r w:rsidR="00065C6E">
        <w:rPr>
          <w:rFonts w:ascii="GHEA Grapalat" w:hAnsi="GHEA Grapalat"/>
          <w:sz w:val="24"/>
          <w:szCs w:val="24"/>
        </w:rPr>
        <w:t>«Սեքյուրիթի Դրիմ» ՍՊԸ ծառայությունների մատուցման համար 2018 թվականի սեպտեմբերի 1-ին կնքել է ամսական 2,419.0 հազ. դրամ արժեքով պայմանագիր «Դետեկտոր» ՍՊԸ հետ, որը գրանցվել է 2018 թվականի օգոստոսի  29-ին: Պայմանագրով «Դետեկտոր» ՍՊԸ պարտավորվել է իրականացնել «Սեքյուրիթի Դրիմ» ՍՊԸ հաշվապահական հաշվառման վարում, հարկային, վիճակագրական և այլ պարտադիր հաշվետվույունների պատրաստում, որպես պատվիրատուի լիազոր անձ ՊԵԿ հաշվետվությունների ներկայացման էլեկտրոնային համակարգում անհրաժեշտ հաշվետվությունների ստորագրում և հանձնում, էլեկտրոնային հաշվարկային փաստաթղթերի և գրքերի կառավարման համակարգում (E-invoicing) ստացված և դուրս գրված հաշվարկային փաստաթղթերի ստորագրում</w:t>
      </w:r>
      <w:r w:rsidR="00065C6E">
        <w:rPr>
          <w:rFonts w:ascii="GHEA Grapalat" w:hAnsi="GHEA Grapalat"/>
          <w:sz w:val="24"/>
          <w:szCs w:val="24"/>
          <w:lang w:val="en-US"/>
        </w:rPr>
        <w:t xml:space="preserve">: </w:t>
      </w:r>
      <w:r w:rsidR="00065C6E">
        <w:rPr>
          <w:rFonts w:ascii="GHEA Grapalat" w:hAnsi="GHEA Grapalat"/>
          <w:sz w:val="24"/>
          <w:szCs w:val="24"/>
        </w:rPr>
        <w:t xml:space="preserve">Հաշվեքննությամբ պարզվել է, որ «Սեքյուրիթի Դրիմ» ՍՊԸ 2019 թվականի հունվար, փետրվար, մարտ ամիսներին վճարել է «Դետեկտոր» ՍՊԸ ամսական 2,419.0 հազ. դրամ, ապրիլ ամսին՝ 1,773.9 հազ. դրամ: Սակայն, նույն ժամանակահատվածում «Սեքյուրիթի Դրիմ» ՍՊԸ հաստիքացուցակների և աշխատավարձի ցուցակների համաձայն՝ ընկերությունում աշխատել է հաշվապահ, որին հունվար, փետրվար, մարտ ամիսներին վճարվել է ամսական 423.0 հազ. դրամ, ապրիլ ամսին՝ 1,206.5 հազ. դրամ, կամ ընդամենը վճարվել է 2,475.5 հազ. դրամ: Փաստորեն, չի հիմնավորվում այդ ժամանակահատվածում «Սեքյուրիթի Դրիմ» ՍՊԸ հաշվապահի հաստիքը և հաշվապահին աշխատավարձի վճարումը, քանի որ կնքված պայմանագրի շրջանակում հաշվապահական ծառայությունները պարտավորվել էր մատուցել </w:t>
      </w:r>
      <w:r w:rsidR="00065C6E">
        <w:rPr>
          <w:rFonts w:ascii="GHEA Grapalat" w:hAnsi="GHEA Grapalat"/>
          <w:sz w:val="24"/>
          <w:szCs w:val="24"/>
        </w:rPr>
        <w:lastRenderedPageBreak/>
        <w:t>«Դետեկտոր» ՍՊԸ:</w:t>
      </w:r>
      <w:r w:rsidR="00C733C0">
        <w:rPr>
          <w:rFonts w:ascii="GHEA Grapalat" w:hAnsi="GHEA Grapalat"/>
          <w:sz w:val="24"/>
          <w:szCs w:val="24"/>
        </w:rPr>
        <w:t xml:space="preserve"> </w:t>
      </w:r>
      <w:r w:rsidR="00B04ACC" w:rsidRPr="00C733C0">
        <w:rPr>
          <w:rFonts w:ascii="GHEA Grapalat" w:hAnsi="GHEA Grapalat"/>
          <w:i/>
          <w:sz w:val="24"/>
          <w:szCs w:val="24"/>
        </w:rPr>
        <w:t>ՀՀ ոստիկանության կողմից ներկայացվել է պարզաբանում</w:t>
      </w:r>
      <w:r>
        <w:rPr>
          <w:rFonts w:ascii="GHEA Grapalat" w:hAnsi="GHEA Grapalat"/>
          <w:i/>
          <w:sz w:val="24"/>
          <w:szCs w:val="24"/>
        </w:rPr>
        <w:t xml:space="preserve">՝ </w:t>
      </w:r>
      <w:r w:rsidRPr="006929FF">
        <w:rPr>
          <w:rFonts w:ascii="GHEA Grapalat" w:hAnsi="GHEA Grapalat"/>
          <w:i/>
          <w:sz w:val="24"/>
          <w:szCs w:val="24"/>
        </w:rPr>
        <w:t xml:space="preserve">«Արձանագրությունում տեղ գտած, «Սեքյուրիթի Դրիմ» և «Դետեկտոր» ՍՊ ընկերությունների միջև կնքված պայմանագրի մասով հարկ է նշել, որ 2018 թ. օգոստոս ամսին լուծվել են «Սեքյուրիթի Դրիմ» ՍՊ ընկերության գլխավոր հաշվապահի և ավագ հաշվապահի աշխատանքային պայմանգրերը, համապատասխանաբար՝ 1,919,0 հազ.  դրամ և 500,0 հազ.  դրամ հաստիքով, ընդամենը 2,419,0 հազ.   դրամ և նույն գումարով 01.09.2018 թ. կնքվել է ծառայությունների մատուցման պայմանագիր, որի համաձայն սահմանվել է, որ ծառայություններ մատուցող ընկերությունը իրականացնում է «Սեքյուրիթի Դրիմ» ՍՊ ընկերության հաշվապահական հաշվառման վարում, հարկային, վիճակագրական և այլ պարտադիր հաշվետվությունների պատրաստում, որպես «Սեքյուրիթի Դրիմ» ՍՊ  ընկերության լիազոր անձ ՊԵԿ էլեկտրոնային հաշվարկային փաստաթղթերի կառավարման համակարգում (E-invoicing) ստացված և դուրս գրված հաշվարկային փաստաթղթերի ստորագրում, իսկ կողմերի միջև պայմանագիրը լուծվել է 23.04.2019թ.: Ինչ վերաբերվում է ընկերությունում 2018 թվականի սեպտեմբեր ամսից մինչև 2019 թվականի ապրիլ ամիսը հաշվապահի հաստիքով /423,0 հազ.   դրամ / աշխատող աշխատակցին, ապա նա հանդիսացել է կապող օղակ «Սեքյուրիթի Դրիմ» ՍՊ ընկերության տարբեր ստորաբաժանումների և հաշվապահական ծառայություններ մատուցող ընկերության միջև, իրականացրել է աշխատակիցների աշխատաժամանակի հաշվարկի տեղեկագրերի /տաբել/ ստուգում, վերջինների համապատասխանությունը արձակուրդների, հիվանդաթերթիկների, աշխատակիցների ստորաբաժանումների փոփոխության ու ազատման հրամաններին և  իրականացրել է դրանց տրամադրում հաշվապահական ստորաբաժանմանը, որը ըստ էության համապատասխանել է նաև անձնակազմի կառավարման / կադրերի բաժնի / գործառույթներին, ինչը սահմանված չի եղել «Դետեկտոր» ընկերության հետ կնքած պայմանագրով նախատեսված ծառայությունների մատուցման շրջանակով: Միևնույն ժամանակ, հարկ է նշել, որ </w:t>
      </w:r>
      <w:r w:rsidRPr="006929FF">
        <w:rPr>
          <w:rFonts w:ascii="GHEA Grapalat" w:hAnsi="GHEA Grapalat"/>
          <w:i/>
          <w:sz w:val="24"/>
          <w:szCs w:val="24"/>
        </w:rPr>
        <w:lastRenderedPageBreak/>
        <w:t>ինչպես մինչև 2018թ. սեպտեմբերի 1-ը /հաշվապահական ծառայությունների մատուցման պայմանագրի կնքումը</w:t>
      </w:r>
      <w:proofErr w:type="gramStart"/>
      <w:r w:rsidRPr="006929FF">
        <w:rPr>
          <w:rFonts w:ascii="GHEA Grapalat" w:hAnsi="GHEA Grapalat"/>
          <w:i/>
          <w:sz w:val="24"/>
          <w:szCs w:val="24"/>
        </w:rPr>
        <w:t>/  հաշվապահական</w:t>
      </w:r>
      <w:proofErr w:type="gramEnd"/>
      <w:r w:rsidRPr="006929FF">
        <w:rPr>
          <w:rFonts w:ascii="GHEA Grapalat" w:hAnsi="GHEA Grapalat"/>
          <w:i/>
          <w:sz w:val="24"/>
          <w:szCs w:val="24"/>
        </w:rPr>
        <w:t xml:space="preserve"> ստորաբաժանման աշխատավարձի ֆոնդը կազմել է ամսական 2,842,0 հազ.  դրամ, այնպես էլ 2018թ. սեպտեմբերի 1-ից մինչև 2019թ. ապրիլի 23-ը /հաշվապահական ծառայությունների մատուցման պայմանագրի գործողության ընթացքում /հաշվապահական ծառայությունների մատուցման ամսական գումարի 2,419,0 հազ.  դրամ և հաշվապահի ամսական 423,0 հազ.  դրամ աշխատավարձի հանրագումարը, կազմել է նույն 2,842,0 հազ.  դրամ գումարը, այսինքն միևնույն գործառույթների համար «Սեքյուրիթի Դրիմ» ՍՊԸ կողմից Ճանապարհային ոստիկանությունից հավելյալ գումար չի պահանջվել: Հարկ է նշել, որ 2019 թվականի ապրիլի 23-ին կրճատվել է նշված հաշվապահի հաստիքը իսկ քննարկվող ժամանակահատվածում «Սեքյուրիթի Դրիմ» ընկերությունը չի ունեցել անձնակազմի կառավարման բաժին»:</w:t>
      </w:r>
    </w:p>
    <w:p w:rsidR="00065C6E" w:rsidRPr="00572DBE" w:rsidRDefault="00065C6E" w:rsidP="00065C6E">
      <w:pPr>
        <w:tabs>
          <w:tab w:val="left" w:pos="720"/>
        </w:tabs>
        <w:spacing w:line="360" w:lineRule="auto"/>
        <w:jc w:val="both"/>
        <w:rPr>
          <w:rFonts w:ascii="GHEA Grapalat" w:hAnsi="GHEA Grapalat"/>
          <w:sz w:val="24"/>
          <w:szCs w:val="24"/>
        </w:rPr>
      </w:pPr>
      <w:r>
        <w:rPr>
          <w:rFonts w:ascii="GHEA Grapalat" w:hAnsi="GHEA Grapalat"/>
          <w:sz w:val="24"/>
          <w:szCs w:val="24"/>
        </w:rPr>
        <w:tab/>
        <w:t>Տ</w:t>
      </w:r>
      <w:r w:rsidRPr="00572DBE">
        <w:rPr>
          <w:rFonts w:ascii="GHEA Grapalat" w:hAnsi="GHEA Grapalat"/>
          <w:sz w:val="24"/>
          <w:szCs w:val="24"/>
        </w:rPr>
        <w:t>արեկան վերջնական նախահաշիվների «տեխնիկական սպասարկման ծառայություններ» տողով 2018 և 2019 թվականներին նախատեսվել է համապատասխանաբար՝ 717,317</w:t>
      </w:r>
      <w:r w:rsidRPr="00572DBE">
        <w:rPr>
          <w:rFonts w:ascii="Cambria Math" w:hAnsi="Cambria Math" w:cs="Cambria Math"/>
          <w:sz w:val="24"/>
          <w:szCs w:val="24"/>
        </w:rPr>
        <w:t>․</w:t>
      </w:r>
      <w:r w:rsidRPr="00572DBE">
        <w:rPr>
          <w:rFonts w:ascii="GHEA Grapalat" w:hAnsi="GHEA Grapalat"/>
          <w:sz w:val="24"/>
          <w:szCs w:val="24"/>
        </w:rPr>
        <w:t>9 հազ</w:t>
      </w:r>
      <w:r w:rsidRPr="00572DBE">
        <w:rPr>
          <w:rFonts w:ascii="Cambria Math" w:hAnsi="Cambria Math" w:cs="Cambria Math"/>
          <w:sz w:val="24"/>
          <w:szCs w:val="24"/>
        </w:rPr>
        <w:t>․</w:t>
      </w:r>
      <w:r w:rsidRPr="00572DBE">
        <w:rPr>
          <w:rFonts w:ascii="GHEA Grapalat" w:hAnsi="GHEA Grapalat"/>
          <w:sz w:val="24"/>
          <w:szCs w:val="24"/>
        </w:rPr>
        <w:t xml:space="preserve"> դրամ և 1,087,919</w:t>
      </w:r>
      <w:r w:rsidRPr="00572DBE">
        <w:rPr>
          <w:rFonts w:ascii="Cambria Math" w:hAnsi="Cambria Math" w:cs="Cambria Math"/>
          <w:sz w:val="24"/>
          <w:szCs w:val="24"/>
        </w:rPr>
        <w:t>․</w:t>
      </w:r>
      <w:r w:rsidRPr="00572DBE">
        <w:rPr>
          <w:rFonts w:ascii="GHEA Grapalat" w:hAnsi="GHEA Grapalat"/>
          <w:sz w:val="24"/>
          <w:szCs w:val="24"/>
        </w:rPr>
        <w:t>3 հազ</w:t>
      </w:r>
      <w:r w:rsidRPr="00572DBE">
        <w:rPr>
          <w:rFonts w:ascii="Cambria Math" w:hAnsi="Cambria Math" w:cs="Cambria Math"/>
          <w:sz w:val="24"/>
          <w:szCs w:val="24"/>
        </w:rPr>
        <w:t>․</w:t>
      </w:r>
      <w:r w:rsidRPr="00572DBE">
        <w:rPr>
          <w:rFonts w:ascii="GHEA Grapalat" w:hAnsi="GHEA Grapalat"/>
          <w:sz w:val="24"/>
          <w:szCs w:val="24"/>
        </w:rPr>
        <w:t xml:space="preserve"> դրամ։ Նշված ծառայությունների գնման համար «Սեքյուրիթի Դրիմ» </w:t>
      </w:r>
      <w:proofErr w:type="gramStart"/>
      <w:r w:rsidRPr="00572DBE">
        <w:rPr>
          <w:rFonts w:ascii="GHEA Grapalat" w:hAnsi="GHEA Grapalat"/>
          <w:sz w:val="24"/>
          <w:szCs w:val="24"/>
        </w:rPr>
        <w:t>ՍՊԸ  մրցութային</w:t>
      </w:r>
      <w:proofErr w:type="gramEnd"/>
      <w:r w:rsidRPr="00572DBE">
        <w:rPr>
          <w:rFonts w:ascii="GHEA Grapalat" w:hAnsi="GHEA Grapalat"/>
          <w:sz w:val="24"/>
          <w:szCs w:val="24"/>
        </w:rPr>
        <w:t xml:space="preserve"> ձևով</w:t>
      </w:r>
      <w:r>
        <w:rPr>
          <w:rFonts w:ascii="GHEA Grapalat" w:hAnsi="GHEA Grapalat"/>
          <w:sz w:val="24"/>
          <w:szCs w:val="24"/>
        </w:rPr>
        <w:t xml:space="preserve"> 2018 թվականի հունվարի 31-ին</w:t>
      </w:r>
      <w:r w:rsidRPr="00572DBE">
        <w:rPr>
          <w:rFonts w:ascii="GHEA Grapalat" w:hAnsi="GHEA Grapalat"/>
          <w:sz w:val="24"/>
          <w:szCs w:val="24"/>
        </w:rPr>
        <w:t xml:space="preserve"> կնքել է պայմանագիր «Էլլիպս Ջի Էյ» ՍՊԸ հետ։ «Էլլիպս Ջի Էյ» ՍՊԸ ներկայացրել է 725,176</w:t>
      </w:r>
      <w:r w:rsidRPr="00572DBE">
        <w:rPr>
          <w:rFonts w:ascii="Cambria Math" w:hAnsi="Cambria Math" w:cs="Cambria Math"/>
          <w:sz w:val="24"/>
          <w:szCs w:val="24"/>
        </w:rPr>
        <w:t>․</w:t>
      </w:r>
      <w:r w:rsidRPr="00572DBE">
        <w:rPr>
          <w:rFonts w:ascii="GHEA Grapalat" w:hAnsi="GHEA Grapalat"/>
          <w:sz w:val="24"/>
          <w:szCs w:val="24"/>
        </w:rPr>
        <w:t>0 հազ</w:t>
      </w:r>
      <w:r w:rsidRPr="00572DBE">
        <w:rPr>
          <w:rFonts w:ascii="Cambria Math" w:hAnsi="Cambria Math" w:cs="Cambria Math"/>
          <w:sz w:val="24"/>
          <w:szCs w:val="24"/>
        </w:rPr>
        <w:t>․</w:t>
      </w:r>
      <w:r w:rsidRPr="00572DBE">
        <w:rPr>
          <w:rFonts w:ascii="GHEA Grapalat" w:hAnsi="GHEA Grapalat"/>
          <w:sz w:val="24"/>
          <w:szCs w:val="24"/>
        </w:rPr>
        <w:t xml:space="preserve"> դրամի</w:t>
      </w:r>
      <w:r>
        <w:rPr>
          <w:rFonts w:ascii="GHEA Grapalat" w:hAnsi="GHEA Grapalat"/>
          <w:sz w:val="24"/>
          <w:szCs w:val="24"/>
        </w:rPr>
        <w:t xml:space="preserve"> </w:t>
      </w:r>
      <w:r w:rsidRPr="00572DBE">
        <w:rPr>
          <w:rFonts w:ascii="GHEA Grapalat" w:hAnsi="GHEA Grapalat"/>
          <w:sz w:val="24"/>
          <w:szCs w:val="24"/>
        </w:rPr>
        <w:t>(առանց Ա</w:t>
      </w:r>
      <w:r>
        <w:rPr>
          <w:rFonts w:ascii="GHEA Grapalat" w:hAnsi="GHEA Grapalat"/>
          <w:sz w:val="24"/>
          <w:szCs w:val="24"/>
        </w:rPr>
        <w:t>Ա</w:t>
      </w:r>
      <w:r w:rsidRPr="00572DBE">
        <w:rPr>
          <w:rFonts w:ascii="GHEA Grapalat" w:hAnsi="GHEA Grapalat"/>
          <w:sz w:val="24"/>
          <w:szCs w:val="24"/>
        </w:rPr>
        <w:t xml:space="preserve">Հ) գնային առաջարկ, </w:t>
      </w:r>
      <w:r>
        <w:rPr>
          <w:rFonts w:ascii="GHEA Grapalat" w:hAnsi="GHEA Grapalat"/>
          <w:sz w:val="24"/>
          <w:szCs w:val="24"/>
        </w:rPr>
        <w:t xml:space="preserve">որը պակասեցվել է և </w:t>
      </w:r>
      <w:r w:rsidRPr="00572DBE">
        <w:rPr>
          <w:rFonts w:ascii="GHEA Grapalat" w:hAnsi="GHEA Grapalat"/>
          <w:sz w:val="24"/>
          <w:szCs w:val="24"/>
        </w:rPr>
        <w:t>պայմանագ</w:t>
      </w:r>
      <w:r>
        <w:rPr>
          <w:rFonts w:ascii="GHEA Grapalat" w:hAnsi="GHEA Grapalat"/>
          <w:sz w:val="24"/>
          <w:szCs w:val="24"/>
        </w:rPr>
        <w:t>րի արժեքը</w:t>
      </w:r>
      <w:r w:rsidRPr="00572DBE">
        <w:rPr>
          <w:rFonts w:ascii="GHEA Grapalat" w:hAnsi="GHEA Grapalat"/>
          <w:sz w:val="24"/>
          <w:szCs w:val="24"/>
        </w:rPr>
        <w:t xml:space="preserve"> տարեկան կտրվածքով</w:t>
      </w:r>
      <w:r>
        <w:rPr>
          <w:rFonts w:ascii="GHEA Grapalat" w:hAnsi="GHEA Grapalat"/>
          <w:sz w:val="24"/>
          <w:szCs w:val="24"/>
        </w:rPr>
        <w:t xml:space="preserve"> կազմել է</w:t>
      </w:r>
      <w:r w:rsidRPr="00572DBE">
        <w:rPr>
          <w:rFonts w:ascii="GHEA Grapalat" w:hAnsi="GHEA Grapalat"/>
          <w:sz w:val="24"/>
          <w:szCs w:val="24"/>
        </w:rPr>
        <w:t xml:space="preserve"> 690,024</w:t>
      </w:r>
      <w:r w:rsidRPr="00572DBE">
        <w:rPr>
          <w:rFonts w:ascii="Cambria Math" w:hAnsi="Cambria Math" w:cs="Cambria Math"/>
          <w:sz w:val="24"/>
          <w:szCs w:val="24"/>
        </w:rPr>
        <w:t>․</w:t>
      </w:r>
      <w:r w:rsidRPr="00572DBE">
        <w:rPr>
          <w:rFonts w:ascii="GHEA Grapalat" w:hAnsi="GHEA Grapalat"/>
          <w:sz w:val="24"/>
          <w:szCs w:val="24"/>
        </w:rPr>
        <w:t>0 հազ</w:t>
      </w:r>
      <w:r w:rsidRPr="00572DBE">
        <w:rPr>
          <w:rFonts w:ascii="Cambria Math" w:hAnsi="Cambria Math" w:cs="Cambria Math"/>
          <w:sz w:val="24"/>
          <w:szCs w:val="24"/>
        </w:rPr>
        <w:t>․</w:t>
      </w:r>
      <w:r w:rsidRPr="00572DBE">
        <w:rPr>
          <w:rFonts w:ascii="GHEA Grapalat" w:hAnsi="GHEA Grapalat"/>
          <w:sz w:val="24"/>
          <w:szCs w:val="24"/>
        </w:rPr>
        <w:t xml:space="preserve"> դրամ</w:t>
      </w:r>
      <w:r>
        <w:rPr>
          <w:rFonts w:ascii="GHEA Grapalat" w:hAnsi="GHEA Grapalat"/>
          <w:sz w:val="24"/>
          <w:szCs w:val="24"/>
        </w:rPr>
        <w:t xml:space="preserve"> </w:t>
      </w:r>
      <w:r w:rsidRPr="00572DBE">
        <w:rPr>
          <w:rFonts w:ascii="GHEA Grapalat" w:hAnsi="GHEA Grapalat"/>
          <w:sz w:val="24"/>
          <w:szCs w:val="24"/>
        </w:rPr>
        <w:t>(առանց ԱԱՀ)</w:t>
      </w:r>
      <w:r>
        <w:rPr>
          <w:rFonts w:ascii="GHEA Grapalat" w:hAnsi="GHEA Grapalat"/>
          <w:sz w:val="24"/>
          <w:szCs w:val="24"/>
        </w:rPr>
        <w:t>,</w:t>
      </w:r>
      <w:r w:rsidRPr="00572DBE">
        <w:rPr>
          <w:rFonts w:ascii="GHEA Grapalat" w:hAnsi="GHEA Grapalat"/>
          <w:sz w:val="24"/>
          <w:szCs w:val="24"/>
        </w:rPr>
        <w:t xml:space="preserve"> կամ ամսական՝ 57,502</w:t>
      </w:r>
      <w:r w:rsidRPr="00572DBE">
        <w:rPr>
          <w:rFonts w:ascii="Cambria Math" w:hAnsi="Cambria Math" w:cs="Cambria Math"/>
          <w:sz w:val="24"/>
          <w:szCs w:val="24"/>
        </w:rPr>
        <w:t>․</w:t>
      </w:r>
      <w:r w:rsidRPr="00572DBE">
        <w:rPr>
          <w:rFonts w:ascii="GHEA Grapalat" w:hAnsi="GHEA Grapalat"/>
          <w:sz w:val="24"/>
          <w:szCs w:val="24"/>
        </w:rPr>
        <w:t>0 հազ</w:t>
      </w:r>
      <w:r w:rsidRPr="00572DBE">
        <w:rPr>
          <w:rFonts w:ascii="Cambria Math" w:hAnsi="Cambria Math" w:cs="Cambria Math"/>
          <w:sz w:val="24"/>
          <w:szCs w:val="24"/>
        </w:rPr>
        <w:t>․</w:t>
      </w:r>
      <w:r w:rsidRPr="00572DBE">
        <w:rPr>
          <w:rFonts w:ascii="GHEA Grapalat" w:hAnsi="GHEA Grapalat"/>
          <w:sz w:val="24"/>
          <w:szCs w:val="24"/>
        </w:rPr>
        <w:t xml:space="preserve"> դրամ։</w:t>
      </w:r>
    </w:p>
    <w:p w:rsidR="00065C6E" w:rsidRPr="00572DBE" w:rsidRDefault="00065C6E" w:rsidP="00065C6E">
      <w:pPr>
        <w:tabs>
          <w:tab w:val="left" w:pos="720"/>
        </w:tabs>
        <w:spacing w:line="360" w:lineRule="auto"/>
        <w:jc w:val="both"/>
        <w:rPr>
          <w:rFonts w:ascii="GHEA Grapalat" w:hAnsi="GHEA Grapalat"/>
          <w:sz w:val="24"/>
          <w:szCs w:val="24"/>
        </w:rPr>
      </w:pPr>
      <w:r>
        <w:rPr>
          <w:rFonts w:ascii="GHEA Grapalat" w:hAnsi="GHEA Grapalat"/>
          <w:sz w:val="24"/>
          <w:szCs w:val="24"/>
        </w:rPr>
        <w:tab/>
      </w:r>
      <w:r w:rsidRPr="00572DBE">
        <w:rPr>
          <w:rFonts w:ascii="GHEA Grapalat" w:hAnsi="GHEA Grapalat"/>
          <w:sz w:val="24"/>
          <w:szCs w:val="24"/>
        </w:rPr>
        <w:t xml:space="preserve">Հաշվեքննության ընթացքում ուսումնասիրվել է «Էլլիպս Ջի Էյ» ՍՊԸ գնային առաջարկը։ Գնային առաջարկի բաղադրիչներն են՝ </w:t>
      </w:r>
    </w:p>
    <w:p w:rsidR="00065C6E" w:rsidRPr="00572DBE" w:rsidRDefault="00065C6E" w:rsidP="00693E9D">
      <w:pPr>
        <w:pStyle w:val="ListParagraph"/>
        <w:numPr>
          <w:ilvl w:val="0"/>
          <w:numId w:val="3"/>
        </w:numPr>
        <w:tabs>
          <w:tab w:val="left" w:pos="360"/>
          <w:tab w:val="left" w:pos="720"/>
        </w:tabs>
        <w:spacing w:line="360" w:lineRule="auto"/>
        <w:ind w:left="0" w:firstLine="0"/>
        <w:jc w:val="both"/>
        <w:rPr>
          <w:rFonts w:ascii="GHEA Grapalat" w:hAnsi="GHEA Grapalat"/>
          <w:sz w:val="24"/>
          <w:szCs w:val="24"/>
        </w:rPr>
      </w:pPr>
      <w:r w:rsidRPr="00572DBE">
        <w:rPr>
          <w:rFonts w:ascii="GHEA Grapalat" w:hAnsi="GHEA Grapalat"/>
          <w:sz w:val="24"/>
          <w:szCs w:val="24"/>
        </w:rPr>
        <w:t>Մեկ արագաչափի տարեկան սպասարկման արժեքը՝ 1,296</w:t>
      </w:r>
      <w:r w:rsidRPr="00572DBE">
        <w:rPr>
          <w:rFonts w:ascii="Cambria Math" w:hAnsi="Cambria Math" w:cs="Cambria Math"/>
          <w:sz w:val="24"/>
          <w:szCs w:val="24"/>
        </w:rPr>
        <w:t>․</w:t>
      </w:r>
      <w:r w:rsidRPr="00572DBE">
        <w:rPr>
          <w:rFonts w:ascii="GHEA Grapalat" w:hAnsi="GHEA Grapalat"/>
          <w:sz w:val="24"/>
          <w:szCs w:val="24"/>
        </w:rPr>
        <w:t>0 հազ</w:t>
      </w:r>
      <w:r w:rsidRPr="00572DBE">
        <w:rPr>
          <w:rFonts w:ascii="Cambria Math" w:hAnsi="Cambria Math" w:cs="Cambria Math"/>
          <w:sz w:val="24"/>
          <w:szCs w:val="24"/>
        </w:rPr>
        <w:t>․</w:t>
      </w:r>
      <w:r w:rsidRPr="00572DBE">
        <w:rPr>
          <w:rFonts w:ascii="GHEA Grapalat" w:hAnsi="GHEA Grapalat"/>
          <w:sz w:val="24"/>
          <w:szCs w:val="24"/>
        </w:rPr>
        <w:t xml:space="preserve"> դրամ, 183 հատի համար՝ 237,168</w:t>
      </w:r>
      <w:r w:rsidRPr="00572DBE">
        <w:rPr>
          <w:rFonts w:ascii="Cambria Math" w:hAnsi="Cambria Math" w:cs="Cambria Math"/>
          <w:sz w:val="24"/>
          <w:szCs w:val="24"/>
        </w:rPr>
        <w:t>․</w:t>
      </w:r>
      <w:r w:rsidRPr="00572DBE">
        <w:rPr>
          <w:rFonts w:ascii="GHEA Grapalat" w:hAnsi="GHEA Grapalat"/>
          <w:sz w:val="24"/>
          <w:szCs w:val="24"/>
        </w:rPr>
        <w:t>0 հազ</w:t>
      </w:r>
      <w:r w:rsidRPr="00572DBE">
        <w:rPr>
          <w:rFonts w:ascii="Cambria Math" w:hAnsi="Cambria Math" w:cs="Cambria Math"/>
          <w:sz w:val="24"/>
          <w:szCs w:val="24"/>
        </w:rPr>
        <w:t>․</w:t>
      </w:r>
      <w:r w:rsidRPr="00572DBE">
        <w:rPr>
          <w:rFonts w:ascii="GHEA Grapalat" w:hAnsi="GHEA Grapalat"/>
          <w:sz w:val="24"/>
          <w:szCs w:val="24"/>
        </w:rPr>
        <w:t xml:space="preserve"> դրամ,</w:t>
      </w:r>
    </w:p>
    <w:p w:rsidR="00065C6E" w:rsidRPr="00572DBE" w:rsidRDefault="00065C6E" w:rsidP="00693E9D">
      <w:pPr>
        <w:pStyle w:val="ListParagraph"/>
        <w:numPr>
          <w:ilvl w:val="0"/>
          <w:numId w:val="3"/>
        </w:numPr>
        <w:tabs>
          <w:tab w:val="left" w:pos="360"/>
          <w:tab w:val="left" w:pos="720"/>
        </w:tabs>
        <w:spacing w:line="360" w:lineRule="auto"/>
        <w:ind w:left="0" w:firstLine="0"/>
        <w:jc w:val="both"/>
        <w:rPr>
          <w:rFonts w:ascii="GHEA Grapalat" w:hAnsi="GHEA Grapalat"/>
          <w:sz w:val="24"/>
          <w:szCs w:val="24"/>
        </w:rPr>
      </w:pPr>
      <w:r w:rsidRPr="00572DBE">
        <w:rPr>
          <w:rFonts w:ascii="GHEA Grapalat" w:hAnsi="GHEA Grapalat"/>
          <w:sz w:val="24"/>
          <w:szCs w:val="24"/>
        </w:rPr>
        <w:t>136 հատ խաչմերուկներում տեղադրված տեսադիտարկման խցիկների սպասարկում՝ տարեկան 376,008</w:t>
      </w:r>
      <w:r w:rsidRPr="00D415A2">
        <w:rPr>
          <w:rFonts w:ascii="Cambria Math" w:hAnsi="Cambria Math" w:cs="Cambria Math"/>
          <w:sz w:val="24"/>
          <w:szCs w:val="24"/>
        </w:rPr>
        <w:t>․</w:t>
      </w:r>
      <w:r w:rsidRPr="00572DBE">
        <w:rPr>
          <w:rFonts w:ascii="GHEA Grapalat" w:hAnsi="GHEA Grapalat"/>
          <w:sz w:val="24"/>
          <w:szCs w:val="24"/>
        </w:rPr>
        <w:t>0 հազ</w:t>
      </w:r>
      <w:r w:rsidRPr="00D415A2">
        <w:rPr>
          <w:rFonts w:ascii="Cambria Math" w:hAnsi="Cambria Math" w:cs="Cambria Math"/>
          <w:sz w:val="24"/>
          <w:szCs w:val="24"/>
        </w:rPr>
        <w:t>․</w:t>
      </w:r>
      <w:r w:rsidRPr="00572DBE">
        <w:rPr>
          <w:rFonts w:ascii="GHEA Grapalat" w:hAnsi="GHEA Grapalat"/>
          <w:sz w:val="24"/>
          <w:szCs w:val="24"/>
        </w:rPr>
        <w:t xml:space="preserve"> դրամ, որից 141,000</w:t>
      </w:r>
      <w:r w:rsidRPr="00D415A2">
        <w:rPr>
          <w:rFonts w:ascii="Cambria Math" w:hAnsi="Cambria Math" w:cs="Cambria Math"/>
          <w:sz w:val="24"/>
          <w:szCs w:val="24"/>
        </w:rPr>
        <w:t>․</w:t>
      </w:r>
      <w:r w:rsidRPr="00572DBE">
        <w:rPr>
          <w:rFonts w:ascii="GHEA Grapalat" w:hAnsi="GHEA Grapalat"/>
          <w:sz w:val="24"/>
          <w:szCs w:val="24"/>
        </w:rPr>
        <w:t>0 հազ</w:t>
      </w:r>
      <w:r w:rsidRPr="00D415A2">
        <w:rPr>
          <w:rFonts w:ascii="Cambria Math" w:hAnsi="Cambria Math" w:cs="Cambria Math"/>
          <w:sz w:val="24"/>
          <w:szCs w:val="24"/>
        </w:rPr>
        <w:t>․</w:t>
      </w:r>
      <w:r w:rsidRPr="00572DBE">
        <w:rPr>
          <w:rFonts w:ascii="GHEA Grapalat" w:hAnsi="GHEA Grapalat"/>
          <w:sz w:val="24"/>
          <w:szCs w:val="24"/>
        </w:rPr>
        <w:t xml:space="preserve"> դրամը համադրված 141 տպասալիկների տարեկան ծրագրային </w:t>
      </w:r>
      <w:r>
        <w:rPr>
          <w:rFonts w:ascii="GHEA Grapalat" w:hAnsi="GHEA Grapalat"/>
          <w:sz w:val="24"/>
          <w:szCs w:val="24"/>
        </w:rPr>
        <w:t>ա</w:t>
      </w:r>
      <w:r w:rsidRPr="00572DBE">
        <w:rPr>
          <w:rFonts w:ascii="GHEA Grapalat" w:hAnsi="GHEA Grapalat"/>
          <w:sz w:val="24"/>
          <w:szCs w:val="24"/>
        </w:rPr>
        <w:t>պահովման</w:t>
      </w:r>
      <w:r>
        <w:rPr>
          <w:rFonts w:ascii="GHEA Grapalat" w:hAnsi="GHEA Grapalat"/>
          <w:sz w:val="24"/>
          <w:szCs w:val="24"/>
        </w:rPr>
        <w:t xml:space="preserve"> </w:t>
      </w:r>
      <w:r w:rsidRPr="00CD4C77">
        <w:rPr>
          <w:rFonts w:ascii="GHEA Grapalat" w:hAnsi="GHEA Grapalat"/>
          <w:sz w:val="24"/>
          <w:szCs w:val="24"/>
        </w:rPr>
        <w:t>(</w:t>
      </w:r>
      <w:r>
        <w:rPr>
          <w:rFonts w:ascii="GHEA Grapalat" w:hAnsi="GHEA Grapalat"/>
          <w:sz w:val="24"/>
          <w:szCs w:val="24"/>
        </w:rPr>
        <w:t>հեղինակային իրավունքի օբյեկտ</w:t>
      </w:r>
      <w:r w:rsidRPr="00CD4C77">
        <w:rPr>
          <w:rFonts w:ascii="GHEA Grapalat" w:hAnsi="GHEA Grapalat"/>
          <w:sz w:val="24"/>
          <w:szCs w:val="24"/>
        </w:rPr>
        <w:t>)</w:t>
      </w:r>
      <w:r w:rsidRPr="00572DBE">
        <w:rPr>
          <w:rFonts w:ascii="GHEA Grapalat" w:hAnsi="GHEA Grapalat"/>
          <w:sz w:val="24"/>
          <w:szCs w:val="24"/>
        </w:rPr>
        <w:t xml:space="preserve"> </w:t>
      </w:r>
      <w:r>
        <w:rPr>
          <w:rFonts w:ascii="GHEA Grapalat" w:hAnsi="GHEA Grapalat"/>
          <w:sz w:val="24"/>
          <w:szCs w:val="24"/>
        </w:rPr>
        <w:t>«</w:t>
      </w:r>
      <w:r w:rsidRPr="00572DBE">
        <w:rPr>
          <w:rFonts w:ascii="GHEA Grapalat" w:hAnsi="GHEA Grapalat"/>
          <w:sz w:val="24"/>
          <w:szCs w:val="24"/>
        </w:rPr>
        <w:t>լիցենզիաների</w:t>
      </w:r>
      <w:r>
        <w:rPr>
          <w:rFonts w:ascii="GHEA Grapalat" w:hAnsi="GHEA Grapalat"/>
          <w:sz w:val="24"/>
          <w:szCs w:val="24"/>
        </w:rPr>
        <w:t>»</w:t>
      </w:r>
      <w:r w:rsidRPr="00572DBE">
        <w:rPr>
          <w:rFonts w:ascii="GHEA Grapalat" w:hAnsi="GHEA Grapalat"/>
          <w:sz w:val="24"/>
          <w:szCs w:val="24"/>
        </w:rPr>
        <w:t xml:space="preserve"> արժեքը,</w:t>
      </w:r>
    </w:p>
    <w:p w:rsidR="00065C6E" w:rsidRPr="00572DBE" w:rsidRDefault="00065C6E" w:rsidP="00693E9D">
      <w:pPr>
        <w:pStyle w:val="ListParagraph"/>
        <w:numPr>
          <w:ilvl w:val="0"/>
          <w:numId w:val="3"/>
        </w:numPr>
        <w:tabs>
          <w:tab w:val="left" w:pos="360"/>
          <w:tab w:val="left" w:pos="720"/>
        </w:tabs>
        <w:spacing w:line="360" w:lineRule="auto"/>
        <w:ind w:left="0" w:firstLine="0"/>
        <w:jc w:val="both"/>
        <w:rPr>
          <w:rFonts w:ascii="GHEA Grapalat" w:hAnsi="GHEA Grapalat"/>
          <w:sz w:val="24"/>
          <w:szCs w:val="24"/>
        </w:rPr>
      </w:pPr>
      <w:r w:rsidRPr="00572DBE">
        <w:rPr>
          <w:rFonts w:ascii="GHEA Grapalat" w:hAnsi="GHEA Grapalat"/>
          <w:sz w:val="24"/>
          <w:szCs w:val="24"/>
        </w:rPr>
        <w:lastRenderedPageBreak/>
        <w:t>«Էլլիպս Ջի Էյ» ընկերության կողմից սպասարկվող Երևան քաղաքի Իսակովի 9, Զ</w:t>
      </w:r>
      <w:r w:rsidRPr="00572DBE">
        <w:rPr>
          <w:rFonts w:ascii="Cambria Math" w:hAnsi="Cambria Math" w:cs="Cambria Math"/>
          <w:sz w:val="24"/>
          <w:szCs w:val="24"/>
        </w:rPr>
        <w:t>․</w:t>
      </w:r>
      <w:r w:rsidRPr="00572DBE">
        <w:rPr>
          <w:rFonts w:ascii="GHEA Grapalat" w:hAnsi="GHEA Grapalat"/>
          <w:sz w:val="24"/>
          <w:szCs w:val="24"/>
        </w:rPr>
        <w:t xml:space="preserve"> Քանաքեռցու և Ն</w:t>
      </w:r>
      <w:r w:rsidRPr="00572DBE">
        <w:rPr>
          <w:rFonts w:ascii="Cambria Math" w:hAnsi="Cambria Math" w:cs="Cambria Math"/>
          <w:sz w:val="24"/>
          <w:szCs w:val="24"/>
        </w:rPr>
        <w:t>․</w:t>
      </w:r>
      <w:r w:rsidRPr="00572DBE">
        <w:rPr>
          <w:rFonts w:ascii="GHEA Grapalat" w:hAnsi="GHEA Grapalat"/>
          <w:sz w:val="24"/>
          <w:szCs w:val="24"/>
        </w:rPr>
        <w:t xml:space="preserve"> Տիգրանյան 27 հասցեներում տեղակայված խախտումների արձանագրման կենտրոններում առկա գույքի և համակարգերի՝  այդ թվում</w:t>
      </w:r>
      <w:r>
        <w:rPr>
          <w:rFonts w:ascii="GHEA Grapalat" w:hAnsi="GHEA Grapalat"/>
          <w:sz w:val="24"/>
          <w:szCs w:val="24"/>
        </w:rPr>
        <w:t>՝</w:t>
      </w:r>
      <w:r w:rsidRPr="00572DBE">
        <w:rPr>
          <w:rFonts w:ascii="GHEA Grapalat" w:hAnsi="GHEA Grapalat"/>
          <w:sz w:val="24"/>
          <w:szCs w:val="24"/>
        </w:rPr>
        <w:t xml:space="preserve"> տեսահսկման, օդափոխության, հակահրդեհային ահազանգման, ջրամատակարարման, ջրահեռացման, ջեռուցման, էլ</w:t>
      </w:r>
      <w:r w:rsidRPr="00572DBE">
        <w:rPr>
          <w:rFonts w:ascii="Cambria Math" w:hAnsi="Cambria Math" w:cs="Cambria Math"/>
          <w:sz w:val="24"/>
          <w:szCs w:val="24"/>
        </w:rPr>
        <w:t>․</w:t>
      </w:r>
      <w:r w:rsidRPr="00572DBE">
        <w:rPr>
          <w:rFonts w:ascii="GHEA Grapalat" w:hAnsi="GHEA Grapalat"/>
          <w:sz w:val="24"/>
          <w:szCs w:val="24"/>
        </w:rPr>
        <w:t xml:space="preserve"> սնուցման, անցումային և այլ համակարգերի, համակարգչային ցանցերի, սերվերների, համակարգիչների, համակարգչային համալրող սարքերի, հիշողության սարքերի և այլ սարքավորումների կարգաբերման, թեսթավորման, շահագործման և վերոնշյալ սարքերի սարքավորումների անխափան աշխատանքի ապահովմանն ուղղված տեխնիկական այլ միջոցառումների համար  տարեկան 112,000</w:t>
      </w:r>
      <w:r w:rsidRPr="00572DBE">
        <w:rPr>
          <w:rFonts w:ascii="Cambria Math" w:hAnsi="Cambria Math" w:cs="Cambria Math"/>
          <w:sz w:val="24"/>
          <w:szCs w:val="24"/>
        </w:rPr>
        <w:t>․</w:t>
      </w:r>
      <w:r w:rsidRPr="00572DBE">
        <w:rPr>
          <w:rFonts w:ascii="GHEA Grapalat" w:hAnsi="GHEA Grapalat"/>
          <w:sz w:val="24"/>
          <w:szCs w:val="24"/>
        </w:rPr>
        <w:t>0 հազ</w:t>
      </w:r>
      <w:r w:rsidRPr="00572DBE">
        <w:rPr>
          <w:rFonts w:ascii="Cambria Math" w:hAnsi="Cambria Math" w:cs="Cambria Math"/>
          <w:sz w:val="24"/>
          <w:szCs w:val="24"/>
        </w:rPr>
        <w:t>․</w:t>
      </w:r>
      <w:r w:rsidRPr="00572DBE">
        <w:rPr>
          <w:rFonts w:ascii="GHEA Grapalat" w:hAnsi="GHEA Grapalat"/>
          <w:sz w:val="24"/>
          <w:szCs w:val="24"/>
        </w:rPr>
        <w:t xml:space="preserve"> դրամ։</w:t>
      </w:r>
    </w:p>
    <w:p w:rsidR="00065C6E" w:rsidRPr="00572DBE" w:rsidRDefault="00065C6E" w:rsidP="00065C6E">
      <w:pPr>
        <w:tabs>
          <w:tab w:val="left" w:pos="720"/>
        </w:tabs>
        <w:spacing w:line="360" w:lineRule="auto"/>
        <w:jc w:val="both"/>
        <w:rPr>
          <w:rFonts w:ascii="GHEA Grapalat" w:hAnsi="GHEA Grapalat"/>
          <w:sz w:val="24"/>
          <w:szCs w:val="24"/>
        </w:rPr>
      </w:pPr>
      <w:r>
        <w:rPr>
          <w:rFonts w:ascii="GHEA Grapalat" w:hAnsi="GHEA Grapalat"/>
          <w:sz w:val="24"/>
          <w:szCs w:val="24"/>
        </w:rPr>
        <w:tab/>
      </w:r>
      <w:r w:rsidRPr="00572DBE">
        <w:rPr>
          <w:rFonts w:ascii="GHEA Grapalat" w:hAnsi="GHEA Grapalat"/>
          <w:sz w:val="24"/>
          <w:szCs w:val="24"/>
        </w:rPr>
        <w:t>Կնքված պայմանագրի գործողության ժամկետը սահմանված էր մինչև 15</w:t>
      </w:r>
      <w:r w:rsidRPr="00572DBE">
        <w:rPr>
          <w:rFonts w:ascii="Cambria Math" w:hAnsi="Cambria Math" w:cs="Cambria Math"/>
          <w:sz w:val="24"/>
          <w:szCs w:val="24"/>
        </w:rPr>
        <w:t>․</w:t>
      </w:r>
      <w:r w:rsidRPr="00572DBE">
        <w:rPr>
          <w:rFonts w:ascii="GHEA Grapalat" w:hAnsi="GHEA Grapalat"/>
          <w:sz w:val="24"/>
          <w:szCs w:val="24"/>
        </w:rPr>
        <w:t>02</w:t>
      </w:r>
      <w:r w:rsidRPr="00572DBE">
        <w:rPr>
          <w:rFonts w:ascii="Cambria Math" w:hAnsi="Cambria Math" w:cs="Cambria Math"/>
          <w:sz w:val="24"/>
          <w:szCs w:val="24"/>
        </w:rPr>
        <w:t>․</w:t>
      </w:r>
      <w:r w:rsidRPr="00572DBE">
        <w:rPr>
          <w:rFonts w:ascii="GHEA Grapalat" w:hAnsi="GHEA Grapalat"/>
          <w:sz w:val="24"/>
          <w:szCs w:val="24"/>
        </w:rPr>
        <w:t>2022թ</w:t>
      </w:r>
      <w:r w:rsidRPr="00572DBE">
        <w:rPr>
          <w:rFonts w:ascii="Cambria Math" w:hAnsi="Cambria Math" w:cs="Cambria Math"/>
          <w:sz w:val="24"/>
          <w:szCs w:val="24"/>
        </w:rPr>
        <w:t>․</w:t>
      </w:r>
      <w:r w:rsidRPr="00572DBE">
        <w:rPr>
          <w:rFonts w:ascii="GHEA Grapalat" w:hAnsi="GHEA Grapalat"/>
          <w:sz w:val="24"/>
          <w:szCs w:val="24"/>
        </w:rPr>
        <w:t>, սակայն 26</w:t>
      </w:r>
      <w:r w:rsidRPr="00572DBE">
        <w:rPr>
          <w:rFonts w:ascii="Cambria Math" w:hAnsi="Cambria Math" w:cs="Cambria Math"/>
          <w:sz w:val="24"/>
          <w:szCs w:val="24"/>
        </w:rPr>
        <w:t>․</w:t>
      </w:r>
      <w:r w:rsidRPr="00572DBE">
        <w:rPr>
          <w:rFonts w:ascii="GHEA Grapalat" w:hAnsi="GHEA Grapalat"/>
          <w:sz w:val="24"/>
          <w:szCs w:val="24"/>
        </w:rPr>
        <w:t>04</w:t>
      </w:r>
      <w:r w:rsidRPr="00572DBE">
        <w:rPr>
          <w:rFonts w:ascii="Cambria Math" w:hAnsi="Cambria Math" w:cs="Cambria Math"/>
          <w:sz w:val="24"/>
          <w:szCs w:val="24"/>
        </w:rPr>
        <w:t>․</w:t>
      </w:r>
      <w:r w:rsidRPr="00572DBE">
        <w:rPr>
          <w:rFonts w:ascii="GHEA Grapalat" w:hAnsi="GHEA Grapalat"/>
          <w:sz w:val="24"/>
          <w:szCs w:val="24"/>
        </w:rPr>
        <w:t>2019թ</w:t>
      </w:r>
      <w:r w:rsidRPr="00572DBE">
        <w:rPr>
          <w:rFonts w:ascii="Cambria Math" w:hAnsi="Cambria Math" w:cs="Cambria Math"/>
          <w:sz w:val="24"/>
          <w:szCs w:val="24"/>
        </w:rPr>
        <w:t>․</w:t>
      </w:r>
      <w:r w:rsidRPr="00572DBE">
        <w:rPr>
          <w:rFonts w:ascii="GHEA Grapalat" w:hAnsi="GHEA Grapalat"/>
          <w:sz w:val="24"/>
          <w:szCs w:val="24"/>
        </w:rPr>
        <w:t xml:space="preserve"> «Էլլիպս Ջի Էյ» ՍՊԸ հետ կնքվել է նոր պայմանագիր՝ 552,005</w:t>
      </w:r>
      <w:r w:rsidRPr="00572DBE">
        <w:rPr>
          <w:rFonts w:ascii="Cambria Math" w:hAnsi="Cambria Math" w:cs="Cambria Math"/>
          <w:sz w:val="24"/>
          <w:szCs w:val="24"/>
        </w:rPr>
        <w:t>․</w:t>
      </w:r>
      <w:r w:rsidRPr="00572DBE">
        <w:rPr>
          <w:rFonts w:ascii="GHEA Grapalat" w:hAnsi="GHEA Grapalat"/>
          <w:sz w:val="24"/>
          <w:szCs w:val="24"/>
        </w:rPr>
        <w:t>5 հազ</w:t>
      </w:r>
      <w:r w:rsidRPr="00572DBE">
        <w:rPr>
          <w:rFonts w:ascii="Cambria Math" w:hAnsi="Cambria Math" w:cs="Cambria Math"/>
          <w:sz w:val="24"/>
          <w:szCs w:val="24"/>
        </w:rPr>
        <w:t>․</w:t>
      </w:r>
      <w:r w:rsidRPr="00572DBE">
        <w:rPr>
          <w:rFonts w:ascii="GHEA Grapalat" w:hAnsi="GHEA Grapalat"/>
          <w:sz w:val="24"/>
          <w:szCs w:val="24"/>
        </w:rPr>
        <w:t xml:space="preserve"> դրամ արժեքով</w:t>
      </w:r>
      <w:r>
        <w:rPr>
          <w:rFonts w:ascii="GHEA Grapalat" w:hAnsi="GHEA Grapalat"/>
          <w:sz w:val="24"/>
          <w:szCs w:val="24"/>
        </w:rPr>
        <w:t>, որում ներառված է ԱԱՀ։</w:t>
      </w:r>
      <w:r w:rsidRPr="00572DBE">
        <w:rPr>
          <w:rFonts w:ascii="GHEA Grapalat" w:hAnsi="GHEA Grapalat"/>
          <w:sz w:val="24"/>
          <w:szCs w:val="24"/>
        </w:rPr>
        <w:t xml:space="preserve"> Պայմանագրի գնման ժամանակացույցով ծառայությունների մատուցման ժամկետ է սահմանվել է 2019 թվականի մայիսից մինչև դեկտեմբեր ամիսը ներառյալ ժամանակահատվածը։ Պայմանագրի տեխնիկական բնութագրով սահմանվել է երեք բաղադրիչ՝</w:t>
      </w:r>
    </w:p>
    <w:p w:rsidR="00065C6E" w:rsidRPr="00572DBE" w:rsidRDefault="00065C6E" w:rsidP="00693E9D">
      <w:pPr>
        <w:pStyle w:val="ListParagraph"/>
        <w:numPr>
          <w:ilvl w:val="0"/>
          <w:numId w:val="4"/>
        </w:numPr>
        <w:tabs>
          <w:tab w:val="left" w:pos="720"/>
        </w:tabs>
        <w:spacing w:line="360" w:lineRule="auto"/>
        <w:ind w:left="0" w:firstLine="0"/>
        <w:jc w:val="both"/>
        <w:rPr>
          <w:rFonts w:ascii="GHEA Grapalat" w:hAnsi="GHEA Grapalat"/>
          <w:sz w:val="24"/>
          <w:szCs w:val="24"/>
        </w:rPr>
      </w:pPr>
      <w:r w:rsidRPr="00572DBE">
        <w:rPr>
          <w:rFonts w:ascii="GHEA Grapalat" w:hAnsi="GHEA Grapalat"/>
          <w:sz w:val="24"/>
          <w:szCs w:val="24"/>
        </w:rPr>
        <w:t>Թվով առկա 183 արագաչափ սարքերի ամենօրյա (24 ժամյա ժամանակաչափով սպասարկումը</w:t>
      </w:r>
      <w:r w:rsidRPr="006E2762">
        <w:rPr>
          <w:rFonts w:ascii="GHEA Grapalat" w:hAnsi="GHEA Grapalat"/>
          <w:sz w:val="24"/>
          <w:szCs w:val="24"/>
        </w:rPr>
        <w:t>)</w:t>
      </w:r>
      <w:r w:rsidRPr="00572DBE">
        <w:rPr>
          <w:rFonts w:ascii="GHEA Grapalat" w:hAnsi="GHEA Grapalat"/>
          <w:sz w:val="24"/>
          <w:szCs w:val="24"/>
        </w:rPr>
        <w:t xml:space="preserve"> տեխնիկական սպասարկումը և անխափան աշխատանքի ապահովումը,</w:t>
      </w:r>
    </w:p>
    <w:p w:rsidR="00065C6E" w:rsidRPr="00572DBE" w:rsidRDefault="00065C6E" w:rsidP="00693E9D">
      <w:pPr>
        <w:pStyle w:val="ListParagraph"/>
        <w:numPr>
          <w:ilvl w:val="0"/>
          <w:numId w:val="4"/>
        </w:numPr>
        <w:tabs>
          <w:tab w:val="left" w:pos="720"/>
        </w:tabs>
        <w:spacing w:line="360" w:lineRule="auto"/>
        <w:ind w:left="0" w:firstLine="0"/>
        <w:jc w:val="both"/>
        <w:rPr>
          <w:rFonts w:ascii="GHEA Grapalat" w:hAnsi="GHEA Grapalat"/>
          <w:sz w:val="24"/>
          <w:szCs w:val="24"/>
        </w:rPr>
      </w:pPr>
      <w:r w:rsidRPr="00572DBE">
        <w:rPr>
          <w:rFonts w:ascii="GHEA Grapalat" w:hAnsi="GHEA Grapalat"/>
          <w:sz w:val="24"/>
          <w:szCs w:val="24"/>
        </w:rPr>
        <w:t>Երևան քաղաքում տեսադիտարկման համակարգով կահավորված թվով շուրջ 142 խաչմերուկների սպասարկման ենթակա շուրջ 750 տեսախցիկների ամենօրյա (24 ժամյա ժամանակաչափով սպասարկումը) տեխնիկական սպասարկումը և անխափան աշխատանքի ապահովումը,</w:t>
      </w:r>
    </w:p>
    <w:p w:rsidR="00065C6E" w:rsidRPr="00572DBE" w:rsidRDefault="00065C6E" w:rsidP="00693E9D">
      <w:pPr>
        <w:pStyle w:val="ListParagraph"/>
        <w:numPr>
          <w:ilvl w:val="0"/>
          <w:numId w:val="4"/>
        </w:numPr>
        <w:tabs>
          <w:tab w:val="left" w:pos="720"/>
        </w:tabs>
        <w:spacing w:line="360" w:lineRule="auto"/>
        <w:ind w:left="0" w:firstLine="0"/>
        <w:jc w:val="both"/>
        <w:rPr>
          <w:rFonts w:ascii="GHEA Grapalat" w:hAnsi="GHEA Grapalat"/>
          <w:sz w:val="24"/>
          <w:szCs w:val="24"/>
        </w:rPr>
      </w:pPr>
      <w:r w:rsidRPr="00572DBE">
        <w:rPr>
          <w:rFonts w:ascii="GHEA Grapalat" w:hAnsi="GHEA Grapalat"/>
          <w:sz w:val="24"/>
          <w:szCs w:val="24"/>
        </w:rPr>
        <w:t xml:space="preserve">Երևան քաղաքում թվով 3 </w:t>
      </w:r>
      <w:r w:rsidRPr="006E2762">
        <w:rPr>
          <w:rFonts w:ascii="GHEA Grapalat" w:hAnsi="GHEA Grapalat"/>
          <w:sz w:val="24"/>
          <w:szCs w:val="24"/>
        </w:rPr>
        <w:t>(</w:t>
      </w:r>
      <w:r w:rsidRPr="00572DBE">
        <w:rPr>
          <w:rFonts w:ascii="GHEA Grapalat" w:hAnsi="GHEA Grapalat"/>
          <w:sz w:val="24"/>
          <w:szCs w:val="24"/>
        </w:rPr>
        <w:t>երեք</w:t>
      </w:r>
      <w:r w:rsidRPr="006E2762">
        <w:rPr>
          <w:rFonts w:ascii="GHEA Grapalat" w:hAnsi="GHEA Grapalat"/>
          <w:sz w:val="24"/>
          <w:szCs w:val="24"/>
        </w:rPr>
        <w:t>)</w:t>
      </w:r>
      <w:r w:rsidRPr="00572DBE">
        <w:rPr>
          <w:rFonts w:ascii="GHEA Grapalat" w:hAnsi="GHEA Grapalat"/>
          <w:sz w:val="24"/>
          <w:szCs w:val="24"/>
        </w:rPr>
        <w:t xml:space="preserve"> հասցեներում գտնվող սերվերների </w:t>
      </w:r>
      <w:r w:rsidR="00B04ACC">
        <w:rPr>
          <w:rFonts w:ascii="GHEA Grapalat" w:hAnsi="GHEA Grapalat"/>
          <w:sz w:val="24"/>
          <w:szCs w:val="24"/>
        </w:rPr>
        <w:t xml:space="preserve">          </w:t>
      </w:r>
      <w:proofErr w:type="gramStart"/>
      <w:r w:rsidR="00B04ACC">
        <w:rPr>
          <w:rFonts w:ascii="GHEA Grapalat" w:hAnsi="GHEA Grapalat"/>
          <w:sz w:val="24"/>
          <w:szCs w:val="24"/>
        </w:rPr>
        <w:t xml:space="preserve">   </w:t>
      </w:r>
      <w:r w:rsidRPr="00572DBE">
        <w:rPr>
          <w:rFonts w:ascii="GHEA Grapalat" w:hAnsi="GHEA Grapalat"/>
          <w:sz w:val="24"/>
          <w:szCs w:val="24"/>
        </w:rPr>
        <w:t>(</w:t>
      </w:r>
      <w:proofErr w:type="gramEnd"/>
      <w:r w:rsidRPr="00572DBE">
        <w:rPr>
          <w:rFonts w:ascii="GHEA Grapalat" w:hAnsi="GHEA Grapalat"/>
          <w:sz w:val="24"/>
          <w:szCs w:val="24"/>
        </w:rPr>
        <w:t>24 ժամյա ժամանակաչափով) ամենօրյա տեխնիկական սպասարկումը և անխափան աշխատանքի ապահովումը։</w:t>
      </w:r>
    </w:p>
    <w:p w:rsidR="00065C6E" w:rsidRPr="00572DBE" w:rsidRDefault="00065C6E" w:rsidP="00065C6E">
      <w:pPr>
        <w:tabs>
          <w:tab w:val="left" w:pos="720"/>
        </w:tabs>
        <w:spacing w:line="360" w:lineRule="auto"/>
        <w:jc w:val="both"/>
        <w:rPr>
          <w:rFonts w:ascii="GHEA Grapalat" w:hAnsi="GHEA Grapalat"/>
          <w:sz w:val="24"/>
          <w:szCs w:val="24"/>
        </w:rPr>
      </w:pPr>
      <w:r>
        <w:rPr>
          <w:rFonts w:ascii="GHEA Grapalat" w:hAnsi="GHEA Grapalat"/>
          <w:sz w:val="24"/>
          <w:szCs w:val="24"/>
        </w:rPr>
        <w:lastRenderedPageBreak/>
        <w:tab/>
      </w:r>
      <w:r w:rsidRPr="006E2762">
        <w:rPr>
          <w:rFonts w:ascii="GHEA Grapalat" w:hAnsi="GHEA Grapalat"/>
          <w:sz w:val="24"/>
          <w:szCs w:val="24"/>
        </w:rPr>
        <w:t xml:space="preserve">2019 </w:t>
      </w:r>
      <w:r>
        <w:rPr>
          <w:rFonts w:ascii="GHEA Grapalat" w:hAnsi="GHEA Grapalat"/>
          <w:sz w:val="24"/>
          <w:szCs w:val="24"/>
        </w:rPr>
        <w:t>թվականի պայմանագրի տ</w:t>
      </w:r>
      <w:r w:rsidRPr="00572DBE">
        <w:rPr>
          <w:rFonts w:ascii="GHEA Grapalat" w:hAnsi="GHEA Grapalat"/>
          <w:sz w:val="24"/>
          <w:szCs w:val="24"/>
        </w:rPr>
        <w:t>եխնիկական բնութագրում ներկայացված չէ յուրաքանչյուր բաղադրիչով մատուցման ենթակա ծառայությունների արժեքը։ Պայմանագրի գինը սահմանվել է նախորդ պայմանագր</w:t>
      </w:r>
      <w:r>
        <w:rPr>
          <w:rFonts w:ascii="GHEA Grapalat" w:hAnsi="GHEA Grapalat"/>
          <w:sz w:val="24"/>
          <w:szCs w:val="24"/>
          <w:lang w:val="en-US"/>
        </w:rPr>
        <w:t>ով</w:t>
      </w:r>
      <w:r w:rsidRPr="00572DBE">
        <w:rPr>
          <w:rFonts w:ascii="GHEA Grapalat" w:hAnsi="GHEA Grapalat"/>
          <w:sz w:val="24"/>
          <w:szCs w:val="24"/>
        </w:rPr>
        <w:t xml:space="preserve"> ծառայությունների մատուցման ամսական արժեք</w:t>
      </w:r>
      <w:r>
        <w:rPr>
          <w:rFonts w:ascii="GHEA Grapalat" w:hAnsi="GHEA Grapalat"/>
          <w:sz w:val="24"/>
          <w:szCs w:val="24"/>
          <w:lang w:val="en-US"/>
        </w:rPr>
        <w:t>ին համապատասխան՝</w:t>
      </w:r>
      <w:r w:rsidRPr="00572DBE">
        <w:rPr>
          <w:rFonts w:ascii="GHEA Grapalat" w:hAnsi="GHEA Grapalat"/>
          <w:sz w:val="24"/>
          <w:szCs w:val="24"/>
        </w:rPr>
        <w:t xml:space="preserve"> 57,502</w:t>
      </w:r>
      <w:r w:rsidRPr="00572DBE">
        <w:rPr>
          <w:rFonts w:ascii="Cambria Math" w:hAnsi="Cambria Math" w:cs="Cambria Math"/>
          <w:sz w:val="24"/>
          <w:szCs w:val="24"/>
        </w:rPr>
        <w:t>․</w:t>
      </w:r>
      <w:r w:rsidRPr="00572DBE">
        <w:rPr>
          <w:rFonts w:ascii="GHEA Grapalat" w:hAnsi="GHEA Grapalat"/>
          <w:sz w:val="24"/>
          <w:szCs w:val="24"/>
        </w:rPr>
        <w:t>0 հազ</w:t>
      </w:r>
      <w:r w:rsidRPr="00572DBE">
        <w:rPr>
          <w:rFonts w:ascii="Cambria Math" w:hAnsi="Cambria Math" w:cs="Cambria Math"/>
          <w:sz w:val="24"/>
          <w:szCs w:val="24"/>
        </w:rPr>
        <w:t>․</w:t>
      </w:r>
      <w:r w:rsidRPr="00572DBE">
        <w:rPr>
          <w:rFonts w:ascii="GHEA Grapalat" w:hAnsi="GHEA Grapalat"/>
          <w:sz w:val="24"/>
          <w:szCs w:val="24"/>
        </w:rPr>
        <w:t xml:space="preserve"> դրամ (առանց ԱԱՀ), </w:t>
      </w:r>
      <w:r>
        <w:rPr>
          <w:rFonts w:ascii="GHEA Grapalat" w:hAnsi="GHEA Grapalat"/>
          <w:sz w:val="24"/>
          <w:szCs w:val="24"/>
        </w:rPr>
        <w:t>կամ պայմանագրի գործողության</w:t>
      </w:r>
      <w:r w:rsidRPr="00572DBE">
        <w:rPr>
          <w:rFonts w:ascii="GHEA Grapalat" w:hAnsi="GHEA Grapalat"/>
          <w:sz w:val="24"/>
          <w:szCs w:val="24"/>
        </w:rPr>
        <w:t xml:space="preserve"> ութ ամիսների համար</w:t>
      </w:r>
      <w:r>
        <w:rPr>
          <w:rFonts w:ascii="GHEA Grapalat" w:hAnsi="GHEA Grapalat"/>
          <w:sz w:val="24"/>
          <w:szCs w:val="24"/>
        </w:rPr>
        <w:t xml:space="preserve"> պայմանագրի գինը առանց ԱԱՀ</w:t>
      </w:r>
      <w:r w:rsidRPr="00572DBE">
        <w:rPr>
          <w:rFonts w:ascii="GHEA Grapalat" w:hAnsi="GHEA Grapalat"/>
          <w:sz w:val="24"/>
          <w:szCs w:val="24"/>
        </w:rPr>
        <w:t xml:space="preserve"> կազմում է 460,016</w:t>
      </w:r>
      <w:r w:rsidRPr="00572DBE">
        <w:rPr>
          <w:rFonts w:ascii="Cambria Math" w:hAnsi="Cambria Math" w:cs="Cambria Math"/>
          <w:sz w:val="24"/>
          <w:szCs w:val="24"/>
        </w:rPr>
        <w:t>․</w:t>
      </w:r>
      <w:r w:rsidRPr="00572DBE">
        <w:rPr>
          <w:rFonts w:ascii="GHEA Grapalat" w:hAnsi="GHEA Grapalat"/>
          <w:sz w:val="24"/>
          <w:szCs w:val="24"/>
        </w:rPr>
        <w:t>0 հազ</w:t>
      </w:r>
      <w:r w:rsidRPr="00572DBE">
        <w:rPr>
          <w:rFonts w:ascii="Cambria Math" w:hAnsi="Cambria Math" w:cs="Cambria Math"/>
          <w:sz w:val="24"/>
          <w:szCs w:val="24"/>
        </w:rPr>
        <w:t>․</w:t>
      </w:r>
      <w:r w:rsidRPr="00572DBE">
        <w:rPr>
          <w:rFonts w:ascii="GHEA Grapalat" w:hAnsi="GHEA Grapalat"/>
          <w:sz w:val="24"/>
          <w:szCs w:val="24"/>
        </w:rPr>
        <w:t xml:space="preserve"> դրամ</w:t>
      </w:r>
      <w:r>
        <w:rPr>
          <w:rFonts w:ascii="GHEA Grapalat" w:hAnsi="GHEA Grapalat"/>
          <w:sz w:val="24"/>
          <w:szCs w:val="24"/>
        </w:rPr>
        <w:t xml:space="preserve">։ </w:t>
      </w:r>
      <w:r w:rsidRPr="00572DBE">
        <w:rPr>
          <w:rFonts w:ascii="GHEA Grapalat" w:hAnsi="GHEA Grapalat"/>
          <w:sz w:val="24"/>
          <w:szCs w:val="24"/>
        </w:rPr>
        <w:t xml:space="preserve">Սակայն, տվյալ պայմանագրի տեխնիկական բնութագրի 2 բաղադրիչում ներառված չէ 141 տպասալիկների տարեկան ծրագրային ապահովման </w:t>
      </w:r>
      <w:r>
        <w:rPr>
          <w:rFonts w:ascii="GHEA Grapalat" w:hAnsi="GHEA Grapalat"/>
          <w:sz w:val="24"/>
          <w:szCs w:val="24"/>
        </w:rPr>
        <w:t>«</w:t>
      </w:r>
      <w:r w:rsidRPr="00572DBE">
        <w:rPr>
          <w:rFonts w:ascii="GHEA Grapalat" w:hAnsi="GHEA Grapalat"/>
          <w:sz w:val="24"/>
          <w:szCs w:val="24"/>
        </w:rPr>
        <w:t>լիցենզիաների</w:t>
      </w:r>
      <w:r>
        <w:rPr>
          <w:rFonts w:ascii="GHEA Grapalat" w:hAnsi="GHEA Grapalat"/>
          <w:sz w:val="24"/>
          <w:szCs w:val="24"/>
        </w:rPr>
        <w:t>»</w:t>
      </w:r>
      <w:r w:rsidRPr="00572DBE">
        <w:rPr>
          <w:rFonts w:ascii="GHEA Grapalat" w:hAnsi="GHEA Grapalat"/>
          <w:sz w:val="24"/>
          <w:szCs w:val="24"/>
        </w:rPr>
        <w:t xml:space="preserve"> արժեքը, որը նախորդ պայմանագրով ամսական կտրվածքով կազմում էր 11,750</w:t>
      </w:r>
      <w:r w:rsidRPr="00572DBE">
        <w:rPr>
          <w:rFonts w:ascii="Cambria Math" w:hAnsi="Cambria Math" w:cs="Cambria Math"/>
          <w:sz w:val="24"/>
          <w:szCs w:val="24"/>
        </w:rPr>
        <w:t>․</w:t>
      </w:r>
      <w:r w:rsidRPr="00572DBE">
        <w:rPr>
          <w:rFonts w:ascii="GHEA Grapalat" w:hAnsi="GHEA Grapalat"/>
          <w:sz w:val="24"/>
          <w:szCs w:val="24"/>
        </w:rPr>
        <w:t>0 հազ</w:t>
      </w:r>
      <w:r w:rsidRPr="00572DBE">
        <w:rPr>
          <w:rFonts w:ascii="Cambria Math" w:hAnsi="Cambria Math" w:cs="Cambria Math"/>
          <w:sz w:val="24"/>
          <w:szCs w:val="24"/>
        </w:rPr>
        <w:t>․</w:t>
      </w:r>
      <w:r w:rsidRPr="00572DBE">
        <w:rPr>
          <w:rFonts w:ascii="GHEA Grapalat" w:hAnsi="GHEA Grapalat"/>
          <w:sz w:val="24"/>
          <w:szCs w:val="24"/>
        </w:rPr>
        <w:t xml:space="preserve"> դրամ (առանց </w:t>
      </w:r>
      <w:proofErr w:type="gramStart"/>
      <w:r w:rsidRPr="00572DBE">
        <w:rPr>
          <w:rFonts w:ascii="GHEA Grapalat" w:hAnsi="GHEA Grapalat"/>
          <w:sz w:val="24"/>
          <w:szCs w:val="24"/>
        </w:rPr>
        <w:t>ԱԱՀ)։</w:t>
      </w:r>
      <w:proofErr w:type="gramEnd"/>
      <w:r w:rsidRPr="00572DBE">
        <w:rPr>
          <w:rFonts w:ascii="GHEA Grapalat" w:hAnsi="GHEA Grapalat"/>
          <w:sz w:val="24"/>
          <w:szCs w:val="24"/>
        </w:rPr>
        <w:t xml:space="preserve"> Հետևաբար, 2019 թվականին կնքված պայմանագրի գինը ամսական կտրվածքով </w:t>
      </w:r>
      <w:r>
        <w:rPr>
          <w:rFonts w:ascii="GHEA Grapalat" w:hAnsi="GHEA Grapalat"/>
          <w:sz w:val="24"/>
          <w:szCs w:val="24"/>
        </w:rPr>
        <w:t>կ</w:t>
      </w:r>
      <w:r w:rsidRPr="00572DBE">
        <w:rPr>
          <w:rFonts w:ascii="GHEA Grapalat" w:hAnsi="GHEA Grapalat"/>
          <w:sz w:val="24"/>
          <w:szCs w:val="24"/>
        </w:rPr>
        <w:t>կազմեր 45,752</w:t>
      </w:r>
      <w:r w:rsidRPr="00572DBE">
        <w:rPr>
          <w:rFonts w:ascii="Cambria Math" w:hAnsi="Cambria Math" w:cs="Cambria Math"/>
          <w:sz w:val="24"/>
          <w:szCs w:val="24"/>
        </w:rPr>
        <w:t>․</w:t>
      </w:r>
      <w:r w:rsidRPr="00572DBE">
        <w:rPr>
          <w:rFonts w:ascii="GHEA Grapalat" w:hAnsi="GHEA Grapalat"/>
          <w:sz w:val="24"/>
          <w:szCs w:val="24"/>
        </w:rPr>
        <w:t>0 հազ</w:t>
      </w:r>
      <w:r w:rsidRPr="00572DBE">
        <w:rPr>
          <w:rFonts w:ascii="Cambria Math" w:hAnsi="Cambria Math" w:cs="Cambria Math"/>
          <w:sz w:val="24"/>
          <w:szCs w:val="24"/>
        </w:rPr>
        <w:t>․</w:t>
      </w:r>
      <w:r w:rsidRPr="00572DBE">
        <w:rPr>
          <w:rFonts w:ascii="GHEA Grapalat" w:hAnsi="GHEA Grapalat"/>
          <w:sz w:val="24"/>
          <w:szCs w:val="24"/>
        </w:rPr>
        <w:t xml:space="preserve"> դրամ, իսկ ութ ամիսների համար՝ 366,016</w:t>
      </w:r>
      <w:r w:rsidRPr="00572DBE">
        <w:rPr>
          <w:rFonts w:ascii="Cambria Math" w:hAnsi="Cambria Math" w:cs="Cambria Math"/>
          <w:sz w:val="24"/>
          <w:szCs w:val="24"/>
        </w:rPr>
        <w:t>․</w:t>
      </w:r>
      <w:r w:rsidRPr="00572DBE">
        <w:rPr>
          <w:rFonts w:ascii="GHEA Grapalat" w:hAnsi="GHEA Grapalat"/>
          <w:sz w:val="24"/>
          <w:szCs w:val="24"/>
        </w:rPr>
        <w:t>0 հազ</w:t>
      </w:r>
      <w:r w:rsidRPr="00572DBE">
        <w:rPr>
          <w:rFonts w:ascii="Cambria Math" w:hAnsi="Cambria Math" w:cs="Cambria Math"/>
          <w:sz w:val="24"/>
          <w:szCs w:val="24"/>
        </w:rPr>
        <w:t>․</w:t>
      </w:r>
      <w:r w:rsidRPr="00572DBE">
        <w:rPr>
          <w:rFonts w:ascii="GHEA Grapalat" w:hAnsi="GHEA Grapalat"/>
          <w:sz w:val="24"/>
          <w:szCs w:val="24"/>
        </w:rPr>
        <w:t xml:space="preserve"> դրամ (առանց </w:t>
      </w:r>
      <w:proofErr w:type="gramStart"/>
      <w:r w:rsidRPr="00176D14">
        <w:rPr>
          <w:rFonts w:ascii="GHEA Grapalat" w:hAnsi="GHEA Grapalat"/>
          <w:sz w:val="24"/>
          <w:szCs w:val="24"/>
        </w:rPr>
        <w:t>ԱԱՀ)։</w:t>
      </w:r>
      <w:proofErr w:type="gramEnd"/>
      <w:r w:rsidRPr="00176D14">
        <w:rPr>
          <w:rFonts w:ascii="GHEA Grapalat" w:hAnsi="GHEA Grapalat"/>
          <w:sz w:val="24"/>
          <w:szCs w:val="24"/>
        </w:rPr>
        <w:t xml:space="preserve"> Փաստորեն, 2019 թվականի ութ ամիսների համար ծառայություների մատուցման արժեքը, ներառյալ՝ ԱԱՀ, կկազմեր 439,219</w:t>
      </w:r>
      <w:r w:rsidRPr="00176D14">
        <w:rPr>
          <w:rFonts w:ascii="Cambria Math" w:hAnsi="Cambria Math" w:cs="Cambria Math"/>
          <w:sz w:val="24"/>
          <w:szCs w:val="24"/>
        </w:rPr>
        <w:t>․</w:t>
      </w:r>
      <w:r w:rsidRPr="00176D14">
        <w:rPr>
          <w:rFonts w:ascii="GHEA Grapalat" w:hAnsi="GHEA Grapalat"/>
          <w:sz w:val="24"/>
          <w:szCs w:val="24"/>
        </w:rPr>
        <w:t>2 հազ</w:t>
      </w:r>
      <w:r w:rsidRPr="00176D14">
        <w:rPr>
          <w:rFonts w:ascii="Cambria Math" w:hAnsi="Cambria Math" w:cs="Cambria Math"/>
          <w:sz w:val="24"/>
          <w:szCs w:val="24"/>
        </w:rPr>
        <w:t>․</w:t>
      </w:r>
      <w:r w:rsidRPr="00176D14">
        <w:rPr>
          <w:rFonts w:ascii="GHEA Grapalat" w:hAnsi="GHEA Grapalat"/>
          <w:sz w:val="24"/>
          <w:szCs w:val="24"/>
        </w:rPr>
        <w:t xml:space="preserve"> դրամ կամ պայմանագրով սահմանված 552,005</w:t>
      </w:r>
      <w:r w:rsidRPr="00176D14">
        <w:rPr>
          <w:rFonts w:ascii="Cambria Math" w:hAnsi="Cambria Math" w:cs="Cambria Math"/>
          <w:sz w:val="24"/>
          <w:szCs w:val="24"/>
        </w:rPr>
        <w:t>․</w:t>
      </w:r>
      <w:r w:rsidRPr="00176D14">
        <w:rPr>
          <w:rFonts w:ascii="GHEA Grapalat" w:hAnsi="GHEA Grapalat"/>
          <w:sz w:val="24"/>
          <w:szCs w:val="24"/>
        </w:rPr>
        <w:t>5 հազ</w:t>
      </w:r>
      <w:r w:rsidRPr="00176D14">
        <w:rPr>
          <w:rFonts w:ascii="Cambria Math" w:hAnsi="Cambria Math" w:cs="Cambria Math"/>
          <w:sz w:val="24"/>
          <w:szCs w:val="24"/>
        </w:rPr>
        <w:t>․</w:t>
      </w:r>
      <w:r w:rsidRPr="00176D14">
        <w:rPr>
          <w:rFonts w:ascii="GHEA Grapalat" w:hAnsi="GHEA Grapalat"/>
          <w:sz w:val="24"/>
          <w:szCs w:val="24"/>
        </w:rPr>
        <w:t xml:space="preserve"> </w:t>
      </w:r>
      <w:proofErr w:type="gramStart"/>
      <w:r w:rsidRPr="00176D14">
        <w:rPr>
          <w:rFonts w:ascii="GHEA Grapalat" w:hAnsi="GHEA Grapalat"/>
          <w:sz w:val="24"/>
          <w:szCs w:val="24"/>
        </w:rPr>
        <w:t>դրամ  գնից</w:t>
      </w:r>
      <w:proofErr w:type="gramEnd"/>
      <w:r w:rsidRPr="00176D14">
        <w:rPr>
          <w:rFonts w:ascii="GHEA Grapalat" w:hAnsi="GHEA Grapalat"/>
          <w:sz w:val="24"/>
          <w:szCs w:val="24"/>
        </w:rPr>
        <w:t>՝ 112,786</w:t>
      </w:r>
      <w:r w:rsidRPr="00176D14">
        <w:rPr>
          <w:rFonts w:ascii="Cambria Math" w:hAnsi="Cambria Math" w:cs="Cambria Math"/>
          <w:sz w:val="24"/>
          <w:szCs w:val="24"/>
        </w:rPr>
        <w:t>․</w:t>
      </w:r>
      <w:r w:rsidRPr="00176D14">
        <w:rPr>
          <w:rFonts w:ascii="GHEA Grapalat" w:hAnsi="GHEA Grapalat"/>
          <w:sz w:val="24"/>
          <w:szCs w:val="24"/>
        </w:rPr>
        <w:t>3 հազ</w:t>
      </w:r>
      <w:r w:rsidRPr="00176D14">
        <w:rPr>
          <w:rFonts w:ascii="Cambria Math" w:hAnsi="Cambria Math" w:cs="Cambria Math"/>
          <w:sz w:val="24"/>
          <w:szCs w:val="24"/>
        </w:rPr>
        <w:t>․</w:t>
      </w:r>
      <w:r w:rsidRPr="00176D14">
        <w:rPr>
          <w:rFonts w:ascii="GHEA Grapalat" w:hAnsi="GHEA Grapalat"/>
          <w:sz w:val="24"/>
          <w:szCs w:val="24"/>
        </w:rPr>
        <w:t xml:space="preserve"> դրամ պակաս։</w:t>
      </w:r>
    </w:p>
    <w:p w:rsidR="00065C6E" w:rsidRPr="007E7D54" w:rsidRDefault="00065C6E" w:rsidP="00065C6E">
      <w:pPr>
        <w:tabs>
          <w:tab w:val="left" w:pos="720"/>
        </w:tabs>
        <w:spacing w:line="360" w:lineRule="auto"/>
        <w:jc w:val="both"/>
        <w:rPr>
          <w:rFonts w:ascii="GHEA Grapalat" w:hAnsi="GHEA Grapalat"/>
          <w:sz w:val="24"/>
          <w:szCs w:val="24"/>
          <w:lang w:val="en-US"/>
        </w:rPr>
      </w:pPr>
      <w:r>
        <w:rPr>
          <w:rFonts w:ascii="GHEA Grapalat" w:hAnsi="GHEA Grapalat"/>
          <w:sz w:val="24"/>
          <w:szCs w:val="24"/>
        </w:rPr>
        <w:tab/>
      </w:r>
      <w:r w:rsidRPr="00572DBE">
        <w:rPr>
          <w:rFonts w:ascii="GHEA Grapalat" w:hAnsi="GHEA Grapalat"/>
          <w:sz w:val="24"/>
          <w:szCs w:val="24"/>
        </w:rPr>
        <w:t>Ընդ որում,</w:t>
      </w:r>
      <w:r>
        <w:rPr>
          <w:rFonts w:ascii="GHEA Grapalat" w:hAnsi="GHEA Grapalat"/>
          <w:sz w:val="24"/>
          <w:szCs w:val="24"/>
        </w:rPr>
        <w:t xml:space="preserve"> ըստ </w:t>
      </w:r>
      <w:r w:rsidRPr="00572DBE">
        <w:rPr>
          <w:rFonts w:ascii="GHEA Grapalat" w:hAnsi="GHEA Grapalat"/>
          <w:sz w:val="24"/>
          <w:szCs w:val="24"/>
        </w:rPr>
        <w:t>«Էլլիպս Ջի Էյ» ՍՊԸ</w:t>
      </w:r>
      <w:r>
        <w:rPr>
          <w:rFonts w:ascii="GHEA Grapalat" w:hAnsi="GHEA Grapalat"/>
          <w:sz w:val="24"/>
          <w:szCs w:val="24"/>
          <w:lang w:val="en-US"/>
        </w:rPr>
        <w:t xml:space="preserve"> իրեն </w:t>
      </w:r>
      <w:r w:rsidRPr="00572DBE">
        <w:rPr>
          <w:rFonts w:ascii="GHEA Grapalat" w:hAnsi="GHEA Grapalat"/>
          <w:sz w:val="24"/>
          <w:szCs w:val="24"/>
        </w:rPr>
        <w:t>պատկանող հեղինակային իրավունք</w:t>
      </w:r>
      <w:r>
        <w:rPr>
          <w:rFonts w:ascii="GHEA Grapalat" w:hAnsi="GHEA Grapalat"/>
          <w:sz w:val="24"/>
          <w:szCs w:val="24"/>
          <w:lang w:val="en-US"/>
        </w:rPr>
        <w:t>ի օբյեկտ հանդիսացող</w:t>
      </w:r>
      <w:r w:rsidRPr="00572DBE">
        <w:rPr>
          <w:rFonts w:ascii="GHEA Grapalat" w:hAnsi="GHEA Grapalat"/>
          <w:sz w:val="24"/>
          <w:szCs w:val="24"/>
        </w:rPr>
        <w:t xml:space="preserve"> 141 տպասալիկները նախատեսված ծառայությունների մատուցման շրջանակներում օգտագործվում են հենց</w:t>
      </w:r>
      <w:r>
        <w:rPr>
          <w:rFonts w:ascii="GHEA Grapalat" w:hAnsi="GHEA Grapalat"/>
          <w:sz w:val="24"/>
          <w:szCs w:val="24"/>
        </w:rPr>
        <w:t xml:space="preserve"> նույն</w:t>
      </w:r>
      <w:r w:rsidRPr="00572DBE">
        <w:rPr>
          <w:rFonts w:ascii="GHEA Grapalat" w:hAnsi="GHEA Grapalat"/>
          <w:sz w:val="24"/>
          <w:szCs w:val="24"/>
        </w:rPr>
        <w:t xml:space="preserve"> «Էլլիպս Ջի Էյ» ՍՊԸ կողմից</w:t>
      </w:r>
      <w:r>
        <w:rPr>
          <w:rFonts w:ascii="GHEA Grapalat" w:hAnsi="GHEA Grapalat"/>
          <w:sz w:val="24"/>
          <w:szCs w:val="24"/>
        </w:rPr>
        <w:t>, և հ</w:t>
      </w:r>
      <w:r w:rsidRPr="00572DBE">
        <w:rPr>
          <w:rFonts w:ascii="GHEA Grapalat" w:hAnsi="GHEA Grapalat"/>
          <w:sz w:val="24"/>
          <w:szCs w:val="24"/>
        </w:rPr>
        <w:t xml:space="preserve">ետևաբար, չի հիմնավորվում այդ տպասալիկների ծրագրային ապահովման </w:t>
      </w:r>
      <w:r>
        <w:rPr>
          <w:rFonts w:ascii="GHEA Grapalat" w:hAnsi="GHEA Grapalat"/>
          <w:sz w:val="24"/>
          <w:szCs w:val="24"/>
        </w:rPr>
        <w:t>«</w:t>
      </w:r>
      <w:r w:rsidRPr="00572DBE">
        <w:rPr>
          <w:rFonts w:ascii="GHEA Grapalat" w:hAnsi="GHEA Grapalat"/>
          <w:sz w:val="24"/>
          <w:szCs w:val="24"/>
        </w:rPr>
        <w:t>լիցենզիաների</w:t>
      </w:r>
      <w:r>
        <w:rPr>
          <w:rFonts w:ascii="GHEA Grapalat" w:hAnsi="GHEA Grapalat"/>
          <w:sz w:val="24"/>
          <w:szCs w:val="24"/>
        </w:rPr>
        <w:t>»</w:t>
      </w:r>
      <w:r w:rsidRPr="00572DBE">
        <w:rPr>
          <w:rFonts w:ascii="GHEA Grapalat" w:hAnsi="GHEA Grapalat"/>
          <w:sz w:val="24"/>
          <w:szCs w:val="24"/>
        </w:rPr>
        <w:t xml:space="preserve"> արժեք</w:t>
      </w:r>
      <w:r>
        <w:rPr>
          <w:rFonts w:ascii="GHEA Grapalat" w:hAnsi="GHEA Grapalat"/>
          <w:sz w:val="24"/>
          <w:szCs w:val="24"/>
        </w:rPr>
        <w:t xml:space="preserve">ի վճարումը </w:t>
      </w:r>
      <w:r w:rsidRPr="00572DBE">
        <w:rPr>
          <w:rFonts w:ascii="GHEA Grapalat" w:hAnsi="GHEA Grapalat"/>
          <w:sz w:val="24"/>
          <w:szCs w:val="24"/>
        </w:rPr>
        <w:t>պատվիրատո</w:t>
      </w:r>
      <w:r w:rsidRPr="00176D14">
        <w:rPr>
          <w:rFonts w:ascii="GHEA Grapalat" w:hAnsi="GHEA Grapalat"/>
          <w:sz w:val="24"/>
          <w:szCs w:val="24"/>
        </w:rPr>
        <w:t>ւի՝ «Սեքյուրիթի Դրիմ» ՍՊԸ կողմից, որը փաստացի կազմում է տարեկան 141,000</w:t>
      </w:r>
      <w:r w:rsidRPr="00176D14">
        <w:rPr>
          <w:rFonts w:ascii="Cambria Math" w:hAnsi="Cambria Math" w:cs="Cambria Math"/>
          <w:sz w:val="24"/>
          <w:szCs w:val="24"/>
        </w:rPr>
        <w:t>․</w:t>
      </w:r>
      <w:r w:rsidRPr="00176D14">
        <w:rPr>
          <w:rFonts w:ascii="GHEA Grapalat" w:hAnsi="GHEA Grapalat"/>
          <w:sz w:val="24"/>
          <w:szCs w:val="24"/>
        </w:rPr>
        <w:t>0 հազ</w:t>
      </w:r>
      <w:r w:rsidRPr="00176D14">
        <w:rPr>
          <w:rFonts w:ascii="Cambria Math" w:hAnsi="Cambria Math" w:cs="Cambria Math"/>
          <w:sz w:val="24"/>
          <w:szCs w:val="24"/>
        </w:rPr>
        <w:t>․</w:t>
      </w:r>
      <w:r w:rsidRPr="00176D14">
        <w:rPr>
          <w:rFonts w:ascii="GHEA Grapalat" w:hAnsi="GHEA Grapalat"/>
          <w:sz w:val="24"/>
          <w:szCs w:val="24"/>
        </w:rPr>
        <w:t xml:space="preserve"> դրամ</w:t>
      </w:r>
      <w:r>
        <w:rPr>
          <w:rFonts w:ascii="GHEA Grapalat" w:hAnsi="GHEA Grapalat"/>
          <w:sz w:val="24"/>
          <w:szCs w:val="24"/>
          <w:lang w:val="en-US"/>
        </w:rPr>
        <w:t xml:space="preserve"> </w:t>
      </w:r>
      <w:r w:rsidRPr="00176D14">
        <w:rPr>
          <w:rFonts w:ascii="GHEA Grapalat" w:hAnsi="GHEA Grapalat"/>
          <w:sz w:val="24"/>
          <w:szCs w:val="24"/>
        </w:rPr>
        <w:t>(</w:t>
      </w:r>
      <w:r>
        <w:rPr>
          <w:rFonts w:ascii="GHEA Grapalat" w:hAnsi="GHEA Grapalat"/>
          <w:sz w:val="24"/>
          <w:szCs w:val="24"/>
          <w:lang w:val="en-US"/>
        </w:rPr>
        <w:t xml:space="preserve">ըստ գնահաշվարկի՝ </w:t>
      </w:r>
      <w:r w:rsidRPr="00176D14">
        <w:rPr>
          <w:rFonts w:ascii="GHEA Grapalat" w:hAnsi="GHEA Grapalat"/>
          <w:sz w:val="24"/>
          <w:szCs w:val="24"/>
        </w:rPr>
        <w:t>յուրաքանչյուր տպասալիկի «լիցենզիան»՝ 1,000</w:t>
      </w:r>
      <w:r w:rsidRPr="00176D14">
        <w:rPr>
          <w:rFonts w:ascii="Cambria Math" w:hAnsi="Cambria Math" w:cs="Cambria Math"/>
          <w:sz w:val="24"/>
          <w:szCs w:val="24"/>
        </w:rPr>
        <w:t>․</w:t>
      </w:r>
      <w:r w:rsidRPr="00176D14">
        <w:rPr>
          <w:rFonts w:ascii="GHEA Grapalat" w:hAnsi="GHEA Grapalat"/>
          <w:sz w:val="24"/>
          <w:szCs w:val="24"/>
        </w:rPr>
        <w:t>0 հազ</w:t>
      </w:r>
      <w:r w:rsidRPr="00176D14">
        <w:rPr>
          <w:rFonts w:ascii="Cambria Math" w:hAnsi="Cambria Math" w:cs="Cambria Math"/>
          <w:sz w:val="24"/>
          <w:szCs w:val="24"/>
        </w:rPr>
        <w:t>․</w:t>
      </w:r>
      <w:r w:rsidRPr="00176D14">
        <w:rPr>
          <w:rFonts w:ascii="GHEA Grapalat" w:hAnsi="GHEA Grapalat"/>
          <w:sz w:val="24"/>
          <w:szCs w:val="24"/>
        </w:rPr>
        <w:t xml:space="preserve"> </w:t>
      </w:r>
      <w:proofErr w:type="gramStart"/>
      <w:r w:rsidRPr="00176D14">
        <w:rPr>
          <w:rFonts w:ascii="GHEA Grapalat" w:hAnsi="GHEA Grapalat"/>
          <w:sz w:val="24"/>
          <w:szCs w:val="24"/>
        </w:rPr>
        <w:t>դրամ)։</w:t>
      </w:r>
      <w:proofErr w:type="gramEnd"/>
      <w:r w:rsidRPr="00572DBE">
        <w:rPr>
          <w:rFonts w:ascii="GHEA Grapalat" w:hAnsi="GHEA Grapalat"/>
          <w:sz w:val="24"/>
          <w:szCs w:val="24"/>
        </w:rPr>
        <w:t xml:space="preserve"> </w:t>
      </w:r>
      <w:r>
        <w:rPr>
          <w:rFonts w:ascii="GHEA Grapalat" w:hAnsi="GHEA Grapalat"/>
          <w:sz w:val="24"/>
          <w:szCs w:val="24"/>
        </w:rPr>
        <w:t>Հարկ է նշել</w:t>
      </w:r>
      <w:r>
        <w:rPr>
          <w:rFonts w:ascii="GHEA Grapalat" w:hAnsi="GHEA Grapalat"/>
          <w:sz w:val="24"/>
          <w:szCs w:val="24"/>
          <w:lang w:val="en-US"/>
        </w:rPr>
        <w:t xml:space="preserve"> նաև</w:t>
      </w:r>
      <w:r>
        <w:rPr>
          <w:rFonts w:ascii="GHEA Grapalat" w:hAnsi="GHEA Grapalat"/>
          <w:sz w:val="24"/>
          <w:szCs w:val="24"/>
        </w:rPr>
        <w:t xml:space="preserve">, որ ՀՀ էկոնոմիկայի նախարարության մտավոր սեփականության գործակալության պաշտոնական կայքում </w:t>
      </w:r>
      <w:r w:rsidRPr="00572DBE">
        <w:rPr>
          <w:rFonts w:ascii="GHEA Grapalat" w:hAnsi="GHEA Grapalat"/>
          <w:sz w:val="24"/>
          <w:szCs w:val="24"/>
        </w:rPr>
        <w:t>«Էլլիպս Ջի Էյ» ՍՊԸ</w:t>
      </w:r>
      <w:r>
        <w:rPr>
          <w:rFonts w:ascii="GHEA Grapalat" w:hAnsi="GHEA Grapalat"/>
          <w:sz w:val="24"/>
          <w:szCs w:val="24"/>
        </w:rPr>
        <w:t xml:space="preserve"> անունով որպես հեղինակային իրավունքի օբյեկտ գրանցված է միայն «</w:t>
      </w:r>
      <w:r w:rsidRPr="0063081F">
        <w:rPr>
          <w:rFonts w:ascii="GHEA Grapalat" w:hAnsi="GHEA Grapalat"/>
          <w:sz w:val="24"/>
          <w:szCs w:val="24"/>
        </w:rPr>
        <w:t>ELLIPS</w:t>
      </w:r>
      <w:r>
        <w:rPr>
          <w:rFonts w:ascii="GHEA Grapalat" w:hAnsi="GHEA Grapalat"/>
          <w:sz w:val="24"/>
          <w:szCs w:val="24"/>
        </w:rPr>
        <w:t>»</w:t>
      </w:r>
      <w:r w:rsidRPr="0063081F">
        <w:rPr>
          <w:rFonts w:ascii="GHEA Grapalat" w:hAnsi="GHEA Grapalat"/>
          <w:sz w:val="24"/>
          <w:szCs w:val="24"/>
        </w:rPr>
        <w:t xml:space="preserve"> </w:t>
      </w:r>
      <w:r>
        <w:rPr>
          <w:rFonts w:ascii="GHEA Grapalat" w:hAnsi="GHEA Grapalat"/>
          <w:sz w:val="24"/>
          <w:szCs w:val="24"/>
        </w:rPr>
        <w:t>ապրանքային նշանը</w:t>
      </w:r>
      <w:r>
        <w:rPr>
          <w:rFonts w:ascii="GHEA Grapalat" w:hAnsi="GHEA Grapalat"/>
          <w:sz w:val="24"/>
          <w:szCs w:val="24"/>
          <w:lang w:val="en-US"/>
        </w:rPr>
        <w:t xml:space="preserve"> և չի հիմնավորվում </w:t>
      </w:r>
      <w:r w:rsidRPr="00572DBE">
        <w:rPr>
          <w:rFonts w:ascii="GHEA Grapalat" w:hAnsi="GHEA Grapalat"/>
          <w:sz w:val="24"/>
          <w:szCs w:val="24"/>
        </w:rPr>
        <w:t>տպասալիկներ</w:t>
      </w:r>
      <w:r>
        <w:rPr>
          <w:rFonts w:ascii="GHEA Grapalat" w:hAnsi="GHEA Grapalat"/>
          <w:sz w:val="24"/>
          <w:szCs w:val="24"/>
          <w:lang w:val="en-US"/>
        </w:rPr>
        <w:t>ի հեղինակային իրավունքի օբյեկտ հանդիսանալը:</w:t>
      </w:r>
    </w:p>
    <w:p w:rsidR="006929FF" w:rsidRDefault="00065C6E" w:rsidP="00065C6E">
      <w:pPr>
        <w:tabs>
          <w:tab w:val="left" w:pos="720"/>
        </w:tabs>
        <w:spacing w:line="360" w:lineRule="auto"/>
        <w:jc w:val="both"/>
        <w:rPr>
          <w:rFonts w:ascii="GHEA Grapalat" w:hAnsi="GHEA Grapalat"/>
          <w:sz w:val="24"/>
          <w:szCs w:val="24"/>
        </w:rPr>
      </w:pPr>
      <w:r>
        <w:rPr>
          <w:rFonts w:ascii="GHEA Grapalat" w:hAnsi="GHEA Grapalat"/>
          <w:sz w:val="24"/>
          <w:szCs w:val="24"/>
        </w:rPr>
        <w:lastRenderedPageBreak/>
        <w:tab/>
      </w:r>
      <w:r w:rsidRPr="00572DBE">
        <w:rPr>
          <w:rFonts w:ascii="GHEA Grapalat" w:hAnsi="GHEA Grapalat"/>
          <w:sz w:val="24"/>
          <w:szCs w:val="24"/>
        </w:rPr>
        <w:t>Բացի այդ,</w:t>
      </w:r>
      <w:r>
        <w:rPr>
          <w:rFonts w:ascii="GHEA Grapalat" w:hAnsi="GHEA Grapalat"/>
          <w:sz w:val="24"/>
          <w:szCs w:val="24"/>
        </w:rPr>
        <w:t xml:space="preserve"> հաշվարկային</w:t>
      </w:r>
      <w:r w:rsidRPr="00572DBE">
        <w:rPr>
          <w:rFonts w:ascii="GHEA Grapalat" w:hAnsi="GHEA Grapalat"/>
          <w:sz w:val="24"/>
          <w:szCs w:val="24"/>
        </w:rPr>
        <w:t xml:space="preserve"> տվյալների բացակա</w:t>
      </w:r>
      <w:r w:rsidR="00775011">
        <w:rPr>
          <w:rFonts w:ascii="GHEA Grapalat" w:hAnsi="GHEA Grapalat"/>
          <w:sz w:val="24"/>
          <w:szCs w:val="24"/>
        </w:rPr>
        <w:t>յ</w:t>
      </w:r>
      <w:r w:rsidRPr="00572DBE">
        <w:rPr>
          <w:rFonts w:ascii="GHEA Grapalat" w:hAnsi="GHEA Grapalat"/>
          <w:sz w:val="24"/>
          <w:szCs w:val="24"/>
        </w:rPr>
        <w:t>ության պատճառով հնարավոր չէ գնահատել</w:t>
      </w:r>
      <w:r>
        <w:rPr>
          <w:rFonts w:ascii="GHEA Grapalat" w:hAnsi="GHEA Grapalat"/>
          <w:sz w:val="24"/>
          <w:szCs w:val="24"/>
        </w:rPr>
        <w:t xml:space="preserve"> տեխնիկական բնութագրի 3-րդ բաղադրիչով՝</w:t>
      </w:r>
      <w:r w:rsidRPr="00572DBE">
        <w:rPr>
          <w:rFonts w:ascii="GHEA Grapalat" w:hAnsi="GHEA Grapalat"/>
          <w:sz w:val="24"/>
          <w:szCs w:val="24"/>
        </w:rPr>
        <w:t xml:space="preserve"> Երևան քաղաքում երեք սերվերների ամենօրյա տեխնիկական սպաս</w:t>
      </w:r>
      <w:r>
        <w:rPr>
          <w:rFonts w:ascii="GHEA Grapalat" w:hAnsi="GHEA Grapalat"/>
          <w:sz w:val="24"/>
          <w:szCs w:val="24"/>
        </w:rPr>
        <w:t>ա</w:t>
      </w:r>
      <w:r w:rsidRPr="00572DBE">
        <w:rPr>
          <w:rFonts w:ascii="GHEA Grapalat" w:hAnsi="GHEA Grapalat"/>
          <w:sz w:val="24"/>
          <w:szCs w:val="24"/>
        </w:rPr>
        <w:t>րկման և անխափան աշխատանքի համար պայմանագրերով նախատեսված</w:t>
      </w:r>
      <w:r>
        <w:rPr>
          <w:rFonts w:ascii="GHEA Grapalat" w:hAnsi="GHEA Grapalat"/>
          <w:sz w:val="24"/>
          <w:szCs w:val="24"/>
        </w:rPr>
        <w:t xml:space="preserve"> տարեկան</w:t>
      </w:r>
      <w:r w:rsidRPr="00572DBE">
        <w:rPr>
          <w:rFonts w:ascii="GHEA Grapalat" w:hAnsi="GHEA Grapalat"/>
          <w:sz w:val="24"/>
          <w:szCs w:val="24"/>
        </w:rPr>
        <w:t xml:space="preserve"> 112,000</w:t>
      </w:r>
      <w:r w:rsidRPr="00572DBE">
        <w:rPr>
          <w:rFonts w:ascii="Cambria Math" w:hAnsi="Cambria Math" w:cs="Cambria Math"/>
          <w:sz w:val="24"/>
          <w:szCs w:val="24"/>
        </w:rPr>
        <w:t>․</w:t>
      </w:r>
      <w:r w:rsidRPr="00572DBE">
        <w:rPr>
          <w:rFonts w:ascii="GHEA Grapalat" w:hAnsi="GHEA Grapalat"/>
          <w:sz w:val="24"/>
          <w:szCs w:val="24"/>
        </w:rPr>
        <w:t>0 հազ</w:t>
      </w:r>
      <w:r w:rsidRPr="00572DBE">
        <w:rPr>
          <w:rFonts w:ascii="Cambria Math" w:hAnsi="Cambria Math" w:cs="Cambria Math"/>
          <w:sz w:val="24"/>
          <w:szCs w:val="24"/>
        </w:rPr>
        <w:t>․</w:t>
      </w:r>
      <w:r w:rsidRPr="00572DBE">
        <w:rPr>
          <w:rFonts w:ascii="GHEA Grapalat" w:hAnsi="GHEA Grapalat"/>
          <w:sz w:val="24"/>
          <w:szCs w:val="24"/>
        </w:rPr>
        <w:t xml:space="preserve"> դրամ </w:t>
      </w:r>
      <w:r>
        <w:rPr>
          <w:rFonts w:ascii="GHEA Grapalat" w:hAnsi="GHEA Grapalat"/>
          <w:sz w:val="24"/>
          <w:szCs w:val="24"/>
        </w:rPr>
        <w:t>ծախսի</w:t>
      </w:r>
      <w:r w:rsidRPr="00572DBE">
        <w:rPr>
          <w:rFonts w:ascii="GHEA Grapalat" w:hAnsi="GHEA Grapalat"/>
          <w:sz w:val="24"/>
          <w:szCs w:val="24"/>
        </w:rPr>
        <w:t xml:space="preserve"> չափի հիմնավորումը։</w:t>
      </w:r>
      <w:r w:rsidR="00B04ACC">
        <w:rPr>
          <w:rFonts w:ascii="GHEA Grapalat" w:hAnsi="GHEA Grapalat"/>
          <w:sz w:val="24"/>
          <w:szCs w:val="24"/>
        </w:rPr>
        <w:t xml:space="preserve"> </w:t>
      </w:r>
      <w:r w:rsidR="00B04ACC" w:rsidRPr="00C733C0">
        <w:rPr>
          <w:rFonts w:ascii="GHEA Grapalat" w:hAnsi="GHEA Grapalat"/>
          <w:i/>
          <w:sz w:val="24"/>
          <w:szCs w:val="24"/>
        </w:rPr>
        <w:t>ՀՀ ոստիկանության կողմից ներկայացվել է պարզաբանում</w:t>
      </w:r>
      <w:r w:rsidR="006929FF">
        <w:rPr>
          <w:rFonts w:ascii="GHEA Grapalat" w:hAnsi="GHEA Grapalat"/>
          <w:i/>
          <w:sz w:val="24"/>
          <w:szCs w:val="24"/>
        </w:rPr>
        <w:t>՝ «</w:t>
      </w:r>
      <w:r w:rsidR="006929FF" w:rsidRPr="006929FF">
        <w:rPr>
          <w:rFonts w:ascii="GHEA Grapalat" w:hAnsi="GHEA Grapalat"/>
          <w:i/>
          <w:sz w:val="24"/>
          <w:szCs w:val="24"/>
        </w:rPr>
        <w:t>Ինչ վերաբերում է «Սեքյուրիթի Դրիմ» և «Էլլիպս Ջի Էյ» ՍՊ ընկերությունների միջև կնքված ծառայությունների գնման պայմանագրերին, ապա  հարկ է նշել, որ «Սեքյուրիթի Դրիմ» ՍՊ ընկերության և «Էլլիպս Ջի Էյ» ՍՊ ընկերության միջև 31</w:t>
      </w:r>
      <w:r w:rsidR="006929FF" w:rsidRPr="006929FF">
        <w:rPr>
          <w:rFonts w:ascii="Cambria Math" w:hAnsi="Cambria Math" w:cs="Cambria Math"/>
          <w:i/>
          <w:sz w:val="24"/>
          <w:szCs w:val="24"/>
        </w:rPr>
        <w:t>․</w:t>
      </w:r>
      <w:r w:rsidR="006929FF" w:rsidRPr="006929FF">
        <w:rPr>
          <w:rFonts w:ascii="GHEA Grapalat" w:hAnsi="GHEA Grapalat"/>
          <w:i/>
          <w:sz w:val="24"/>
          <w:szCs w:val="24"/>
        </w:rPr>
        <w:t>01</w:t>
      </w:r>
      <w:r w:rsidR="006929FF" w:rsidRPr="006929FF">
        <w:rPr>
          <w:rFonts w:ascii="Cambria Math" w:hAnsi="Cambria Math" w:cs="Cambria Math"/>
          <w:i/>
          <w:sz w:val="24"/>
          <w:szCs w:val="24"/>
        </w:rPr>
        <w:t>․</w:t>
      </w:r>
      <w:r w:rsidR="006929FF" w:rsidRPr="006929FF">
        <w:rPr>
          <w:rFonts w:ascii="GHEA Grapalat" w:hAnsi="GHEA Grapalat"/>
          <w:i/>
          <w:sz w:val="24"/>
          <w:szCs w:val="24"/>
        </w:rPr>
        <w:t>2018թ</w:t>
      </w:r>
      <w:r w:rsidR="006929FF" w:rsidRPr="006929FF">
        <w:rPr>
          <w:rFonts w:ascii="Cambria Math" w:hAnsi="Cambria Math" w:cs="Cambria Math"/>
          <w:i/>
          <w:sz w:val="24"/>
          <w:szCs w:val="24"/>
        </w:rPr>
        <w:t>․</w:t>
      </w:r>
      <w:r w:rsidR="006929FF" w:rsidRPr="006929FF">
        <w:rPr>
          <w:rFonts w:ascii="GHEA Grapalat" w:hAnsi="GHEA Grapalat"/>
          <w:i/>
          <w:sz w:val="24"/>
          <w:szCs w:val="24"/>
        </w:rPr>
        <w:t xml:space="preserve"> կնքված ծառայությունների գնման պայմանագիրը 2019 թվականին լուծվել է, հաշվի առնելով ընկերությունների նկատմամբ դեռևս 2018 թվականին հարուցված և քննվող քրեական գործի հանգամանքները, ինչպես նաև «Սեքյուրիթի Դրիմ»  ՍՊ ընկերության նախկին տնօրեն Արամ Ղլեչյանի կողմից կատարված այն հայտարարությունները, որ ծառայությունների մատուցումը իրականացվել է  ոչ ամբողջական ծավալով: Միաժամանակ հաշվի է առնվել այն հանգամանքը, որ պետք է բարձրացվեր և արդյունավետ դարձվեր մատուցվող ծառայությունների որակը՝ ձևաչափում որոշակի փոփոխությունների իրականացմամբ (ծառայություն իրականացնող ընկերության նկատմամբ տույժերի կիրառում): Այդ իսկ պատճառով հայտարարվել է նոր մրցույթ, որին մասնակցել են երեք տարբեր կամակերպություններ՝ (1) &lt;&lt;Լոկատոր&gt;&gt; ՍՊԸ, (2) &lt;&lt;Սեկոնետ&gt;&gt; ՍՊԸ,  (3) &lt;&lt;Էլլիպս Ջի Էյ&gt;&gt; ՍՊԸ: Մրցույթը շահել է &lt;&lt;Էլլիպս Ջի Էյ&gt;&gt; ՍՊ ընկերությունը: Ինչ վերաբերվում է այն դիտարկմանը, որ  մինչև 183 արագաչափ սարքերի ամենօրյա /24 ժամյա ժամանակաչափով սպասարկումը/, տեխնիկական սպասարկումը և անխափան աշխատանքի ապահովումը, Երևան քաղաքում տեսադիտարկման համակարգով կահավորված թվով շուրջ 142 խաչմերուկների սպասարկման ենթակա շուրջ 750 տեսախցիկների ամենօրյա /24 ժամյա ժամանակաչափով սպասարկումը/ տեխնիկական սպասարկումը և անխափան աշխատանքի ապահովումը, Երևան քաղաքում թվով 3 հասցեներում գտնվող սերվերների /24 ժամյա ժամանակաչափով/ ամենօրյա տեխնիկական սպասարկումը </w:t>
      </w:r>
      <w:r w:rsidR="006929FF" w:rsidRPr="006929FF">
        <w:rPr>
          <w:rFonts w:ascii="GHEA Grapalat" w:hAnsi="GHEA Grapalat"/>
          <w:i/>
          <w:sz w:val="24"/>
          <w:szCs w:val="24"/>
        </w:rPr>
        <w:lastRenderedPageBreak/>
        <w:t xml:space="preserve">և անխափան աշխատանքի ապահովումը, 2019 թվականի պայմանագրի տեխնիկական բնութագրում յուրաքանչյուր բաղադրիչով մատուցման ենթակա ծառայությունների արժեքների ներկայացված չլինելու հանգամանքին, ապա հայտնում ենք, որ ծառայությունների գնման մրցույթը հայտարարվել է մեկ չափաբաժնով, նկատի ունենալով, որ դրանք որպես մեկ ամբողջություն տեխնիկապես փոխկապակցված են։ Հատկանշական է, որ 2019 թվականի պայմանագրից հետո «Էլլիպս Ջի Էյ» ՍՊ ընկերության կողմից պայմանագրով նախատեսված պարտավորությունների ոչ պատշաճ կատարման կամ թերացման համար կիրառվել և ներկայումս էլ շարունակում են կիրառվել տույժեր: Մասնավորապես՝ 2019 թվականի ընթացքում տույժ է կիրառվել </w:t>
      </w:r>
      <w:proofErr w:type="gramStart"/>
      <w:r w:rsidR="006929FF" w:rsidRPr="006929FF">
        <w:rPr>
          <w:rFonts w:ascii="GHEA Grapalat" w:hAnsi="GHEA Grapalat"/>
          <w:i/>
          <w:sz w:val="24"/>
          <w:szCs w:val="24"/>
        </w:rPr>
        <w:t>15.035.187  դրամի</w:t>
      </w:r>
      <w:proofErr w:type="gramEnd"/>
      <w:r w:rsidR="006929FF" w:rsidRPr="006929FF">
        <w:rPr>
          <w:rFonts w:ascii="GHEA Grapalat" w:hAnsi="GHEA Grapalat"/>
          <w:i/>
          <w:sz w:val="24"/>
          <w:szCs w:val="24"/>
        </w:rPr>
        <w:t xml:space="preserve"> չափով, 2020 թվականի ընթացքում՝ 1.996.020  դրամի չափով և այլն։ 2020թ. փետրվար ամսից </w:t>
      </w:r>
      <w:proofErr w:type="gramStart"/>
      <w:r w:rsidR="006929FF" w:rsidRPr="006929FF">
        <w:rPr>
          <w:rFonts w:ascii="GHEA Grapalat" w:hAnsi="GHEA Grapalat"/>
          <w:i/>
          <w:sz w:val="24"/>
          <w:szCs w:val="24"/>
        </w:rPr>
        <w:t>ընկերությունների  միջև</w:t>
      </w:r>
      <w:proofErr w:type="gramEnd"/>
      <w:r w:rsidR="006929FF" w:rsidRPr="006929FF">
        <w:rPr>
          <w:rFonts w:ascii="GHEA Grapalat" w:hAnsi="GHEA Grapalat"/>
          <w:i/>
          <w:sz w:val="24"/>
          <w:szCs w:val="24"/>
        </w:rPr>
        <w:t xml:space="preserve"> կնքվել է համաձայնագիր և &lt;&lt;Էլլիպս Ջի Էյ&gt;&gt; ՍՊ ընկերության կողմից, ի հաշիվ հիմնադիրների շահաբաժինների,  նվազեցվել է ծառայությունների մատուցման ամսական գումարը 12 մլն</w:t>
      </w:r>
      <w:r w:rsidR="006929FF" w:rsidRPr="006929FF">
        <w:rPr>
          <w:rFonts w:ascii="Cambria Math" w:hAnsi="Cambria Math" w:cs="Cambria Math"/>
          <w:i/>
          <w:sz w:val="24"/>
          <w:szCs w:val="24"/>
        </w:rPr>
        <w:t>․</w:t>
      </w:r>
      <w:r w:rsidR="006929FF" w:rsidRPr="006929FF">
        <w:rPr>
          <w:rFonts w:ascii="GHEA Grapalat" w:hAnsi="GHEA Grapalat"/>
          <w:i/>
          <w:sz w:val="24"/>
          <w:szCs w:val="24"/>
        </w:rPr>
        <w:t xml:space="preserve">  դրամի չափով։ Ինչ վերաբերվում </w:t>
      </w:r>
      <w:proofErr w:type="gramStart"/>
      <w:r w:rsidR="006929FF" w:rsidRPr="006929FF">
        <w:rPr>
          <w:rFonts w:ascii="GHEA Grapalat" w:hAnsi="GHEA Grapalat"/>
          <w:i/>
          <w:sz w:val="24"/>
          <w:szCs w:val="24"/>
        </w:rPr>
        <w:t>է  տպասալերի</w:t>
      </w:r>
      <w:proofErr w:type="gramEnd"/>
      <w:r w:rsidR="006929FF" w:rsidRPr="006929FF">
        <w:rPr>
          <w:rFonts w:ascii="GHEA Grapalat" w:hAnsi="GHEA Grapalat"/>
          <w:i/>
          <w:sz w:val="24"/>
          <w:szCs w:val="24"/>
        </w:rPr>
        <w:t xml:space="preserve"> համար  գումարների հատկացմանը, ինչպես նաև տպասալերի հեղինակային իրավունքի գրանցմանը, ապա պետք է նշել, որ ՀՀ քննչական կոմիտեի  Երևան քաղաքի քննչական վարչությունում դեռևս 2018 թվականից հարուցվել և քննվում է թիվ 58154618 քրեական գործը, և նշված  տպասալերը հանդիսանում են այդ քրեական գործով քննության առարկա։ </w:t>
      </w:r>
      <w:proofErr w:type="gramStart"/>
      <w:r w:rsidR="006929FF" w:rsidRPr="006929FF">
        <w:rPr>
          <w:rFonts w:ascii="GHEA Grapalat" w:hAnsi="GHEA Grapalat"/>
          <w:i/>
          <w:sz w:val="24"/>
          <w:szCs w:val="24"/>
        </w:rPr>
        <w:t>Մեր  տեղեկություններով</w:t>
      </w:r>
      <w:proofErr w:type="gramEnd"/>
      <w:r w:rsidR="006929FF" w:rsidRPr="006929FF">
        <w:rPr>
          <w:rFonts w:ascii="GHEA Grapalat" w:hAnsi="GHEA Grapalat"/>
          <w:i/>
          <w:sz w:val="24"/>
          <w:szCs w:val="24"/>
        </w:rPr>
        <w:t xml:space="preserve"> տպասալերին վերաբերող հանգամանքների պարզման ուղղությամբ իրականացվել են  քննչական և դատավարական գործողություններ։  Արդյունքների մասին կտրամադրվի լրացուցիչ տեղեկատվություն</w:t>
      </w:r>
      <w:r w:rsidR="006929FF">
        <w:rPr>
          <w:rFonts w:ascii="GHEA Grapalat" w:hAnsi="GHEA Grapalat"/>
          <w:i/>
          <w:sz w:val="24"/>
          <w:szCs w:val="24"/>
        </w:rPr>
        <w:t>»</w:t>
      </w:r>
      <w:r w:rsidR="006929FF" w:rsidRPr="006929FF">
        <w:rPr>
          <w:rFonts w:ascii="GHEA Grapalat" w:hAnsi="GHEA Grapalat"/>
          <w:i/>
          <w:sz w:val="24"/>
          <w:szCs w:val="24"/>
        </w:rPr>
        <w:t>։</w:t>
      </w:r>
    </w:p>
    <w:p w:rsidR="00065C6E" w:rsidRDefault="00065C6E" w:rsidP="00065C6E">
      <w:pPr>
        <w:tabs>
          <w:tab w:val="left" w:pos="720"/>
        </w:tabs>
        <w:spacing w:line="360" w:lineRule="auto"/>
        <w:jc w:val="both"/>
        <w:rPr>
          <w:rFonts w:ascii="GHEA Grapalat" w:hAnsi="GHEA Grapalat"/>
          <w:sz w:val="24"/>
          <w:szCs w:val="24"/>
        </w:rPr>
      </w:pPr>
      <w:r>
        <w:rPr>
          <w:rFonts w:ascii="GHEA Grapalat" w:hAnsi="GHEA Grapalat"/>
          <w:sz w:val="24"/>
          <w:szCs w:val="24"/>
        </w:rPr>
        <w:tab/>
      </w:r>
      <w:r w:rsidRPr="00572DBE">
        <w:rPr>
          <w:rFonts w:ascii="GHEA Grapalat" w:hAnsi="GHEA Grapalat"/>
          <w:sz w:val="24"/>
          <w:szCs w:val="24"/>
        </w:rPr>
        <w:t>«Սեքյուրիթի Դրիմ» ՍՊԸ</w:t>
      </w:r>
      <w:r>
        <w:rPr>
          <w:rFonts w:ascii="GHEA Grapalat" w:hAnsi="GHEA Grapalat"/>
          <w:sz w:val="24"/>
          <w:szCs w:val="24"/>
        </w:rPr>
        <w:t xml:space="preserve"> ծառայությունների վճարովի մատուցման 17.05.2017թ. պայմանագրի շրջանակում հանձման ընդունման ակտերի հիման </w:t>
      </w:r>
      <w:proofErr w:type="gramStart"/>
      <w:r>
        <w:rPr>
          <w:rFonts w:ascii="GHEA Grapalat" w:hAnsi="GHEA Grapalat"/>
          <w:sz w:val="24"/>
          <w:szCs w:val="24"/>
        </w:rPr>
        <w:t>վրա  2018</w:t>
      </w:r>
      <w:proofErr w:type="gramEnd"/>
      <w:r>
        <w:rPr>
          <w:rFonts w:ascii="GHEA Grapalat" w:hAnsi="GHEA Grapalat"/>
          <w:sz w:val="24"/>
          <w:szCs w:val="24"/>
        </w:rPr>
        <w:t xml:space="preserve"> և 2019 թվականներին վճարել է «ԱյԹի Էքսպերտիզա» ՍՊԸ համապատասխանաբար՝ 65,311.3 հազ. դրամ և 15,325.0 հազ. դրամ: Ըստ հանձման ընդունման ակտերի՝ «ԱյԹի Էքսպերտիզա» ՍՊԸ կատարել է սարքերի, սարավորումների վերանորոգում, այդ թվում, արագաչափ սարքերի վերանորոգում՝ </w:t>
      </w:r>
      <w:r>
        <w:rPr>
          <w:rFonts w:ascii="GHEA Grapalat" w:hAnsi="GHEA Grapalat"/>
          <w:sz w:val="24"/>
          <w:szCs w:val="24"/>
        </w:rPr>
        <w:lastRenderedPageBreak/>
        <w:t>1 հատը 1,050.0 հազ. դրամից մինչև 2,565.0 հազ. դրամ արժեքով, արագաչափի ալեհավաքի վերանորոգում՝ 1 հատը 860.0 հազ. դրամից մինչև 920.0 հազ. դրամ արժեքով, արագաչափի տեսախցիկի վերանորոգում՝ 1 հատը 280.0 հազ. դրամ արժեքով: Բացի այդ, պայմանագրի շրջանակում «ԱյԹի Էքսպերտիզա» ՍՊԸ 2018 թվականին կատարել է 164 արագաչափ սարքի ծրագրային թարմացում՝ 1 հատը</w:t>
      </w:r>
      <w:r>
        <w:rPr>
          <w:rFonts w:ascii="GHEA Grapalat" w:hAnsi="GHEA Grapalat"/>
          <w:sz w:val="24"/>
          <w:szCs w:val="24"/>
          <w:lang w:val="en-US"/>
        </w:rPr>
        <w:t>՝</w:t>
      </w:r>
      <w:r>
        <w:rPr>
          <w:rFonts w:ascii="GHEA Grapalat" w:hAnsi="GHEA Grapalat"/>
          <w:sz w:val="24"/>
          <w:szCs w:val="24"/>
        </w:rPr>
        <w:t xml:space="preserve"> 35.0 հազ. դրամով (ընդամենը՝ 5,740.0 հազ. դրամ): Սակայն, </w:t>
      </w:r>
      <w:r w:rsidRPr="00572DBE">
        <w:rPr>
          <w:rFonts w:ascii="GHEA Grapalat" w:hAnsi="GHEA Grapalat"/>
          <w:sz w:val="24"/>
          <w:szCs w:val="24"/>
        </w:rPr>
        <w:t>«Սեքյուրիթի Դրիմ» ՍՊԸ</w:t>
      </w:r>
      <w:r>
        <w:rPr>
          <w:rFonts w:ascii="GHEA Grapalat" w:hAnsi="GHEA Grapalat"/>
          <w:sz w:val="24"/>
          <w:szCs w:val="24"/>
        </w:rPr>
        <w:t xml:space="preserve"> և </w:t>
      </w:r>
      <w:r w:rsidRPr="00572DBE">
        <w:rPr>
          <w:rFonts w:ascii="GHEA Grapalat" w:hAnsi="GHEA Grapalat"/>
          <w:sz w:val="24"/>
          <w:szCs w:val="24"/>
        </w:rPr>
        <w:t>«Էլլիպս Ջի Էյ» ՍՊԸ</w:t>
      </w:r>
      <w:r>
        <w:rPr>
          <w:rFonts w:ascii="GHEA Grapalat" w:hAnsi="GHEA Grapalat"/>
          <w:sz w:val="24"/>
          <w:szCs w:val="24"/>
        </w:rPr>
        <w:t xml:space="preserve"> միջև 2018 թվականի հունվարի 31-ին և 2019 թվականի ապրիլի 4-ին կնքված ծառայությունների մատուցման պայմանագրերի շրջանակներում արագաչափ սարքերի ծրագրային թարմացումը, ի թիվս մատուցվող այլ ծառայությունների, կատարում է </w:t>
      </w:r>
      <w:r w:rsidRPr="00572DBE">
        <w:rPr>
          <w:rFonts w:ascii="GHEA Grapalat" w:hAnsi="GHEA Grapalat"/>
          <w:sz w:val="24"/>
          <w:szCs w:val="24"/>
        </w:rPr>
        <w:t>«Էլլիպս Ջի Էյ» ՍՊԸ</w:t>
      </w:r>
      <w:r>
        <w:rPr>
          <w:rFonts w:ascii="GHEA Grapalat" w:hAnsi="GHEA Grapalat"/>
          <w:sz w:val="24"/>
          <w:szCs w:val="24"/>
        </w:rPr>
        <w:t xml:space="preserve">: Հետևաբար, չի հիմնավորվում 2018 թվականի </w:t>
      </w:r>
      <w:r w:rsidRPr="00572DBE">
        <w:rPr>
          <w:rFonts w:ascii="GHEA Grapalat" w:hAnsi="GHEA Grapalat"/>
          <w:sz w:val="24"/>
          <w:szCs w:val="24"/>
        </w:rPr>
        <w:t>«Սեքյուրիթի Դրիմ» ՍՊԸ</w:t>
      </w:r>
      <w:r>
        <w:rPr>
          <w:rFonts w:ascii="GHEA Grapalat" w:hAnsi="GHEA Grapalat"/>
          <w:sz w:val="24"/>
          <w:szCs w:val="24"/>
        </w:rPr>
        <w:t xml:space="preserve"> կողմից արագաչափ սարքերի ծրագրային թարմացման համար 5,740.0 հազ. դրամի վճարումը «ԱյԹի Էքսպերտիզա» ՍՊԸ:</w:t>
      </w:r>
    </w:p>
    <w:p w:rsidR="00065C6E" w:rsidRDefault="00065C6E" w:rsidP="00065C6E">
      <w:pPr>
        <w:tabs>
          <w:tab w:val="left" w:pos="720"/>
        </w:tabs>
        <w:spacing w:line="360" w:lineRule="auto"/>
        <w:jc w:val="both"/>
        <w:rPr>
          <w:rFonts w:ascii="GHEA Grapalat" w:hAnsi="GHEA Grapalat"/>
          <w:sz w:val="24"/>
          <w:szCs w:val="24"/>
        </w:rPr>
      </w:pPr>
      <w:r>
        <w:rPr>
          <w:rFonts w:ascii="GHEA Grapalat" w:hAnsi="GHEA Grapalat"/>
          <w:sz w:val="24"/>
          <w:szCs w:val="24"/>
        </w:rPr>
        <w:tab/>
        <w:t xml:space="preserve">Բացի այդ, </w:t>
      </w:r>
      <w:r w:rsidRPr="00572DBE">
        <w:rPr>
          <w:rFonts w:ascii="GHEA Grapalat" w:hAnsi="GHEA Grapalat"/>
          <w:sz w:val="24"/>
          <w:szCs w:val="24"/>
        </w:rPr>
        <w:t>«Սեքյուրիթի Դրիմ» ՍՊԸ</w:t>
      </w:r>
      <w:r>
        <w:rPr>
          <w:rFonts w:ascii="GHEA Grapalat" w:hAnsi="GHEA Grapalat"/>
          <w:sz w:val="24"/>
          <w:szCs w:val="24"/>
        </w:rPr>
        <w:t xml:space="preserve"> կնքել է «ԱյԹի Էքսպերտիզա» ՍՊԸ հետ ծառայությունների վճարովի մատուցման 21.02.2018թ. պայմանագիր, որի շրջանակում 23.04.2018թ. հանձման ընդունման ակտի հիման վրա «ԱյԹի Էքսպերտիզա» ՍՊԸ վճարվել է 15,800.0 հազ. դրամ՝ ծրագրային ապահովման համար: Հանձման ընդունման ակտում նշված չէ՝ ինչի համար է նախատեսված այդ ծրագրային ապահովումը: Արդյունքում, հնարավոր չէ գնահատել պետության կարիքների համար գույքի հավատարմագրային կառավարման պայմանագրի շրջանակում «ԱյԹի Էքսպերտիզա» ՍՊԸ այդ գումարի վճարման հիմնավորվածությունը:</w:t>
      </w:r>
    </w:p>
    <w:p w:rsidR="006929FF" w:rsidRDefault="00065C6E" w:rsidP="00065C6E">
      <w:pPr>
        <w:tabs>
          <w:tab w:val="left" w:pos="720"/>
        </w:tabs>
        <w:spacing w:line="360" w:lineRule="auto"/>
        <w:jc w:val="both"/>
        <w:rPr>
          <w:rFonts w:ascii="GHEA Grapalat" w:hAnsi="GHEA Grapalat"/>
          <w:i/>
          <w:sz w:val="24"/>
          <w:szCs w:val="24"/>
        </w:rPr>
      </w:pPr>
      <w:r>
        <w:rPr>
          <w:rFonts w:ascii="GHEA Grapalat" w:hAnsi="GHEA Grapalat"/>
          <w:sz w:val="24"/>
          <w:szCs w:val="24"/>
        </w:rPr>
        <w:tab/>
        <w:t>Հարկ է նշել, որ «ԱյԹի Էքսպերտիզա» ՍՊԸ գրանցվել է 2017 թվականի մայիսի 10-ին (</w:t>
      </w:r>
      <w:r w:rsidRPr="00572DBE">
        <w:rPr>
          <w:rFonts w:ascii="GHEA Grapalat" w:hAnsi="GHEA Grapalat"/>
          <w:sz w:val="24"/>
          <w:szCs w:val="24"/>
        </w:rPr>
        <w:t>«Սեքյուրիթի Դրիմ» ՍՊԸ</w:t>
      </w:r>
      <w:r>
        <w:rPr>
          <w:rFonts w:ascii="GHEA Grapalat" w:hAnsi="GHEA Grapalat"/>
          <w:sz w:val="24"/>
          <w:szCs w:val="24"/>
        </w:rPr>
        <w:t xml:space="preserve"> հետ պայմանագիր կնքելուց 7 օր առաջ), չի հանդիսանում ԱԱՀ վճարող: Ը</w:t>
      </w:r>
      <w:r w:rsidR="00C733C0">
        <w:rPr>
          <w:rFonts w:ascii="GHEA Grapalat" w:hAnsi="GHEA Grapalat"/>
          <w:sz w:val="24"/>
          <w:szCs w:val="24"/>
        </w:rPr>
        <w:t>նդ որում,</w:t>
      </w:r>
      <w:r>
        <w:rPr>
          <w:rFonts w:ascii="GHEA Grapalat" w:hAnsi="GHEA Grapalat"/>
          <w:sz w:val="24"/>
          <w:szCs w:val="24"/>
        </w:rPr>
        <w:t xml:space="preserve"> ՀՀ ՊԵԿ ներկայացված «եկամտային հարկի և սոցիալական վճարների» հաշվարկների՝ «ԱյԹի Էքսպերտիզա» ՍՊԸ 2018 և 2019 թվականների ընթացքում ունեցել է մեկ կամ երկու</w:t>
      </w:r>
      <w:r w:rsidRPr="004008EE">
        <w:rPr>
          <w:rFonts w:ascii="GHEA Grapalat" w:hAnsi="GHEA Grapalat"/>
          <w:sz w:val="24"/>
          <w:szCs w:val="24"/>
        </w:rPr>
        <w:t xml:space="preserve"> </w:t>
      </w:r>
      <w:r>
        <w:rPr>
          <w:rFonts w:ascii="GHEA Grapalat" w:hAnsi="GHEA Grapalat"/>
          <w:sz w:val="24"/>
          <w:szCs w:val="24"/>
        </w:rPr>
        <w:t>աշխատող՝ 78.0 հազ. դրամ ամսական աշխատավարձով:</w:t>
      </w:r>
      <w:r>
        <w:rPr>
          <w:rFonts w:ascii="GHEA Grapalat" w:hAnsi="GHEA Grapalat"/>
          <w:sz w:val="24"/>
          <w:szCs w:val="24"/>
          <w:lang w:val="en-US"/>
        </w:rPr>
        <w:t xml:space="preserve"> Ընդհանուր առմամբ, </w:t>
      </w:r>
      <w:r>
        <w:rPr>
          <w:rFonts w:ascii="GHEA Grapalat" w:hAnsi="GHEA Grapalat"/>
          <w:sz w:val="24"/>
          <w:szCs w:val="24"/>
        </w:rPr>
        <w:t>«Սեքյուրիթի Դրիմ» ՍՊԸ</w:t>
      </w:r>
      <w:r>
        <w:rPr>
          <w:rFonts w:ascii="GHEA Grapalat" w:hAnsi="GHEA Grapalat"/>
          <w:sz w:val="24"/>
          <w:szCs w:val="24"/>
          <w:lang w:val="en-US"/>
        </w:rPr>
        <w:t xml:space="preserve"> </w:t>
      </w:r>
      <w:r>
        <w:rPr>
          <w:rFonts w:ascii="GHEA Grapalat" w:hAnsi="GHEA Grapalat"/>
          <w:sz w:val="24"/>
          <w:szCs w:val="24"/>
        </w:rPr>
        <w:lastRenderedPageBreak/>
        <w:t>2018 և 2019 թվականների</w:t>
      </w:r>
      <w:r>
        <w:rPr>
          <w:rFonts w:ascii="GHEA Grapalat" w:hAnsi="GHEA Grapalat"/>
          <w:sz w:val="24"/>
          <w:szCs w:val="24"/>
          <w:lang w:val="en-US"/>
        </w:rPr>
        <w:t xml:space="preserve">ն </w:t>
      </w:r>
      <w:r>
        <w:rPr>
          <w:rFonts w:ascii="GHEA Grapalat" w:hAnsi="GHEA Grapalat"/>
          <w:sz w:val="24"/>
          <w:szCs w:val="24"/>
        </w:rPr>
        <w:t>«ԱյԹի Էքսպերտիզա» ՍՊԸ</w:t>
      </w:r>
      <w:r>
        <w:rPr>
          <w:rFonts w:ascii="GHEA Grapalat" w:hAnsi="GHEA Grapalat"/>
          <w:sz w:val="24"/>
          <w:szCs w:val="24"/>
          <w:lang w:val="en-US"/>
        </w:rPr>
        <w:t xml:space="preserve"> փոխանցել է համապատասխանաբար՝ 106,648.3 հազ. դրամ և 17,775.0 հազ. դրամ:</w:t>
      </w:r>
      <w:r w:rsidR="00B04ACC">
        <w:rPr>
          <w:rFonts w:ascii="GHEA Grapalat" w:hAnsi="GHEA Grapalat"/>
          <w:sz w:val="24"/>
          <w:szCs w:val="24"/>
          <w:lang w:val="en-US"/>
        </w:rPr>
        <w:t xml:space="preserve"> </w:t>
      </w:r>
      <w:r w:rsidR="00B04ACC" w:rsidRPr="00C733C0">
        <w:rPr>
          <w:rFonts w:ascii="GHEA Grapalat" w:hAnsi="GHEA Grapalat"/>
          <w:i/>
          <w:sz w:val="24"/>
          <w:szCs w:val="24"/>
        </w:rPr>
        <w:t>ՀՀ ոստիկանության կողմից ներկայացվել է պարզաբանում</w:t>
      </w:r>
      <w:r w:rsidR="006929FF">
        <w:rPr>
          <w:rFonts w:ascii="GHEA Grapalat" w:hAnsi="GHEA Grapalat"/>
          <w:i/>
          <w:sz w:val="24"/>
          <w:szCs w:val="24"/>
        </w:rPr>
        <w:t>՝ «</w:t>
      </w:r>
      <w:r w:rsidR="006929FF" w:rsidRPr="006929FF">
        <w:rPr>
          <w:rFonts w:ascii="GHEA Grapalat" w:hAnsi="GHEA Grapalat"/>
          <w:i/>
          <w:sz w:val="24"/>
          <w:szCs w:val="24"/>
        </w:rPr>
        <w:t xml:space="preserve">Արձանագրությունում նշված «Այ Թի Էքսպերտիզա» ՍՊ ընկերության հետ կապված պետք է նշել, որ «Այ Թի Էքսպերտիզա» ՍՊ Ընկերությունը արագաչափ սարքերի ծրագրային ապահովման թարմացման համար ներկայացրել է թվով երկու հաշվարկային փաստաթուղթ ՝ 2018թ. ապրիլ և հոկտեմբեր ամիսներին </w:t>
      </w:r>
      <w:proofErr w:type="gramStart"/>
      <w:r w:rsidR="006929FF" w:rsidRPr="006929FF">
        <w:rPr>
          <w:rFonts w:ascii="GHEA Grapalat" w:hAnsi="GHEA Grapalat"/>
          <w:i/>
          <w:sz w:val="24"/>
          <w:szCs w:val="24"/>
        </w:rPr>
        <w:t>՝  1,575</w:t>
      </w:r>
      <w:proofErr w:type="gramEnd"/>
      <w:r w:rsidR="006929FF" w:rsidRPr="006929FF">
        <w:rPr>
          <w:rFonts w:ascii="GHEA Grapalat" w:hAnsi="GHEA Grapalat"/>
          <w:i/>
          <w:sz w:val="24"/>
          <w:szCs w:val="24"/>
        </w:rPr>
        <w:t xml:space="preserve">,0 հազ. դրամ և 4,225,0 հազ.  դրամ արժեքով, որից 60.0 հազ. դրամը երեք մայր սալիկների վերանորոգման համար։ «Սեքյուրիթի Դրիմ» ՍՊ Ընկերության կողմից հավատարմագրային կառավարման իրականացման 2018 թվականի հոկտեմբեր ամսվա հատուցման ենթակա ծախսերի հաշվետվության Ա3.3 «Սարքերի, սարքավորումների ընթացիկ նորոգման և պահպանման ծառայություններ» հոդվածում 4.225.0 հազ. դրամը ընդգրկված չէ և չի հատուցվել ՃՈ կողմից, իսկ ապրիլ ամսվա հատուցման ենթակա ծախսերի հաշվետվության Ա3.3 «Սարքերի, սարքավորումների ընթացիկ նորոգման և պահպանման ծառայություններ» հոդվածում 1,575,0 հազ. դրամ գումարը  ներառվել է, սակայն, քանի որ  «Սեքյուրիթի Դրիմ» ՍՊ ընկերության և «Էլլիպս ՋիԷյ» ՍՊ Ընկերության միջև գործող պրոֆտեխնիկական սպասարկման ծառայությունների մատուցման պայմանագրի համաձայն արագաչափ սարքերի ծրագրային ապահովման թարմացման աշխատանքները իրականացվել են «Էլլիպս ՋիԷյ» ՍՊԸ կողմից, այդ իսկ պատճառով «Սեքյուրիթի Դրիմ» ՍՊ ընկերությունը դատական հայց է ներկայացրել «ԱՅ ԹԻ Էսպերտիզա» ՍՊ ընկերության դեմ: Ըստ այդմ  արագաչափ սարքերի ծրագրային թարմացման համար ՃՈ միջոցներից որպես ծախսերի հատուցում վճարվել է  1.575,0 հազ. դրամ, արձանագրված՝ 5.740,0 հազ.  դրամի փոխարեն: Բացի այդ, «ՍԵՔՅՈՒՐԻԹԻ ԴՐԻՄ» ՍՊ Ընկերությունը 23.04.2018 թ. «ԱՅԹԻ ԷՔՍՊԵՐՏԻԶԱ» ՍՊ Ընկերությունից հարկային հաշիվների ներկայացման էլեկտրոնային համակարգով ստացել է 15.800.0 հազ.  դրամի հաշիվ («ՈՒինդոուզ 7» / Windows 7/ օպերացիոն համակարգերի թվով 150 հատ արտոնագիր): Հայտնում </w:t>
      </w:r>
      <w:r w:rsidR="006929FF" w:rsidRPr="006929FF">
        <w:rPr>
          <w:rFonts w:ascii="GHEA Grapalat" w:hAnsi="GHEA Grapalat"/>
          <w:i/>
          <w:sz w:val="24"/>
          <w:szCs w:val="24"/>
        </w:rPr>
        <w:lastRenderedPageBreak/>
        <w:t xml:space="preserve">ենք, որ հաշվեքննիչ արձանագրության մեջ նշած 15.800.0 հազ. դրամը չի ներառվել գույքի հավատարմագրային կառավարման պայմանագրով սահմանված հավատարմագրային կառավարման իրականացման հատուցման ենթակա ծախսերում։ Ընդհանուր առմամբ 2019 թվականի ընթացքում «ԱՅ ԹԻ Էսպերտիզա» ՍՊԸ-ի կողմից «Սեքյուրիթի Դրիմ» ընկերությանը ներկայացվել է 17.775,0 հազ. դրամի հաշվարկային փաստաթուղթ, որից սակայն 8,450.0 հազ.  </w:t>
      </w:r>
      <w:proofErr w:type="gramStart"/>
      <w:r w:rsidR="006929FF" w:rsidRPr="006929FF">
        <w:rPr>
          <w:rFonts w:ascii="GHEA Grapalat" w:hAnsi="GHEA Grapalat"/>
          <w:i/>
          <w:sz w:val="24"/>
          <w:szCs w:val="24"/>
        </w:rPr>
        <w:t>դրամը  ՃՈ</w:t>
      </w:r>
      <w:proofErr w:type="gramEnd"/>
      <w:r w:rsidR="006929FF" w:rsidRPr="006929FF">
        <w:rPr>
          <w:rFonts w:ascii="GHEA Grapalat" w:hAnsi="GHEA Grapalat"/>
          <w:i/>
          <w:sz w:val="24"/>
          <w:szCs w:val="24"/>
        </w:rPr>
        <w:t xml:space="preserve"> հատուցման հաշվետվությաններով չի պահանջվել, իսկ 2018 թվականի ընթացում ներկայացվել է 106,648.3 հազ.  դրամ, որից 37,537.0 հազ.  դրամը ՃՈ հատուցման հաշվետվություններով նույնպես չի պահանջվել: Այսինքն, արձանագրությամբ նշված 2019 թվականի հունվար-փետրվար ամիսների ընթացքում փոխանցված 17.775.0 հազ.  դրամի փոխարեն ՃՈ-ից պահնանջվել և փոխհատուցվել է 9.325.0 հազ.  դրամ, իսկ 2018 </w:t>
      </w:r>
      <w:proofErr w:type="gramStart"/>
      <w:r w:rsidR="006929FF" w:rsidRPr="006929FF">
        <w:rPr>
          <w:rFonts w:ascii="GHEA Grapalat" w:hAnsi="GHEA Grapalat"/>
          <w:i/>
          <w:sz w:val="24"/>
          <w:szCs w:val="24"/>
        </w:rPr>
        <w:t>թվականի  ընթացքում</w:t>
      </w:r>
      <w:proofErr w:type="gramEnd"/>
      <w:r w:rsidR="006929FF" w:rsidRPr="006929FF">
        <w:rPr>
          <w:rFonts w:ascii="GHEA Grapalat" w:hAnsi="GHEA Grapalat"/>
          <w:i/>
          <w:sz w:val="24"/>
          <w:szCs w:val="24"/>
        </w:rPr>
        <w:t xml:space="preserve"> արձանագրությամբ նշված 106.648.3 հազ.  դրամի փոխարեն ՃՈ-ն հատուցել և փոխանցել է 69.111.3 հազ. դրամ: Հարկ է նշել, որ 2020 թվականի ընթացքում «Սեքյուրիթի Դրիմ» ՍՊ ընկերության </w:t>
      </w:r>
      <w:proofErr w:type="gramStart"/>
      <w:r w:rsidR="006929FF" w:rsidRPr="006929FF">
        <w:rPr>
          <w:rFonts w:ascii="GHEA Grapalat" w:hAnsi="GHEA Grapalat"/>
          <w:i/>
          <w:sz w:val="24"/>
          <w:szCs w:val="24"/>
        </w:rPr>
        <w:t>կողմից  ՃՈ</w:t>
      </w:r>
      <w:proofErr w:type="gramEnd"/>
      <w:r w:rsidR="006929FF" w:rsidRPr="006929FF">
        <w:rPr>
          <w:rFonts w:ascii="GHEA Grapalat" w:hAnsi="GHEA Grapalat"/>
          <w:i/>
          <w:sz w:val="24"/>
          <w:szCs w:val="24"/>
        </w:rPr>
        <w:t xml:space="preserve">-ին ներկայացվել է «ԱՅ ԹԻ Էսպերտիզա» ՍՊ ընկերության հետ առնչվող ճշգրտված ծախսերի հատուցման հաշվետվություններ, որով պակասեցվել է նախկինում ներկայացված հատուցման ծախսերը՝ 18.000.0 հազ.   դրամի չափով և միաժամանակ նույն չափի գումարի հայցապահանջով «Սեքյուրիթի Դրիմ» ընկերությունը դիմել է դատարան՝ «ԱՅ ԹԻ Էսպերտիզա» ՍՊ ընկերության դեմ: «Սեքյուրիթի Դրիմ» ՍՊ ընկերությունը նաև 22.04.2019թ. հայցադիմում է ներկայացրել Երևան քաղաքի ընդհանուր իրավասության դատարան ընդդեմ պատասխանող «Այ Թի Էքսպերտիզա» ՍՊ ընկերության` գումարի բռնագանձման պահանջի մասին, որը Դատարանի կողմից վարույթ է ընդունվել և ներկայումս գտնվում է դատաքննության փուլում և մինչ վերոհիշյալ հայցադիմում ներկայացնելը՝ 12.03.2019թ-ին «Սեքյուրիթի Դրիմ» ՍՊ ընկերության  տնօրեն Ա.Պողոսյանի կողմից լուծվել է «Այ Թի Էքսպերտիզա» ՍՊ ընկերության հետ նախկինում կնքված պայմանագրերը, քանի որ նույն գործառույթը կատարվել է «Էլլիպս ՋԻ ԷՅ» ՍՊ ընկերության կողմից: Բացի այդ, «Սեքյուրիթի Դրիմ» ՍՊ ընկերության կողմից </w:t>
      </w:r>
      <w:r w:rsidR="006929FF" w:rsidRPr="006929FF">
        <w:rPr>
          <w:rFonts w:ascii="GHEA Grapalat" w:hAnsi="GHEA Grapalat"/>
          <w:i/>
          <w:sz w:val="24"/>
          <w:szCs w:val="24"/>
        </w:rPr>
        <w:lastRenderedPageBreak/>
        <w:t xml:space="preserve">հանցագործության մասին հաղորդումներ են ներկայացվել այն մասին,  որ վերը հիշատակված «Windows 7» օպերացիոն համակարգերի ձեռքբերման գործընթացը իրականացվել է խաբեության եղանակող, որով «Սեքյուրիթի Դրիմ» ՍՊ ընկերությունը պատճառվել է գույքային վնաս, ինչի վերաբերյալ Արաբկիր վարչական շրջանի քննչական բաժնում հարուցվել է թիվ 58173619 քրեական գործը ՀՀ ՔՕ 178 հոդվածի 3-րդ մասի 1-ին կետի և 325 հոդվածի 2-րդ մասի հատկանիշներով, բացի այդ  հանցագործության մասին հաղորդում է ներկայացվել նաև, որ «Այ Թի Էքսպերտիզա» ընկերության կողմից 28.03.2019 թվականին «Սեքյուրիթի Դրիմ» ՍՊ ընկերություն ուղարկված՝ մատուցվող ծառայությունների հանձնման-ընդունման ակտերը, որով իբրև թե «Այ Թի Էքսպերտիզա» ընկերությունը 2.450.0 հազ.  էդրամով վերանորոգել է արագաչափ սարք, կեղծ է: Հիշատակված դեպքով նույնպես հարուցվել և Երևան քաղաքի քննչական վարչությունում քննվում է թիվ 58154618 քրեական </w:t>
      </w:r>
      <w:proofErr w:type="gramStart"/>
      <w:r w:rsidR="006929FF" w:rsidRPr="006929FF">
        <w:rPr>
          <w:rFonts w:ascii="GHEA Grapalat" w:hAnsi="GHEA Grapalat"/>
          <w:i/>
          <w:sz w:val="24"/>
          <w:szCs w:val="24"/>
        </w:rPr>
        <w:t>գործը  և</w:t>
      </w:r>
      <w:proofErr w:type="gramEnd"/>
      <w:r w:rsidR="006929FF" w:rsidRPr="006929FF">
        <w:rPr>
          <w:rFonts w:ascii="GHEA Grapalat" w:hAnsi="GHEA Grapalat"/>
          <w:i/>
          <w:sz w:val="24"/>
          <w:szCs w:val="24"/>
        </w:rPr>
        <w:t xml:space="preserve"> այդ բոլոր հանգամանքների վերաբերյալ նախաքննությունը շարունակվում է, ինչի արդյունքում վերջնական անդրադարձ կկատարվի «Այ Թի Էքսպերտիզա» ՍՊ ընկերության ընդհանուր գործունեության իրավաչափությանը՝ «Սեքյուրիթի Դրիմ» ՍՊ ընկերության գործունեության հետ»։</w:t>
      </w:r>
    </w:p>
    <w:p w:rsidR="00065C6E" w:rsidRDefault="00065C6E" w:rsidP="00065C6E">
      <w:pPr>
        <w:tabs>
          <w:tab w:val="left" w:pos="720"/>
        </w:tabs>
        <w:spacing w:line="360" w:lineRule="auto"/>
        <w:jc w:val="both"/>
        <w:rPr>
          <w:rFonts w:ascii="GHEA Grapalat" w:hAnsi="GHEA Grapalat"/>
          <w:sz w:val="24"/>
          <w:szCs w:val="24"/>
        </w:rPr>
      </w:pPr>
      <w:r>
        <w:rPr>
          <w:rFonts w:ascii="GHEA Grapalat" w:hAnsi="GHEA Grapalat"/>
          <w:sz w:val="24"/>
          <w:szCs w:val="24"/>
        </w:rPr>
        <w:tab/>
        <w:t>«Սեքյուրիթի Դրիմ» ՍՊԸ սարքերի, սարքավորումների ընթացիկ նորոգման աշխատանքների համար 2019 թվականի մայիսի 6-ին կնքել է պայմանագիր Ա/Ձ Մուշեղ Գևորգյանի հետ: Պայմանագրով սահմանվել է, որ ծառայության գինը որոշվում է ըստ փաստացի մատուցված ծառայության:</w:t>
      </w:r>
      <w:r>
        <w:rPr>
          <w:rFonts w:ascii="GHEA Grapalat" w:hAnsi="GHEA Grapalat"/>
          <w:sz w:val="24"/>
          <w:szCs w:val="24"/>
          <w:lang w:val="en-US"/>
        </w:rPr>
        <w:t xml:space="preserve"> </w:t>
      </w:r>
      <w:r>
        <w:rPr>
          <w:rFonts w:ascii="GHEA Grapalat" w:hAnsi="GHEA Grapalat"/>
          <w:sz w:val="24"/>
          <w:szCs w:val="24"/>
        </w:rPr>
        <w:t xml:space="preserve">Հաշվեքննությամբ պարզվել է, որ պայմանագրի շրջանակում Ա/Ձ Մուշեղ Գևորգյանին 2019 թվականին ըստ ամիսների վճարվել է՝ սեպտեմբերին՝ 5,784.0 հազ. դրամ, հոկտեմբերին՝ 3,236.0 հազ. դրամ, նոյեմբերին՝ 5,150.0 հազ. դրամ և դեկտեմբերին՝ 6,855.0 հազ. դրամ, կամ ընդամենը՝ 21,025.0 հազ. դրամ: Սակայն, քանի որ պայմանագրով չի սահմանվել մատուցվող ծառայությունների՝ ըստ վերանորոգման աշխատանքների տեսակների գնացուցակը, չի ներկայացվել վերանորոգման աշխատանքների բնույթը, հնարավոր չէ գնահատել պետության կարիքների համար գույքի </w:t>
      </w:r>
      <w:r>
        <w:rPr>
          <w:rFonts w:ascii="GHEA Grapalat" w:hAnsi="GHEA Grapalat"/>
          <w:sz w:val="24"/>
          <w:szCs w:val="24"/>
        </w:rPr>
        <w:lastRenderedPageBreak/>
        <w:t>հավատարմագրային կառավարման պայմանագրի շրջանակում հատուցման ենթակա ծախսերի հաշվին Ա/Ձ Մուշեղ Գևորգյանին</w:t>
      </w:r>
      <w:r>
        <w:rPr>
          <w:rFonts w:ascii="GHEA Grapalat" w:hAnsi="GHEA Grapalat"/>
          <w:sz w:val="24"/>
          <w:szCs w:val="24"/>
          <w:lang w:val="en-US"/>
        </w:rPr>
        <w:t xml:space="preserve"> այդ</w:t>
      </w:r>
      <w:r>
        <w:rPr>
          <w:rFonts w:ascii="GHEA Grapalat" w:hAnsi="GHEA Grapalat"/>
          <w:sz w:val="24"/>
          <w:szCs w:val="24"/>
        </w:rPr>
        <w:t xml:space="preserve"> գումարի վճարման հինմնավորվածությունը:</w:t>
      </w:r>
      <w:r w:rsidR="00B04ACC">
        <w:rPr>
          <w:rFonts w:ascii="GHEA Grapalat" w:hAnsi="GHEA Grapalat"/>
          <w:sz w:val="24"/>
          <w:szCs w:val="24"/>
        </w:rPr>
        <w:t xml:space="preserve"> </w:t>
      </w:r>
      <w:r w:rsidR="00B04ACC" w:rsidRPr="00C733C0">
        <w:rPr>
          <w:rFonts w:ascii="GHEA Grapalat" w:hAnsi="GHEA Grapalat"/>
          <w:i/>
          <w:sz w:val="24"/>
          <w:szCs w:val="24"/>
        </w:rPr>
        <w:t>ՀՀ ոստիկանության կողմից ներկայացվել է պարզաբանում</w:t>
      </w:r>
      <w:r w:rsidR="006929FF">
        <w:rPr>
          <w:rFonts w:ascii="GHEA Grapalat" w:hAnsi="GHEA Grapalat"/>
          <w:i/>
          <w:sz w:val="24"/>
          <w:szCs w:val="24"/>
        </w:rPr>
        <w:t>՝ «</w:t>
      </w:r>
      <w:r w:rsidR="006929FF" w:rsidRPr="006929FF">
        <w:rPr>
          <w:rFonts w:ascii="GHEA Grapalat" w:hAnsi="GHEA Grapalat"/>
          <w:i/>
          <w:sz w:val="24"/>
          <w:szCs w:val="24"/>
        </w:rPr>
        <w:t xml:space="preserve">Ինչ վերաբերվում է արձանագրությունում նշված Ա/Ձ Մուշեղ Գևորգյանի և «Սեքյուրիթի Դրիմ» ՍՊ ընկերության  միջև, սարքերի նորոգման համար կնքված պայմանագրով առաջացած հարաբերություններին, ապա հարկ է նշել, որ պայմանագիրը գործում է 06 մայիս 2019 թվականից,  ծառայությունների հանձնման  և ընդունման արձանագրությամբ, կատարողի կողմից հստակ նշվել է մատուցվող ծառայությունների` ըստ վերանորգման աշխատանքների տեսակները, գները և աշխատանքի բնույթը: Նշենք, որ հիշատակված Ա/Ձ-ի գործառույթի իրականացումը կայանում է հետևյալում՝ արագաչափ սարքերի և տեսադիտարկման համակարգերի խափանման ահազանգից հետո և  «Էլլիպս ՋԻ ԷՅ» ընկերության սպասարկող անձնակազմի այցից հետո, երբ պարզվում է, որ համակարգի խափանման պատճառը ծրագրային է, ապա, ըստ պայմանգրի այն վերականգնվում է «Էլլիպս ՋԻ ԷՅ» ընկերության աշխատակիցների կոմից, սակայն, եթե խափանման պատճառը արտաքին ներգործության հետևանք է (հրազեն, երկաթային առարկաների ներգործություն, հոսանքի բարձր լարում և այլն), ապա միայն այդ դեպքում՝ «Սեքյուրիթի Դրիմ» ընկերության համապատասխան աշխատակցի զեկուցագրի հիման վրա, վերանորոգման աշխատանքներին ներգրավվել է Ա/Ձ Մուշեղ Գևորգյանը: Այսինքն, Ա/Ձ Մուշեղ Գևորգյան-ը վերանորոգումը իրականացրել է միայն արտաքին ներգործության և ոչ ծրագրային  խափանումների դեպքերում, իսկ այն արտաքին խափանումները, որոնք առաջացել են հանցավոր արարքների հետևանքով՝ «Սեքյուրիթի Դրիմ» ընկերության կողմից ներկայացվել է հանցագործության մասին հաղորդում և պահանջ է ներկայացվել վնասի փոխհատուցման:  Ինչ վերաբերվում է հանձնման–ընդունման արձանագրությանը, ապա այն  պատվիրատուի կողմից ստորագրվել և համապատասխան վճարումներ կատարվել են միայն վերանորգման ներկայացված սարքերի և սարքավորումների սարքինությունը ստուգելուց հետո, իսկ հիշատակված արձանագրություններում </w:t>
      </w:r>
      <w:r w:rsidR="006929FF" w:rsidRPr="006929FF">
        <w:rPr>
          <w:rFonts w:ascii="GHEA Grapalat" w:hAnsi="GHEA Grapalat"/>
          <w:i/>
          <w:sz w:val="24"/>
          <w:szCs w:val="24"/>
        </w:rPr>
        <w:lastRenderedPageBreak/>
        <w:t>մշտապես Ա/Ձ-ի կողմից տարանջատվել է կատարված աշխատանքները, նկարագրվել է աշխատանքների բնույթը և գինը: Հարկ է նշել նաև,  որ «Սեքյուրիթի Դրիմ» ընկերության կողմից ձեռքբերված արագաչափ սարքերը գերմանական «Ջենոպտիկ» ընկերության արտադրանք են, որի միակ պաշտոնական ներկայացուցիչը ԵԱՏՄ երկրներում հանդիսանում է «Ատլաս Ինտերնեյշնլ» ընկերությունը,  որի կողմից  առաջարկվող արագաչափ սարքերի բաղկացուցիչ մասերի և դետալների գները էականորեն  գերազանցում են Ա/Ձ Մուշեղ Գևորգյանի կողմից նույն առարկաների վերանորոգման գներից: Հավելենք, որ Ա/Ձ Մուշեղ Գևորգյանի կողմից վերանորոգվել է դեռևս 2018 թվականից «Սեքյուրիթի Դրիմ» ընկերության պահեստում գտնվող, հրազենով վնասված թվով 2 արագաչափերը</w:t>
      </w:r>
      <w:r w:rsidR="006929FF">
        <w:rPr>
          <w:rFonts w:ascii="GHEA Grapalat" w:hAnsi="GHEA Grapalat"/>
          <w:i/>
          <w:sz w:val="24"/>
          <w:szCs w:val="24"/>
        </w:rPr>
        <w:t>»</w:t>
      </w:r>
      <w:r w:rsidR="006929FF" w:rsidRPr="006929FF">
        <w:rPr>
          <w:rFonts w:ascii="GHEA Grapalat" w:hAnsi="GHEA Grapalat"/>
          <w:i/>
          <w:sz w:val="24"/>
          <w:szCs w:val="24"/>
        </w:rPr>
        <w:t>:</w:t>
      </w:r>
    </w:p>
    <w:p w:rsidR="00065C6E" w:rsidRDefault="00065C6E" w:rsidP="00065C6E">
      <w:pPr>
        <w:tabs>
          <w:tab w:val="left" w:pos="720"/>
        </w:tabs>
        <w:spacing w:line="360" w:lineRule="auto"/>
        <w:jc w:val="both"/>
        <w:rPr>
          <w:rFonts w:ascii="GHEA Grapalat" w:hAnsi="GHEA Grapalat"/>
          <w:sz w:val="24"/>
          <w:szCs w:val="24"/>
        </w:rPr>
      </w:pPr>
      <w:r>
        <w:rPr>
          <w:rFonts w:ascii="GHEA Grapalat" w:hAnsi="GHEA Grapalat"/>
          <w:sz w:val="24"/>
          <w:szCs w:val="24"/>
        </w:rPr>
        <w:tab/>
        <w:t>«Սեքյուրիթի Դրիմ» ՍՊԸ հավատարմագրային կառավարման հանձնած տեսանկարահանող սարքերով 2018 և 2019 թվականներին հայտնաբերվել է համապատասխանաբար՝ 1346231 և 1531170 վարչական իրավախախտումներ, որի արդյունքում արձանագրվել և Ճանապարհային ոստիկանության կողմից նշանակվել է համապատասխանաբար՝ 10,484,844.0 հազ. դրամի և 11,736,272.5 հազ. դրամի տուգանքներ: Տեսանկարահանող սարքերով հայտնաբերված խախտումների համար նշանակված տուգանքներից 2018 և 2019 թվականներին մուտք է եղել համապատասխանաբար՝ 7,538,704.2 հազ. դրամ և 8,760,212.3 հազ. դրամ:</w:t>
      </w:r>
    </w:p>
    <w:p w:rsidR="006929FF" w:rsidRDefault="00065C6E" w:rsidP="00065C6E">
      <w:pPr>
        <w:tabs>
          <w:tab w:val="left" w:pos="720"/>
        </w:tabs>
        <w:spacing w:line="360" w:lineRule="auto"/>
        <w:jc w:val="both"/>
        <w:rPr>
          <w:rFonts w:ascii="GHEA Grapalat" w:hAnsi="GHEA Grapalat"/>
          <w:sz w:val="24"/>
          <w:szCs w:val="24"/>
        </w:rPr>
      </w:pPr>
      <w:r>
        <w:rPr>
          <w:rFonts w:ascii="GHEA Grapalat" w:hAnsi="GHEA Grapalat"/>
          <w:sz w:val="24"/>
          <w:szCs w:val="24"/>
        </w:rPr>
        <w:tab/>
        <w:t>Տեսանկարահանող սարքերով հայտնաբերված ճանապարհային երթևեկության խախտումների համար Ճանապարհային ոստիկանության կողմից նշանակված տուգանքների գանձման գործընթացի ուսումնասիրությունից պարզվել է, որ 2018 և 2019 թվականներին համապատասխանաբար՝ 235 և 91 ֆիզիկական անձինք կատարել են տարեկան 100 և ավելի խախտումներ, սակայն այդ խախտումների համար նշանակված տուգանքներից Ճանապարհային ոստիկանության</w:t>
      </w:r>
      <w:r w:rsidR="00B51BF7">
        <w:rPr>
          <w:rFonts w:ascii="GHEA Grapalat" w:hAnsi="GHEA Grapalat"/>
          <w:sz w:val="24"/>
          <w:szCs w:val="24"/>
        </w:rPr>
        <w:t xml:space="preserve">ը վճարումներ չեն կատարվել և </w:t>
      </w:r>
      <w:r>
        <w:rPr>
          <w:rFonts w:ascii="GHEA Grapalat" w:hAnsi="GHEA Grapalat"/>
          <w:sz w:val="24"/>
          <w:szCs w:val="24"/>
        </w:rPr>
        <w:t>հետագայում Դատական ակտերի հարկադիր կատարումն ապահովող ծառայության կողմից</w:t>
      </w:r>
      <w:r w:rsidR="00B51BF7">
        <w:rPr>
          <w:rFonts w:ascii="GHEA Grapalat" w:hAnsi="GHEA Grapalat"/>
          <w:sz w:val="24"/>
          <w:szCs w:val="24"/>
        </w:rPr>
        <w:t xml:space="preserve"> այդ տուգանքներից</w:t>
      </w:r>
      <w:r>
        <w:rPr>
          <w:rFonts w:ascii="GHEA Grapalat" w:hAnsi="GHEA Grapalat"/>
          <w:sz w:val="24"/>
          <w:szCs w:val="24"/>
        </w:rPr>
        <w:t xml:space="preserve"> որևէ մուտքեր չեն ապահովվել: Ընդ որում, այդ ֆիզիկական անձանց խախտումների համար նշանակված տուգանքների գումարը կազմել է 2018 թվականին՝ 328,251.5 </w:t>
      </w:r>
      <w:r>
        <w:rPr>
          <w:rFonts w:ascii="GHEA Grapalat" w:hAnsi="GHEA Grapalat"/>
          <w:sz w:val="24"/>
          <w:szCs w:val="24"/>
        </w:rPr>
        <w:lastRenderedPageBreak/>
        <w:t xml:space="preserve">հազ. դրամ, </w:t>
      </w:r>
      <w:proofErr w:type="gramStart"/>
      <w:r>
        <w:rPr>
          <w:rFonts w:ascii="GHEA Grapalat" w:hAnsi="GHEA Grapalat"/>
          <w:sz w:val="24"/>
          <w:szCs w:val="24"/>
        </w:rPr>
        <w:t>2019  թվականին</w:t>
      </w:r>
      <w:proofErr w:type="gramEnd"/>
      <w:r>
        <w:rPr>
          <w:rFonts w:ascii="GHEA Grapalat" w:hAnsi="GHEA Grapalat"/>
          <w:sz w:val="24"/>
          <w:szCs w:val="24"/>
        </w:rPr>
        <w:t>՝ 143,017.5 հազ. դրամ: Պարզվել է նաև, որ այդ ֆիզիկական անձանց կողմից նշանակված տուգանքները սահմ</w:t>
      </w:r>
      <w:r w:rsidR="00C733C0">
        <w:rPr>
          <w:rFonts w:ascii="GHEA Grapalat" w:hAnsi="GHEA Grapalat"/>
          <w:sz w:val="24"/>
          <w:szCs w:val="24"/>
        </w:rPr>
        <w:t>անված ժամկետում չվճարելուց հետո</w:t>
      </w:r>
      <w:r>
        <w:rPr>
          <w:rFonts w:ascii="GHEA Grapalat" w:hAnsi="GHEA Grapalat"/>
          <w:sz w:val="24"/>
          <w:szCs w:val="24"/>
        </w:rPr>
        <w:t xml:space="preserve"> </w:t>
      </w:r>
      <w:r>
        <w:rPr>
          <w:rFonts w:ascii="GHEA Grapalat" w:hAnsi="GHEA Grapalat"/>
          <w:sz w:val="24"/>
          <w:szCs w:val="24"/>
          <w:lang w:val="en-US"/>
        </w:rPr>
        <w:t xml:space="preserve">2018 և 2019 թվականներին համապատասխանաբար՝ 672 և 162 </w:t>
      </w:r>
      <w:r>
        <w:rPr>
          <w:rFonts w:ascii="GHEA Grapalat" w:hAnsi="GHEA Grapalat"/>
          <w:sz w:val="24"/>
          <w:szCs w:val="24"/>
        </w:rPr>
        <w:t xml:space="preserve">դեպքերում դրանք </w:t>
      </w:r>
      <w:r>
        <w:rPr>
          <w:rFonts w:ascii="GHEA Grapalat" w:hAnsi="GHEA Grapalat"/>
          <w:sz w:val="24"/>
          <w:szCs w:val="24"/>
          <w:lang w:val="en-US"/>
        </w:rPr>
        <w:t xml:space="preserve">չեն </w:t>
      </w:r>
      <w:r>
        <w:rPr>
          <w:rFonts w:ascii="GHEA Grapalat" w:hAnsi="GHEA Grapalat"/>
          <w:sz w:val="24"/>
          <w:szCs w:val="24"/>
        </w:rPr>
        <w:t>ուղարկվել Դատական ակտերի հարկադիր կատարումն ապահովող ծառայություն՝ տուգանքի գումարը բռնագանձելու համար:</w:t>
      </w:r>
    </w:p>
    <w:p w:rsidR="00295A85" w:rsidRPr="006929FF" w:rsidRDefault="00065C6E" w:rsidP="00065C6E">
      <w:pPr>
        <w:tabs>
          <w:tab w:val="left" w:pos="720"/>
        </w:tabs>
        <w:spacing w:line="360" w:lineRule="auto"/>
        <w:jc w:val="both"/>
        <w:rPr>
          <w:rFonts w:ascii="GHEA Grapalat" w:hAnsi="GHEA Grapalat"/>
          <w:i/>
          <w:sz w:val="24"/>
          <w:szCs w:val="24"/>
        </w:rPr>
      </w:pPr>
      <w:r>
        <w:rPr>
          <w:rFonts w:ascii="GHEA Grapalat" w:hAnsi="GHEA Grapalat"/>
          <w:sz w:val="24"/>
          <w:szCs w:val="24"/>
        </w:rPr>
        <w:tab/>
        <w:t xml:space="preserve">Բացի այդ, Ճանապարհային ոստիկանության էլեկտրոնային շտեմարանի տվյալների վերլուծությունից պարզվել է, որ </w:t>
      </w:r>
      <w:r>
        <w:rPr>
          <w:rFonts w:ascii="GHEA Grapalat" w:hAnsi="GHEA Grapalat"/>
          <w:sz w:val="24"/>
          <w:szCs w:val="24"/>
          <w:lang w:val="en-US"/>
        </w:rPr>
        <w:t xml:space="preserve">2018 և 2019 թվականներին համապատասխանաբար՝ 8 և 18 ֆիզիկական անձինք կատարել են 1,000.0 հազ. դրամից ավելի գումարային 26,946.5 հազ. դրամի և 35,305.5 հազ. դրամի խախտումներ, սակայն </w:t>
      </w:r>
      <w:r w:rsidR="00B51BF7">
        <w:rPr>
          <w:rFonts w:ascii="GHEA Grapalat" w:hAnsi="GHEA Grapalat"/>
          <w:sz w:val="24"/>
          <w:szCs w:val="24"/>
        </w:rPr>
        <w:t xml:space="preserve">Ճանապարհային ոստիկանությանը և հետագայում Դատական ակտերի հարկադիր կատարումն ապահովող ծառայությանը </w:t>
      </w:r>
      <w:r>
        <w:rPr>
          <w:rFonts w:ascii="GHEA Grapalat" w:hAnsi="GHEA Grapalat"/>
          <w:sz w:val="24"/>
          <w:szCs w:val="24"/>
        </w:rPr>
        <w:t xml:space="preserve">վճարել են նշանակված տուգանքների գումարի չնչին մասը: </w:t>
      </w:r>
      <w:r>
        <w:rPr>
          <w:rFonts w:ascii="GHEA Grapalat" w:hAnsi="GHEA Grapalat"/>
          <w:sz w:val="24"/>
          <w:szCs w:val="24"/>
          <w:lang w:val="en-US"/>
        </w:rPr>
        <w:t>Մասնավորապես</w:t>
      </w:r>
      <w:r>
        <w:rPr>
          <w:rFonts w:ascii="GHEA Grapalat" w:hAnsi="GHEA Grapalat"/>
          <w:sz w:val="24"/>
          <w:szCs w:val="24"/>
        </w:rPr>
        <w:t>, 2018 թվականին մեկ ֆիզիկական անձ</w:t>
      </w:r>
      <w:r>
        <w:rPr>
          <w:rFonts w:ascii="GHEA Grapalat" w:hAnsi="GHEA Grapalat"/>
          <w:sz w:val="24"/>
          <w:szCs w:val="24"/>
          <w:lang w:val="en-US"/>
        </w:rPr>
        <w:t xml:space="preserve"> </w:t>
      </w:r>
      <w:r>
        <w:rPr>
          <w:rFonts w:ascii="GHEA Grapalat" w:hAnsi="GHEA Grapalat"/>
          <w:sz w:val="24"/>
          <w:szCs w:val="24"/>
        </w:rPr>
        <w:t>կատարել է</w:t>
      </w:r>
      <w:r>
        <w:rPr>
          <w:rFonts w:ascii="GHEA Grapalat" w:hAnsi="GHEA Grapalat"/>
          <w:sz w:val="24"/>
          <w:szCs w:val="24"/>
          <w:lang w:val="en-US"/>
        </w:rPr>
        <w:t xml:space="preserve"> 280</w:t>
      </w:r>
      <w:r w:rsidRPr="0036600B">
        <w:rPr>
          <w:rFonts w:ascii="GHEA Grapalat" w:hAnsi="GHEA Grapalat"/>
          <w:sz w:val="24"/>
          <w:szCs w:val="24"/>
        </w:rPr>
        <w:t xml:space="preserve"> </w:t>
      </w:r>
      <w:r>
        <w:rPr>
          <w:rFonts w:ascii="GHEA Grapalat" w:hAnsi="GHEA Grapalat"/>
          <w:sz w:val="24"/>
          <w:szCs w:val="24"/>
        </w:rPr>
        <w:t xml:space="preserve">խախտում, որի համար նշանակված </w:t>
      </w:r>
      <w:r>
        <w:rPr>
          <w:rFonts w:ascii="GHEA Grapalat" w:hAnsi="GHEA Grapalat"/>
          <w:sz w:val="24"/>
          <w:szCs w:val="24"/>
          <w:lang w:val="en-US"/>
        </w:rPr>
        <w:t>10,224.0</w:t>
      </w:r>
      <w:r>
        <w:rPr>
          <w:rFonts w:ascii="GHEA Grapalat" w:hAnsi="GHEA Grapalat"/>
          <w:sz w:val="24"/>
          <w:szCs w:val="24"/>
        </w:rPr>
        <w:t xml:space="preserve"> հազ. դրամի տուգանք</w:t>
      </w:r>
      <w:r>
        <w:rPr>
          <w:rFonts w:ascii="GHEA Grapalat" w:hAnsi="GHEA Grapalat"/>
          <w:sz w:val="24"/>
          <w:szCs w:val="24"/>
          <w:lang w:val="en-US"/>
        </w:rPr>
        <w:t>ներ</w:t>
      </w:r>
      <w:r>
        <w:rPr>
          <w:rFonts w:ascii="GHEA Grapalat" w:hAnsi="GHEA Grapalat"/>
          <w:sz w:val="24"/>
          <w:szCs w:val="24"/>
        </w:rPr>
        <w:t xml:space="preserve">ից վճարել է </w:t>
      </w:r>
      <w:r>
        <w:rPr>
          <w:rFonts w:ascii="GHEA Grapalat" w:hAnsi="GHEA Grapalat"/>
          <w:sz w:val="24"/>
          <w:szCs w:val="24"/>
          <w:lang w:val="en-US"/>
        </w:rPr>
        <w:t>7</w:t>
      </w:r>
      <w:r>
        <w:rPr>
          <w:rFonts w:ascii="GHEA Grapalat" w:hAnsi="GHEA Grapalat"/>
          <w:sz w:val="24"/>
          <w:szCs w:val="24"/>
        </w:rPr>
        <w:t>.0 հազ. դրամ</w:t>
      </w:r>
      <w:r>
        <w:rPr>
          <w:rFonts w:ascii="GHEA Grapalat" w:hAnsi="GHEA Grapalat"/>
          <w:sz w:val="24"/>
          <w:szCs w:val="24"/>
          <w:lang w:val="en-US"/>
        </w:rPr>
        <w:t xml:space="preserve">, մեկ այլ </w:t>
      </w:r>
      <w:r>
        <w:rPr>
          <w:rFonts w:ascii="GHEA Grapalat" w:hAnsi="GHEA Grapalat"/>
          <w:sz w:val="24"/>
          <w:szCs w:val="24"/>
        </w:rPr>
        <w:t>ֆիզիկական անձ</w:t>
      </w:r>
      <w:r>
        <w:rPr>
          <w:rFonts w:ascii="GHEA Grapalat" w:hAnsi="GHEA Grapalat"/>
          <w:sz w:val="24"/>
          <w:szCs w:val="24"/>
          <w:lang w:val="en-US"/>
        </w:rPr>
        <w:t xml:space="preserve"> կատարել է </w:t>
      </w:r>
      <w:r>
        <w:rPr>
          <w:rFonts w:ascii="GHEA Grapalat" w:hAnsi="GHEA Grapalat"/>
          <w:sz w:val="24"/>
          <w:szCs w:val="24"/>
        </w:rPr>
        <w:t>1085 խախտում, որի համար նշանակված 7,481.0 հազ. դրամի տուգանք</w:t>
      </w:r>
      <w:r>
        <w:rPr>
          <w:rFonts w:ascii="GHEA Grapalat" w:hAnsi="GHEA Grapalat"/>
          <w:sz w:val="24"/>
          <w:szCs w:val="24"/>
          <w:lang w:val="en-US"/>
        </w:rPr>
        <w:t>ներ</w:t>
      </w:r>
      <w:r>
        <w:rPr>
          <w:rFonts w:ascii="GHEA Grapalat" w:hAnsi="GHEA Grapalat"/>
          <w:sz w:val="24"/>
          <w:szCs w:val="24"/>
        </w:rPr>
        <w:t>ից վճարել է 8.0 հազ. դրամ</w:t>
      </w:r>
      <w:r>
        <w:rPr>
          <w:rFonts w:ascii="GHEA Grapalat" w:hAnsi="GHEA Grapalat"/>
          <w:sz w:val="24"/>
          <w:szCs w:val="24"/>
          <w:lang w:val="en-US"/>
        </w:rPr>
        <w:t>: 2019 թվականին</w:t>
      </w:r>
      <w:r>
        <w:rPr>
          <w:rFonts w:ascii="GHEA Grapalat" w:hAnsi="GHEA Grapalat"/>
          <w:sz w:val="24"/>
          <w:szCs w:val="24"/>
        </w:rPr>
        <w:t xml:space="preserve"> ֆիզիկական անձ</w:t>
      </w:r>
      <w:r>
        <w:rPr>
          <w:rFonts w:ascii="GHEA Grapalat" w:hAnsi="GHEA Grapalat"/>
          <w:sz w:val="24"/>
          <w:szCs w:val="24"/>
          <w:lang w:val="en-US"/>
        </w:rPr>
        <w:t>ը</w:t>
      </w:r>
      <w:r w:rsidR="00B51BF7">
        <w:rPr>
          <w:rFonts w:ascii="GHEA Grapalat" w:hAnsi="GHEA Grapalat"/>
          <w:sz w:val="24"/>
          <w:szCs w:val="24"/>
        </w:rPr>
        <w:t xml:space="preserve"> </w:t>
      </w:r>
      <w:r>
        <w:rPr>
          <w:rFonts w:ascii="GHEA Grapalat" w:hAnsi="GHEA Grapalat"/>
          <w:sz w:val="24"/>
          <w:szCs w:val="24"/>
        </w:rPr>
        <w:t xml:space="preserve">կատարել է </w:t>
      </w:r>
      <w:r>
        <w:rPr>
          <w:rFonts w:ascii="GHEA Grapalat" w:hAnsi="GHEA Grapalat"/>
          <w:sz w:val="24"/>
          <w:szCs w:val="24"/>
          <w:lang w:val="en-US"/>
        </w:rPr>
        <w:t>270</w:t>
      </w:r>
      <w:r>
        <w:rPr>
          <w:rFonts w:ascii="GHEA Grapalat" w:hAnsi="GHEA Grapalat"/>
          <w:sz w:val="24"/>
          <w:szCs w:val="24"/>
        </w:rPr>
        <w:t xml:space="preserve"> խախտում</w:t>
      </w:r>
      <w:r w:rsidR="00C733C0">
        <w:rPr>
          <w:rFonts w:ascii="GHEA Grapalat" w:hAnsi="GHEA Grapalat"/>
          <w:sz w:val="24"/>
          <w:szCs w:val="24"/>
        </w:rPr>
        <w:t>ներ</w:t>
      </w:r>
      <w:r>
        <w:rPr>
          <w:rFonts w:ascii="GHEA Grapalat" w:hAnsi="GHEA Grapalat"/>
          <w:sz w:val="24"/>
          <w:szCs w:val="24"/>
        </w:rPr>
        <w:t xml:space="preserve">, որի համար նշանակված </w:t>
      </w:r>
      <w:r>
        <w:rPr>
          <w:rFonts w:ascii="GHEA Grapalat" w:hAnsi="GHEA Grapalat"/>
          <w:sz w:val="24"/>
          <w:szCs w:val="24"/>
          <w:lang w:val="en-US"/>
        </w:rPr>
        <w:t>4,807.0</w:t>
      </w:r>
      <w:r>
        <w:rPr>
          <w:rFonts w:ascii="GHEA Grapalat" w:hAnsi="GHEA Grapalat"/>
          <w:sz w:val="24"/>
          <w:szCs w:val="24"/>
        </w:rPr>
        <w:t xml:space="preserve"> հազ. դրամի</w:t>
      </w:r>
      <w:r w:rsidRPr="0036600B">
        <w:rPr>
          <w:rFonts w:ascii="GHEA Grapalat" w:hAnsi="GHEA Grapalat"/>
          <w:sz w:val="24"/>
          <w:szCs w:val="24"/>
        </w:rPr>
        <w:t xml:space="preserve"> </w:t>
      </w:r>
      <w:r>
        <w:rPr>
          <w:rFonts w:ascii="GHEA Grapalat" w:hAnsi="GHEA Grapalat"/>
          <w:sz w:val="24"/>
          <w:szCs w:val="24"/>
        </w:rPr>
        <w:t>տուգանք</w:t>
      </w:r>
      <w:r>
        <w:rPr>
          <w:rFonts w:ascii="GHEA Grapalat" w:hAnsi="GHEA Grapalat"/>
          <w:sz w:val="24"/>
          <w:szCs w:val="24"/>
          <w:lang w:val="en-US"/>
        </w:rPr>
        <w:t>ներ</w:t>
      </w:r>
      <w:r>
        <w:rPr>
          <w:rFonts w:ascii="GHEA Grapalat" w:hAnsi="GHEA Grapalat"/>
          <w:sz w:val="24"/>
          <w:szCs w:val="24"/>
        </w:rPr>
        <w:t xml:space="preserve">ից վճարել է </w:t>
      </w:r>
      <w:r>
        <w:rPr>
          <w:rFonts w:ascii="GHEA Grapalat" w:hAnsi="GHEA Grapalat"/>
          <w:sz w:val="24"/>
          <w:szCs w:val="24"/>
          <w:lang w:val="en-US"/>
        </w:rPr>
        <w:t>5</w:t>
      </w:r>
      <w:r>
        <w:rPr>
          <w:rFonts w:ascii="GHEA Grapalat" w:hAnsi="GHEA Grapalat"/>
          <w:sz w:val="24"/>
          <w:szCs w:val="24"/>
        </w:rPr>
        <w:t>.0 հազ. դրամ</w:t>
      </w:r>
      <w:r>
        <w:rPr>
          <w:rFonts w:ascii="GHEA Grapalat" w:hAnsi="GHEA Grapalat"/>
          <w:sz w:val="24"/>
          <w:szCs w:val="24"/>
          <w:lang w:val="en-US"/>
        </w:rPr>
        <w:t xml:space="preserve">, մեկ այլ </w:t>
      </w:r>
      <w:r>
        <w:rPr>
          <w:rFonts w:ascii="GHEA Grapalat" w:hAnsi="GHEA Grapalat"/>
          <w:sz w:val="24"/>
          <w:szCs w:val="24"/>
        </w:rPr>
        <w:t>ֆիզիկական անձ</w:t>
      </w:r>
      <w:r w:rsidR="00B51BF7">
        <w:rPr>
          <w:rFonts w:ascii="GHEA Grapalat" w:hAnsi="GHEA Grapalat"/>
          <w:sz w:val="24"/>
          <w:szCs w:val="24"/>
          <w:lang w:val="en-US"/>
        </w:rPr>
        <w:t xml:space="preserve"> </w:t>
      </w:r>
      <w:r>
        <w:rPr>
          <w:rFonts w:ascii="GHEA Grapalat" w:hAnsi="GHEA Grapalat"/>
          <w:sz w:val="24"/>
          <w:szCs w:val="24"/>
        </w:rPr>
        <w:t xml:space="preserve">կատարել է </w:t>
      </w:r>
      <w:r>
        <w:rPr>
          <w:rFonts w:ascii="GHEA Grapalat" w:hAnsi="GHEA Grapalat"/>
          <w:sz w:val="24"/>
          <w:szCs w:val="24"/>
          <w:lang w:val="en-US"/>
        </w:rPr>
        <w:t>249</w:t>
      </w:r>
      <w:r>
        <w:rPr>
          <w:rFonts w:ascii="GHEA Grapalat" w:hAnsi="GHEA Grapalat"/>
          <w:sz w:val="24"/>
          <w:szCs w:val="24"/>
        </w:rPr>
        <w:t xml:space="preserve"> խախտում</w:t>
      </w:r>
      <w:r w:rsidR="00C733C0">
        <w:rPr>
          <w:rFonts w:ascii="GHEA Grapalat" w:hAnsi="GHEA Grapalat"/>
          <w:sz w:val="24"/>
          <w:szCs w:val="24"/>
        </w:rPr>
        <w:t>ներ</w:t>
      </w:r>
      <w:r>
        <w:rPr>
          <w:rFonts w:ascii="GHEA Grapalat" w:hAnsi="GHEA Grapalat"/>
          <w:sz w:val="24"/>
          <w:szCs w:val="24"/>
        </w:rPr>
        <w:t xml:space="preserve">, որի համար նշանակված </w:t>
      </w:r>
      <w:r>
        <w:rPr>
          <w:rFonts w:ascii="GHEA Grapalat" w:hAnsi="GHEA Grapalat"/>
          <w:sz w:val="24"/>
          <w:szCs w:val="24"/>
          <w:lang w:val="en-US"/>
        </w:rPr>
        <w:t>3,285.5</w:t>
      </w:r>
      <w:r>
        <w:rPr>
          <w:rFonts w:ascii="GHEA Grapalat" w:hAnsi="GHEA Grapalat"/>
          <w:sz w:val="24"/>
          <w:szCs w:val="24"/>
        </w:rPr>
        <w:t xml:space="preserve"> հազ. դրամի</w:t>
      </w:r>
      <w:r w:rsidRPr="0036600B">
        <w:rPr>
          <w:rFonts w:ascii="GHEA Grapalat" w:hAnsi="GHEA Grapalat"/>
          <w:sz w:val="24"/>
          <w:szCs w:val="24"/>
        </w:rPr>
        <w:t xml:space="preserve"> </w:t>
      </w:r>
      <w:r>
        <w:rPr>
          <w:rFonts w:ascii="GHEA Grapalat" w:hAnsi="GHEA Grapalat"/>
          <w:sz w:val="24"/>
          <w:szCs w:val="24"/>
        </w:rPr>
        <w:t>տուգանք</w:t>
      </w:r>
      <w:r>
        <w:rPr>
          <w:rFonts w:ascii="GHEA Grapalat" w:hAnsi="GHEA Grapalat"/>
          <w:sz w:val="24"/>
          <w:szCs w:val="24"/>
          <w:lang w:val="en-US"/>
        </w:rPr>
        <w:t>ներ</w:t>
      </w:r>
      <w:r>
        <w:rPr>
          <w:rFonts w:ascii="GHEA Grapalat" w:hAnsi="GHEA Grapalat"/>
          <w:sz w:val="24"/>
          <w:szCs w:val="24"/>
        </w:rPr>
        <w:t xml:space="preserve">ից վճարել է </w:t>
      </w:r>
      <w:r>
        <w:rPr>
          <w:rFonts w:ascii="GHEA Grapalat" w:hAnsi="GHEA Grapalat"/>
          <w:sz w:val="24"/>
          <w:szCs w:val="24"/>
          <w:lang w:val="en-US"/>
        </w:rPr>
        <w:t>5</w:t>
      </w:r>
      <w:r>
        <w:rPr>
          <w:rFonts w:ascii="GHEA Grapalat" w:hAnsi="GHEA Grapalat"/>
          <w:sz w:val="24"/>
          <w:szCs w:val="24"/>
        </w:rPr>
        <w:t>.0 հազ. դրամ:</w:t>
      </w:r>
      <w:r w:rsidR="006929FF">
        <w:rPr>
          <w:rFonts w:ascii="GHEA Grapalat" w:hAnsi="GHEA Grapalat"/>
          <w:sz w:val="24"/>
          <w:szCs w:val="24"/>
        </w:rPr>
        <w:t xml:space="preserve"> </w:t>
      </w:r>
      <w:r w:rsidR="006929FF" w:rsidRPr="00C733C0">
        <w:rPr>
          <w:rFonts w:ascii="GHEA Grapalat" w:hAnsi="GHEA Grapalat"/>
          <w:i/>
          <w:sz w:val="24"/>
          <w:szCs w:val="24"/>
        </w:rPr>
        <w:t>ՀՀ ոստիկանության կողմից ներկայացվել է պարզաբանում</w:t>
      </w:r>
      <w:r w:rsidR="006929FF">
        <w:rPr>
          <w:rFonts w:ascii="GHEA Grapalat" w:hAnsi="GHEA Grapalat"/>
          <w:i/>
          <w:sz w:val="24"/>
          <w:szCs w:val="24"/>
        </w:rPr>
        <w:t>՝ «</w:t>
      </w:r>
      <w:r w:rsidR="006929FF" w:rsidRPr="006929FF">
        <w:rPr>
          <w:rFonts w:ascii="GHEA Grapalat" w:hAnsi="GHEA Grapalat"/>
          <w:i/>
          <w:sz w:val="24"/>
          <w:szCs w:val="24"/>
        </w:rPr>
        <w:t>Ինչ վերաբերվում է նշանակված տուգանքները  ֆիզիկական անձնաց կողմից սահմանված ժամկետներում չվճարելուց հետո բռնագանձելու համար,  2018-2019թթ</w:t>
      </w:r>
      <w:r w:rsidR="006929FF" w:rsidRPr="006929FF">
        <w:rPr>
          <w:rFonts w:ascii="Cambria Math" w:hAnsi="Cambria Math" w:cs="Cambria Math"/>
          <w:i/>
          <w:sz w:val="24"/>
          <w:szCs w:val="24"/>
        </w:rPr>
        <w:t>․</w:t>
      </w:r>
      <w:r w:rsidR="006929FF" w:rsidRPr="006929FF">
        <w:rPr>
          <w:rFonts w:ascii="GHEA Grapalat" w:hAnsi="GHEA Grapalat"/>
          <w:i/>
          <w:sz w:val="24"/>
          <w:szCs w:val="24"/>
        </w:rPr>
        <w:t>-ին, համապատասխանաբար ըստ տարիների՝ 672 և 162 դեպքերում դատական ակտերի հարկադիր կատարումն ապահովող  ծառայություն չուղարկելուն, ապա այն ունի լրացուցիչ ուսումնասիրության կարիք, քանի որ դրա համար անհրաժեշտ է ոչ միայն  արձանագրության  5-րդ և 6-րդ հավելվածներով ներկայացված ֆիզիկական անձի ՀԾՀ-ները, այլ  նաև  վարչական  ակտերի համարները։  Այդ ուղղությամբ աշխատանքներն ընթացքի մեջ են</w:t>
      </w:r>
      <w:r w:rsidR="006929FF">
        <w:rPr>
          <w:rFonts w:ascii="GHEA Grapalat" w:hAnsi="GHEA Grapalat"/>
          <w:i/>
          <w:sz w:val="24"/>
          <w:szCs w:val="24"/>
        </w:rPr>
        <w:t>»:</w:t>
      </w:r>
    </w:p>
    <w:p w:rsidR="004A1E94" w:rsidRPr="00160C68" w:rsidRDefault="004A1E94" w:rsidP="004A1E94">
      <w:pPr>
        <w:tabs>
          <w:tab w:val="left" w:pos="720"/>
        </w:tabs>
        <w:spacing w:line="360" w:lineRule="auto"/>
        <w:jc w:val="both"/>
        <w:rPr>
          <w:rFonts w:ascii="GHEA Grapalat" w:hAnsi="GHEA Grapalat"/>
          <w:sz w:val="24"/>
          <w:szCs w:val="24"/>
        </w:rPr>
      </w:pPr>
      <w:r w:rsidRPr="00984D27">
        <w:rPr>
          <w:rFonts w:ascii="GHEA Grapalat" w:hAnsi="GHEA Grapalat"/>
          <w:sz w:val="24"/>
          <w:szCs w:val="24"/>
        </w:rPr>
        <w:lastRenderedPageBreak/>
        <w:tab/>
        <w:t xml:space="preserve">2018 </w:t>
      </w:r>
      <w:r>
        <w:rPr>
          <w:rFonts w:ascii="GHEA Grapalat" w:hAnsi="GHEA Grapalat"/>
          <w:sz w:val="24"/>
          <w:szCs w:val="24"/>
        </w:rPr>
        <w:t>և 2019 թվականների համար ՀՀ ոստիկանությունը գնանշման հարցում և էլեկտրոնային աճուրդ գնման ընթացակարգերի արդյունքում առկա ֆինանսական միջոցների հաշվին կնքել է հանդերձանքի գնման համապատասխանաբար՝ 532,905.1 հազ. դրամի</w:t>
      </w:r>
      <w:r>
        <w:rPr>
          <w:rFonts w:ascii="GHEA Grapalat" w:hAnsi="GHEA Grapalat"/>
          <w:sz w:val="24"/>
          <w:szCs w:val="24"/>
          <w:lang w:val="en-US"/>
        </w:rPr>
        <w:t xml:space="preserve"> թվով</w:t>
      </w:r>
      <w:r>
        <w:rPr>
          <w:rFonts w:ascii="GHEA Grapalat" w:hAnsi="GHEA Grapalat"/>
          <w:sz w:val="24"/>
          <w:szCs w:val="24"/>
        </w:rPr>
        <w:t xml:space="preserve"> 45 և 678,874.3 հազ. դրամի</w:t>
      </w:r>
      <w:r>
        <w:rPr>
          <w:rFonts w:ascii="GHEA Grapalat" w:hAnsi="GHEA Grapalat"/>
          <w:sz w:val="24"/>
          <w:szCs w:val="24"/>
          <w:lang w:val="en-US"/>
        </w:rPr>
        <w:t xml:space="preserve"> թվով</w:t>
      </w:r>
      <w:r>
        <w:rPr>
          <w:rFonts w:ascii="GHEA Grapalat" w:hAnsi="GHEA Grapalat"/>
          <w:sz w:val="24"/>
          <w:szCs w:val="24"/>
        </w:rPr>
        <w:t xml:space="preserve"> 47 պայմանագրեր</w:t>
      </w:r>
      <w:r w:rsidRPr="00160C68">
        <w:rPr>
          <w:rFonts w:ascii="GHEA Grapalat" w:hAnsi="GHEA Grapalat"/>
          <w:sz w:val="24"/>
          <w:szCs w:val="24"/>
        </w:rPr>
        <w:t>:</w:t>
      </w:r>
    </w:p>
    <w:p w:rsidR="004A1E94" w:rsidRDefault="004A1E94" w:rsidP="004A1E94">
      <w:pPr>
        <w:tabs>
          <w:tab w:val="left" w:pos="720"/>
        </w:tabs>
        <w:spacing w:line="360" w:lineRule="auto"/>
        <w:jc w:val="both"/>
        <w:rPr>
          <w:rFonts w:ascii="GHEA Grapalat" w:hAnsi="GHEA Grapalat"/>
          <w:sz w:val="24"/>
          <w:szCs w:val="24"/>
        </w:rPr>
      </w:pPr>
      <w:r>
        <w:rPr>
          <w:rFonts w:ascii="GHEA Grapalat" w:hAnsi="GHEA Grapalat"/>
          <w:sz w:val="24"/>
          <w:szCs w:val="24"/>
        </w:rPr>
        <w:tab/>
      </w:r>
      <w:r w:rsidRPr="00160C68">
        <w:rPr>
          <w:rFonts w:ascii="GHEA Grapalat" w:hAnsi="GHEA Grapalat"/>
          <w:sz w:val="24"/>
          <w:szCs w:val="24"/>
        </w:rPr>
        <w:t>2018 թվականին կնքված պայման</w:t>
      </w:r>
      <w:r>
        <w:rPr>
          <w:rFonts w:ascii="GHEA Grapalat" w:hAnsi="GHEA Grapalat"/>
          <w:sz w:val="24"/>
          <w:szCs w:val="24"/>
        </w:rPr>
        <w:t>ա</w:t>
      </w:r>
      <w:r w:rsidRPr="00160C68">
        <w:rPr>
          <w:rFonts w:ascii="GHEA Grapalat" w:hAnsi="GHEA Grapalat"/>
          <w:sz w:val="24"/>
          <w:szCs w:val="24"/>
        </w:rPr>
        <w:t xml:space="preserve">գրերով գնման ենթակա հանդերձանքը կատարողների կողմից մատակարարվել է ամբողջությամբ: </w:t>
      </w:r>
      <w:r>
        <w:rPr>
          <w:rFonts w:ascii="GHEA Grapalat" w:hAnsi="GHEA Grapalat"/>
          <w:sz w:val="24"/>
          <w:szCs w:val="24"/>
        </w:rPr>
        <w:t xml:space="preserve">«Մասիսի Գարուն կարի ֆաբրիկա» ՍՊԸ հետ կնքված թիվ ՀՀԿԱՈ-ԳՀԱՊՁԲ-2018-ՀԱՆԴԵՐՁԱՆՔ-53/8 պայմանագրով մատակարարումներն իրականացվել </w:t>
      </w:r>
      <w:r w:rsidRPr="00160C68">
        <w:rPr>
          <w:rFonts w:ascii="GHEA Grapalat" w:hAnsi="GHEA Grapalat"/>
          <w:sz w:val="24"/>
          <w:szCs w:val="24"/>
        </w:rPr>
        <w:t xml:space="preserve">են պայմանագրերով սահմանված մատակարարման ժամկետների խախտումներով, որի համար </w:t>
      </w:r>
      <w:r>
        <w:rPr>
          <w:rFonts w:ascii="GHEA Grapalat" w:hAnsi="GHEA Grapalat"/>
          <w:sz w:val="24"/>
          <w:szCs w:val="24"/>
          <w:lang w:val="en-US"/>
        </w:rPr>
        <w:t xml:space="preserve">                        </w:t>
      </w:r>
      <w:r w:rsidRPr="00160C68">
        <w:rPr>
          <w:rFonts w:ascii="GHEA Grapalat" w:hAnsi="GHEA Grapalat"/>
          <w:sz w:val="24"/>
          <w:szCs w:val="24"/>
        </w:rPr>
        <w:t xml:space="preserve">ՀՀ ոստիկանությունը սահմանված կարգով հաշվարկել </w:t>
      </w:r>
      <w:r>
        <w:rPr>
          <w:rFonts w:ascii="GHEA Grapalat" w:hAnsi="GHEA Grapalat"/>
          <w:sz w:val="24"/>
          <w:szCs w:val="24"/>
        </w:rPr>
        <w:t>և պետական բյուջեի օգտին է գանձել 50.2 հազ. դրամ տույժ:</w:t>
      </w:r>
    </w:p>
    <w:p w:rsidR="004A1E94" w:rsidRDefault="004A1E94" w:rsidP="004A1E94">
      <w:pPr>
        <w:tabs>
          <w:tab w:val="left" w:pos="720"/>
        </w:tabs>
        <w:spacing w:line="360" w:lineRule="auto"/>
        <w:jc w:val="both"/>
        <w:rPr>
          <w:rFonts w:ascii="GHEA Grapalat" w:hAnsi="GHEA Grapalat"/>
          <w:sz w:val="24"/>
          <w:szCs w:val="24"/>
        </w:rPr>
      </w:pPr>
      <w:r>
        <w:rPr>
          <w:rFonts w:ascii="GHEA Grapalat" w:hAnsi="GHEA Grapalat"/>
          <w:sz w:val="24"/>
          <w:szCs w:val="24"/>
        </w:rPr>
        <w:tab/>
        <w:t xml:space="preserve">2019 թվականին առանձին պայմանագրերով գնման ենթակա հանդերձանքը մատակարարվել է թերի քանակներով կամ ընդհանրապես չի մատակարարվել </w:t>
      </w:r>
      <w:r w:rsidRPr="0003308A">
        <w:rPr>
          <w:rFonts w:ascii="GHEA Grapalat" w:hAnsi="GHEA Grapalat"/>
          <w:sz w:val="24"/>
          <w:szCs w:val="24"/>
        </w:rPr>
        <w:t>(աղյուսակ</w:t>
      </w:r>
      <w:r w:rsidRPr="0003308A">
        <w:rPr>
          <w:rFonts w:ascii="GHEA Grapalat" w:hAnsi="GHEA Grapalat"/>
          <w:sz w:val="24"/>
          <w:szCs w:val="24"/>
          <w:lang w:val="en-US"/>
        </w:rPr>
        <w:t xml:space="preserve"> </w:t>
      </w:r>
      <w:r w:rsidR="0003308A">
        <w:rPr>
          <w:rFonts w:ascii="GHEA Grapalat" w:hAnsi="GHEA Grapalat"/>
          <w:sz w:val="24"/>
          <w:szCs w:val="24"/>
          <w:lang w:val="en-US"/>
        </w:rPr>
        <w:t>4</w:t>
      </w:r>
      <w:r w:rsidRPr="0003308A">
        <w:rPr>
          <w:rFonts w:ascii="GHEA Grapalat" w:hAnsi="GHEA Grapalat"/>
          <w:sz w:val="24"/>
          <w:szCs w:val="24"/>
        </w:rPr>
        <w:t>)</w:t>
      </w:r>
      <w:r>
        <w:rPr>
          <w:rFonts w:ascii="GHEA Grapalat" w:hAnsi="GHEA Grapalat"/>
          <w:sz w:val="24"/>
          <w:szCs w:val="24"/>
        </w:rPr>
        <w:t>:</w:t>
      </w:r>
    </w:p>
    <w:p w:rsidR="004A1E94" w:rsidRPr="00C73BE3" w:rsidRDefault="004A1E94" w:rsidP="004A1E94">
      <w:pPr>
        <w:tabs>
          <w:tab w:val="left" w:pos="720"/>
        </w:tabs>
        <w:spacing w:line="276" w:lineRule="auto"/>
        <w:ind w:left="7920"/>
        <w:jc w:val="center"/>
        <w:rPr>
          <w:rFonts w:ascii="GHEA Grapalat" w:hAnsi="GHEA Grapalat"/>
          <w:sz w:val="24"/>
          <w:szCs w:val="24"/>
          <w:lang w:val="en-US"/>
        </w:rPr>
      </w:pPr>
      <w:r>
        <w:rPr>
          <w:rFonts w:ascii="GHEA Grapalat" w:hAnsi="GHEA Grapalat"/>
          <w:sz w:val="24"/>
          <w:szCs w:val="24"/>
        </w:rPr>
        <w:t>Աղյուսակ</w:t>
      </w:r>
      <w:r>
        <w:rPr>
          <w:rFonts w:ascii="GHEA Grapalat" w:hAnsi="GHEA Grapalat"/>
          <w:sz w:val="24"/>
          <w:szCs w:val="24"/>
          <w:lang w:val="en-US"/>
        </w:rPr>
        <w:t xml:space="preserve"> </w:t>
      </w:r>
      <w:r w:rsidR="0003308A">
        <w:rPr>
          <w:rFonts w:ascii="GHEA Grapalat" w:hAnsi="GHEA Grapalat"/>
          <w:sz w:val="24"/>
          <w:szCs w:val="24"/>
          <w:lang w:val="en-US"/>
        </w:rPr>
        <w:t>4</w:t>
      </w:r>
    </w:p>
    <w:p w:rsidR="004A1E94" w:rsidRPr="004D5EF0" w:rsidRDefault="004A1E94" w:rsidP="004A1E94">
      <w:pPr>
        <w:tabs>
          <w:tab w:val="left" w:pos="720"/>
        </w:tabs>
        <w:spacing w:line="276" w:lineRule="auto"/>
        <w:jc w:val="center"/>
        <w:rPr>
          <w:rFonts w:ascii="GHEA Grapalat" w:hAnsi="GHEA Grapalat"/>
          <w:sz w:val="24"/>
          <w:szCs w:val="24"/>
        </w:rPr>
      </w:pPr>
      <w:r>
        <w:rPr>
          <w:rFonts w:ascii="GHEA Grapalat" w:hAnsi="GHEA Grapalat"/>
          <w:sz w:val="24"/>
          <w:szCs w:val="24"/>
        </w:rPr>
        <w:t xml:space="preserve">2019 թվականին </w:t>
      </w:r>
      <w:r w:rsidRPr="004D5EF0">
        <w:rPr>
          <w:rFonts w:ascii="GHEA Grapalat" w:hAnsi="GHEA Grapalat"/>
          <w:sz w:val="24"/>
          <w:szCs w:val="24"/>
        </w:rPr>
        <w:t xml:space="preserve">հանդերձանքի գնման այմանագրերով չմատակարարված ապրանքներ </w:t>
      </w:r>
    </w:p>
    <w:p w:rsidR="004A1E94" w:rsidRPr="00AE4BC0" w:rsidRDefault="004A1E94" w:rsidP="004A1E94">
      <w:pPr>
        <w:tabs>
          <w:tab w:val="left" w:pos="720"/>
        </w:tabs>
        <w:ind w:left="7200" w:right="88"/>
        <w:jc w:val="right"/>
        <w:rPr>
          <w:rFonts w:ascii="GHEA Grapalat" w:hAnsi="GHEA Grapalat"/>
        </w:rPr>
      </w:pPr>
      <w:r w:rsidRPr="00AE4BC0">
        <w:rPr>
          <w:rFonts w:ascii="GHEA Grapalat" w:hAnsi="GHEA Grapalat"/>
        </w:rPr>
        <w:t>հազ. դրամ</w:t>
      </w:r>
    </w:p>
    <w:tbl>
      <w:tblPr>
        <w:tblStyle w:val="TableGrid"/>
        <w:tblW w:w="10199" w:type="dxa"/>
        <w:jc w:val="center"/>
        <w:tblLook w:val="04A0" w:firstRow="1" w:lastRow="0" w:firstColumn="1" w:lastColumn="0" w:noHBand="0" w:noVBand="1"/>
      </w:tblPr>
      <w:tblGrid>
        <w:gridCol w:w="2399"/>
        <w:gridCol w:w="2444"/>
        <w:gridCol w:w="1376"/>
        <w:gridCol w:w="2574"/>
        <w:gridCol w:w="1399"/>
        <w:gridCol w:w="7"/>
      </w:tblGrid>
      <w:tr w:rsidR="004A1E94" w:rsidRPr="0031781F" w:rsidTr="004A1E94">
        <w:trPr>
          <w:jc w:val="center"/>
        </w:trPr>
        <w:tc>
          <w:tcPr>
            <w:tcW w:w="2406"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Կազմակերպության անվանում</w:t>
            </w:r>
          </w:p>
        </w:tc>
        <w:tc>
          <w:tcPr>
            <w:tcW w:w="2451"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Պայմանագրի համար</w:t>
            </w:r>
          </w:p>
        </w:tc>
        <w:tc>
          <w:tcPr>
            <w:tcW w:w="1348"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 xml:space="preserve">Պայմանագրի </w:t>
            </w:r>
          </w:p>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գին</w:t>
            </w:r>
          </w:p>
        </w:tc>
        <w:tc>
          <w:tcPr>
            <w:tcW w:w="3994" w:type="dxa"/>
            <w:gridSpan w:val="3"/>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Չմատակարարված ապրանքներ</w:t>
            </w:r>
          </w:p>
        </w:tc>
      </w:tr>
      <w:tr w:rsidR="004A1E94" w:rsidRPr="0031781F" w:rsidTr="004A1E94">
        <w:trPr>
          <w:gridAfter w:val="1"/>
          <w:wAfter w:w="7" w:type="dxa"/>
          <w:jc w:val="center"/>
        </w:trPr>
        <w:tc>
          <w:tcPr>
            <w:tcW w:w="2406"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451"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1348"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Անվանում</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Գումար</w:t>
            </w:r>
          </w:p>
        </w:tc>
      </w:tr>
      <w:tr w:rsidR="004A1E94" w:rsidRPr="0031781F" w:rsidTr="004A1E94">
        <w:trPr>
          <w:gridAfter w:val="1"/>
          <w:wAfter w:w="7" w:type="dxa"/>
          <w:jc w:val="center"/>
        </w:trPr>
        <w:tc>
          <w:tcPr>
            <w:tcW w:w="2406"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«Մասիսի Գարուն կարի ֆաբրիկա» ՍՊԸ</w:t>
            </w:r>
          </w:p>
        </w:tc>
        <w:tc>
          <w:tcPr>
            <w:tcW w:w="2451"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ՀՀ Ո ԳՀԱՊՁԲ-2019-ՈՍ/ՀԱՆԴԵՐՁԱՆՔ-54/4</w:t>
            </w:r>
          </w:p>
        </w:tc>
        <w:tc>
          <w:tcPr>
            <w:tcW w:w="1348"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22,890.5</w:t>
            </w: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Կոստյում (բաճկոն – տաբատ կիսաբամբակյա, կեպիով կ/թ)</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2,422.5</w:t>
            </w:r>
          </w:p>
        </w:tc>
      </w:tr>
      <w:tr w:rsidR="004A1E94" w:rsidRPr="0031781F" w:rsidTr="004A1E94">
        <w:trPr>
          <w:gridAfter w:val="1"/>
          <w:wAfter w:w="7" w:type="dxa"/>
          <w:jc w:val="center"/>
        </w:trPr>
        <w:tc>
          <w:tcPr>
            <w:tcW w:w="2406"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451"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1348"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Փողկապ</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422.8</w:t>
            </w:r>
          </w:p>
        </w:tc>
      </w:tr>
      <w:tr w:rsidR="004A1E94" w:rsidRPr="0031781F" w:rsidTr="004A1E94">
        <w:trPr>
          <w:gridAfter w:val="1"/>
          <w:wAfter w:w="7" w:type="dxa"/>
          <w:jc w:val="center"/>
        </w:trPr>
        <w:tc>
          <w:tcPr>
            <w:tcW w:w="2406"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451"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1348"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Կոստյում (բաճկոն – տաբատ կիսաբամբակյա, կեպիով)</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9808.5</w:t>
            </w:r>
          </w:p>
        </w:tc>
      </w:tr>
      <w:tr w:rsidR="004A1E94" w:rsidRPr="0031781F" w:rsidTr="004A1E94">
        <w:trPr>
          <w:gridAfter w:val="1"/>
          <w:wAfter w:w="7" w:type="dxa"/>
          <w:jc w:val="center"/>
        </w:trPr>
        <w:tc>
          <w:tcPr>
            <w:tcW w:w="2406"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«Մասիսի Գարուն կարի ֆաբրիկա» ՍՊԸ</w:t>
            </w:r>
          </w:p>
        </w:tc>
        <w:tc>
          <w:tcPr>
            <w:tcW w:w="2451"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ՀՀ Ո ԳՀԱՊՁԲ-2019-ՃՈ/ՀԱՆԴԵՐՁԱՆՔ-56/4</w:t>
            </w:r>
          </w:p>
        </w:tc>
        <w:tc>
          <w:tcPr>
            <w:tcW w:w="1348"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10,002.3</w:t>
            </w: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Կոստյում (բաճկոն – տաբատ կիսաբամբակյա, կեպիով)</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6025.5</w:t>
            </w:r>
          </w:p>
        </w:tc>
      </w:tr>
      <w:tr w:rsidR="004A1E94" w:rsidRPr="0031781F" w:rsidTr="004A1E94">
        <w:trPr>
          <w:gridAfter w:val="1"/>
          <w:wAfter w:w="7" w:type="dxa"/>
          <w:jc w:val="center"/>
        </w:trPr>
        <w:tc>
          <w:tcPr>
            <w:tcW w:w="2406"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451"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1348"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Կոստյում (բաճկոն – տաբատ, գունաքողարկող, կեպիով)</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3976.8</w:t>
            </w:r>
          </w:p>
        </w:tc>
      </w:tr>
      <w:tr w:rsidR="004A1E94" w:rsidRPr="0031781F" w:rsidTr="004A1E94">
        <w:trPr>
          <w:gridAfter w:val="1"/>
          <w:wAfter w:w="7" w:type="dxa"/>
          <w:jc w:val="center"/>
        </w:trPr>
        <w:tc>
          <w:tcPr>
            <w:tcW w:w="2406"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«ԴԵՐՁԱԿ» ՍՊԸ</w:t>
            </w:r>
          </w:p>
        </w:tc>
        <w:tc>
          <w:tcPr>
            <w:tcW w:w="2451"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ՀՀ Ո ԳՀԱՊՁԲ-2019-ՈՍ/ՀԱՆԴԵՐՁԱՆՔ-54/2</w:t>
            </w:r>
          </w:p>
        </w:tc>
        <w:tc>
          <w:tcPr>
            <w:tcW w:w="1348"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50,151.9</w:t>
            </w: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Կոստյում (տարազա-բաճկոն – տաբատ կիսաբրդյա, ամենօրյա)</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15,091.2</w:t>
            </w:r>
          </w:p>
        </w:tc>
      </w:tr>
      <w:tr w:rsidR="004A1E94" w:rsidRPr="0031781F" w:rsidTr="004A1E94">
        <w:trPr>
          <w:gridAfter w:val="1"/>
          <w:wAfter w:w="7" w:type="dxa"/>
          <w:jc w:val="center"/>
        </w:trPr>
        <w:tc>
          <w:tcPr>
            <w:tcW w:w="2406"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451"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1348"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Ուսադիր կարովի</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831.6</w:t>
            </w:r>
          </w:p>
        </w:tc>
      </w:tr>
      <w:tr w:rsidR="004A1E94" w:rsidRPr="0031781F" w:rsidTr="004A1E94">
        <w:trPr>
          <w:gridAfter w:val="1"/>
          <w:wAfter w:w="7" w:type="dxa"/>
          <w:jc w:val="center"/>
        </w:trPr>
        <w:tc>
          <w:tcPr>
            <w:tcW w:w="2406"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451"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1348"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Տաբատ կիսաբրդյա</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10,143.0</w:t>
            </w:r>
          </w:p>
        </w:tc>
      </w:tr>
      <w:tr w:rsidR="004A1E94" w:rsidRPr="0031781F" w:rsidTr="004A1E94">
        <w:trPr>
          <w:gridAfter w:val="1"/>
          <w:wAfter w:w="7" w:type="dxa"/>
          <w:jc w:val="center"/>
        </w:trPr>
        <w:tc>
          <w:tcPr>
            <w:tcW w:w="2406"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451"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1348"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Վերնաշապիկ կարճաթև (մոխրաերկնագույն)</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5,890.6</w:t>
            </w:r>
          </w:p>
        </w:tc>
      </w:tr>
      <w:tr w:rsidR="004A1E94" w:rsidRPr="0031781F" w:rsidTr="004A1E94">
        <w:trPr>
          <w:gridAfter w:val="1"/>
          <w:wAfter w:w="7" w:type="dxa"/>
          <w:jc w:val="center"/>
        </w:trPr>
        <w:tc>
          <w:tcPr>
            <w:tcW w:w="2406"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451"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1348"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Վերնաշապիկ կ/թ (սպիտակ)</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12,480.0</w:t>
            </w:r>
          </w:p>
        </w:tc>
      </w:tr>
      <w:tr w:rsidR="004A1E94" w:rsidRPr="0031781F" w:rsidTr="004A1E94">
        <w:trPr>
          <w:gridAfter w:val="1"/>
          <w:wAfter w:w="7" w:type="dxa"/>
          <w:jc w:val="center"/>
        </w:trPr>
        <w:tc>
          <w:tcPr>
            <w:tcW w:w="2406"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«ԴԵՐՁԱԿ» ՍՊԸ</w:t>
            </w:r>
          </w:p>
        </w:tc>
        <w:tc>
          <w:tcPr>
            <w:tcW w:w="2451"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ՀՀ Ո ԳՀԱՊՁԲ-2019-ՃՈ/ՀԱՆԴԵՐՁԱՆՔ-56/2</w:t>
            </w:r>
          </w:p>
        </w:tc>
        <w:tc>
          <w:tcPr>
            <w:tcW w:w="1348"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39,690.0</w:t>
            </w: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Կոստյում (տարազա-բաճկոն – տաբատ կիսաբրդյա, ամենօրյա)</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39,690.0</w:t>
            </w:r>
          </w:p>
        </w:tc>
      </w:tr>
      <w:tr w:rsidR="004A1E94" w:rsidRPr="0031781F" w:rsidTr="004A1E94">
        <w:trPr>
          <w:gridAfter w:val="1"/>
          <w:wAfter w:w="7" w:type="dxa"/>
          <w:jc w:val="center"/>
        </w:trPr>
        <w:tc>
          <w:tcPr>
            <w:tcW w:w="2406"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«ԴԵՐՁԱԿ» ՍՊԸ</w:t>
            </w:r>
          </w:p>
        </w:tc>
        <w:tc>
          <w:tcPr>
            <w:tcW w:w="2451"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ՀՀ Ո ԳՀԱՊՁԲ-2019-ՄԵՏՐՈ/ՀԱԳՈՒՍՏ-55/2</w:t>
            </w:r>
          </w:p>
        </w:tc>
        <w:tc>
          <w:tcPr>
            <w:tcW w:w="1348"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5,470.6</w:t>
            </w: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Կոստյում (բաճկոն – տաբատ կիսաբրդյա)</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5,470.6</w:t>
            </w:r>
          </w:p>
        </w:tc>
      </w:tr>
      <w:tr w:rsidR="004A1E94" w:rsidRPr="0031781F" w:rsidTr="004A1E94">
        <w:trPr>
          <w:gridAfter w:val="1"/>
          <w:wAfter w:w="7" w:type="dxa"/>
          <w:jc w:val="center"/>
        </w:trPr>
        <w:tc>
          <w:tcPr>
            <w:tcW w:w="2406"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«ԴԵՐՁԱԿ» ՍՊԸ</w:t>
            </w:r>
          </w:p>
        </w:tc>
        <w:tc>
          <w:tcPr>
            <w:tcW w:w="2451"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ՀՀ Ո ԳՀԱՊՁԲ-2019-ՃՈ/ՀԱՆԴԵՐՁԱՆՔ-57/2</w:t>
            </w:r>
          </w:p>
        </w:tc>
        <w:tc>
          <w:tcPr>
            <w:tcW w:w="1348"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6,318.2</w:t>
            </w: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Թիկնոց - ուսնոց</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690.0</w:t>
            </w:r>
          </w:p>
        </w:tc>
      </w:tr>
      <w:tr w:rsidR="004A1E94" w:rsidRPr="0031781F" w:rsidTr="004A1E94">
        <w:trPr>
          <w:gridAfter w:val="1"/>
          <w:wAfter w:w="7" w:type="dxa"/>
          <w:jc w:val="center"/>
        </w:trPr>
        <w:tc>
          <w:tcPr>
            <w:tcW w:w="2406"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451"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1348"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Արտացոլող բաճկոններ</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2,625.0</w:t>
            </w:r>
          </w:p>
        </w:tc>
      </w:tr>
      <w:tr w:rsidR="004A1E94" w:rsidRPr="0031781F" w:rsidTr="004A1E94">
        <w:trPr>
          <w:gridAfter w:val="1"/>
          <w:wAfter w:w="7" w:type="dxa"/>
          <w:jc w:val="center"/>
        </w:trPr>
        <w:tc>
          <w:tcPr>
            <w:tcW w:w="2406"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«ԱԲԻ» ՍՊԸ</w:t>
            </w:r>
          </w:p>
        </w:tc>
        <w:tc>
          <w:tcPr>
            <w:tcW w:w="2451"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ՀՀ Ո ԳՀԱՊՁԲ-2019-ՈՍ/ՀԱՆԴԵՐՁԱՆՔ-54/6</w:t>
            </w:r>
          </w:p>
        </w:tc>
        <w:tc>
          <w:tcPr>
            <w:tcW w:w="1348" w:type="dxa"/>
            <w:vMerge w:val="restart"/>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82,678.3</w:t>
            </w: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Կոստյում (բաճկոն – տաբատ կիսաբրդյա)</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37,429.7</w:t>
            </w:r>
          </w:p>
        </w:tc>
      </w:tr>
      <w:tr w:rsidR="004A1E94" w:rsidRPr="0031781F" w:rsidTr="004A1E94">
        <w:trPr>
          <w:gridAfter w:val="1"/>
          <w:wAfter w:w="7" w:type="dxa"/>
          <w:jc w:val="center"/>
        </w:trPr>
        <w:tc>
          <w:tcPr>
            <w:tcW w:w="2406"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451"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1348"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Կիսավերարկու</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20,673.8</w:t>
            </w:r>
          </w:p>
        </w:tc>
      </w:tr>
      <w:tr w:rsidR="004A1E94" w:rsidRPr="0031781F" w:rsidTr="004A1E94">
        <w:trPr>
          <w:gridAfter w:val="1"/>
          <w:wAfter w:w="7" w:type="dxa"/>
          <w:jc w:val="center"/>
        </w:trPr>
        <w:tc>
          <w:tcPr>
            <w:tcW w:w="2406"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451"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1348" w:type="dxa"/>
            <w:vMerge/>
            <w:vAlign w:val="center"/>
          </w:tcPr>
          <w:p w:rsidR="004A1E94" w:rsidRPr="0031781F" w:rsidRDefault="004A1E94" w:rsidP="004A1E94">
            <w:pPr>
              <w:tabs>
                <w:tab w:val="left" w:pos="720"/>
              </w:tabs>
              <w:jc w:val="center"/>
              <w:rPr>
                <w:rFonts w:ascii="GHEA Grapalat" w:hAnsi="GHEA Grapalat"/>
                <w:sz w:val="18"/>
                <w:szCs w:val="18"/>
              </w:rPr>
            </w:pP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Կիսավերարկու ՃՈ</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9,639.0</w:t>
            </w:r>
          </w:p>
        </w:tc>
      </w:tr>
      <w:tr w:rsidR="004A1E94" w:rsidRPr="0031781F" w:rsidTr="004A1E94">
        <w:trPr>
          <w:gridAfter w:val="1"/>
          <w:wAfter w:w="7" w:type="dxa"/>
          <w:jc w:val="center"/>
        </w:trPr>
        <w:tc>
          <w:tcPr>
            <w:tcW w:w="2406"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«ԱԲԻ» ՍՊԸ</w:t>
            </w:r>
          </w:p>
        </w:tc>
        <w:tc>
          <w:tcPr>
            <w:tcW w:w="2451"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ՀՀ Ո ԳՀԱՊՁԲ-2019-ՃՈ/ՀԱՆԴԵՐՁԱՆՔ-56/6</w:t>
            </w:r>
          </w:p>
        </w:tc>
        <w:tc>
          <w:tcPr>
            <w:tcW w:w="1348"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34,872.0</w:t>
            </w: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Կոստյում (բաճկոն – տաբատ կիսաբրդյա)</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26,892.0</w:t>
            </w:r>
          </w:p>
        </w:tc>
      </w:tr>
      <w:tr w:rsidR="004A1E94" w:rsidRPr="0031781F" w:rsidTr="004A1E94">
        <w:trPr>
          <w:gridAfter w:val="1"/>
          <w:wAfter w:w="7" w:type="dxa"/>
          <w:jc w:val="center"/>
        </w:trPr>
        <w:tc>
          <w:tcPr>
            <w:tcW w:w="2406"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«ՊԱՀԱՊԱՆ» ՍՊԸ</w:t>
            </w:r>
          </w:p>
        </w:tc>
        <w:tc>
          <w:tcPr>
            <w:tcW w:w="2451"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ՀՀ Ո ԳՀԱՊՁԲ-2019-ՃՈ/ՀԱՆԴԵՐՁԱՆՔ-56/7</w:t>
            </w:r>
          </w:p>
        </w:tc>
        <w:tc>
          <w:tcPr>
            <w:tcW w:w="1348"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9,447.8</w:t>
            </w:r>
          </w:p>
        </w:tc>
        <w:tc>
          <w:tcPr>
            <w:tcW w:w="2583"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Կիսավերա</w:t>
            </w:r>
            <w:r w:rsidRPr="0031781F">
              <w:rPr>
                <w:rFonts w:ascii="GHEA Grapalat" w:hAnsi="GHEA Grapalat"/>
                <w:sz w:val="18"/>
                <w:szCs w:val="18"/>
                <w:lang w:val="ru-RU"/>
              </w:rPr>
              <w:t>ր</w:t>
            </w:r>
            <w:r w:rsidRPr="0031781F">
              <w:rPr>
                <w:rFonts w:ascii="GHEA Grapalat" w:hAnsi="GHEA Grapalat"/>
                <w:sz w:val="18"/>
                <w:szCs w:val="18"/>
              </w:rPr>
              <w:t>կու</w:t>
            </w: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6,517.3</w:t>
            </w:r>
          </w:p>
        </w:tc>
      </w:tr>
      <w:tr w:rsidR="004A1E94" w:rsidRPr="0031781F" w:rsidTr="004A1E94">
        <w:trPr>
          <w:gridAfter w:val="1"/>
          <w:wAfter w:w="7" w:type="dxa"/>
          <w:jc w:val="center"/>
        </w:trPr>
        <w:tc>
          <w:tcPr>
            <w:tcW w:w="4857" w:type="dxa"/>
            <w:gridSpan w:val="2"/>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ԸՆԴԱՄԵՆԸ</w:t>
            </w:r>
          </w:p>
        </w:tc>
        <w:tc>
          <w:tcPr>
            <w:tcW w:w="1348"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261,521.6</w:t>
            </w:r>
          </w:p>
        </w:tc>
        <w:tc>
          <w:tcPr>
            <w:tcW w:w="2583" w:type="dxa"/>
            <w:vAlign w:val="center"/>
          </w:tcPr>
          <w:p w:rsidR="004A1E94" w:rsidRPr="0031781F" w:rsidRDefault="004A1E94" w:rsidP="004A1E94">
            <w:pPr>
              <w:tabs>
                <w:tab w:val="left" w:pos="720"/>
              </w:tabs>
              <w:jc w:val="center"/>
              <w:rPr>
                <w:rFonts w:ascii="GHEA Grapalat" w:hAnsi="GHEA Grapalat"/>
                <w:sz w:val="18"/>
                <w:szCs w:val="18"/>
              </w:rPr>
            </w:pPr>
          </w:p>
        </w:tc>
        <w:tc>
          <w:tcPr>
            <w:tcW w:w="1404" w:type="dxa"/>
            <w:vAlign w:val="center"/>
          </w:tcPr>
          <w:p w:rsidR="004A1E94" w:rsidRPr="0031781F" w:rsidRDefault="004A1E94" w:rsidP="004A1E94">
            <w:pPr>
              <w:tabs>
                <w:tab w:val="left" w:pos="720"/>
              </w:tabs>
              <w:jc w:val="center"/>
              <w:rPr>
                <w:rFonts w:ascii="GHEA Grapalat" w:hAnsi="GHEA Grapalat"/>
                <w:sz w:val="18"/>
                <w:szCs w:val="18"/>
              </w:rPr>
            </w:pPr>
            <w:r w:rsidRPr="0031781F">
              <w:rPr>
                <w:rFonts w:ascii="GHEA Grapalat" w:hAnsi="GHEA Grapalat"/>
                <w:sz w:val="18"/>
                <w:szCs w:val="18"/>
              </w:rPr>
              <w:t>216,719.9</w:t>
            </w:r>
          </w:p>
        </w:tc>
      </w:tr>
    </w:tbl>
    <w:p w:rsidR="004A1E94" w:rsidRPr="004D5EF0" w:rsidRDefault="004A1E94" w:rsidP="004A1E94">
      <w:pPr>
        <w:tabs>
          <w:tab w:val="left" w:pos="720"/>
        </w:tabs>
        <w:jc w:val="center"/>
        <w:rPr>
          <w:rFonts w:ascii="GHEA Grapalat" w:hAnsi="GHEA Grapalat"/>
          <w:sz w:val="24"/>
          <w:szCs w:val="24"/>
        </w:rPr>
      </w:pPr>
    </w:p>
    <w:p w:rsidR="004A1E94" w:rsidRPr="0031781F" w:rsidRDefault="004A1E94" w:rsidP="004A1E94">
      <w:pPr>
        <w:tabs>
          <w:tab w:val="left" w:pos="720"/>
        </w:tabs>
        <w:spacing w:line="360" w:lineRule="auto"/>
        <w:jc w:val="both"/>
        <w:rPr>
          <w:rFonts w:ascii="GHEA Grapalat" w:hAnsi="GHEA Grapalat"/>
          <w:sz w:val="24"/>
          <w:szCs w:val="24"/>
          <w:lang w:val="en-US"/>
        </w:rPr>
      </w:pPr>
      <w:r>
        <w:rPr>
          <w:rFonts w:ascii="GHEA Grapalat" w:hAnsi="GHEA Grapalat"/>
          <w:sz w:val="24"/>
          <w:szCs w:val="24"/>
        </w:rPr>
        <w:tab/>
      </w:r>
      <w:r>
        <w:rPr>
          <w:rFonts w:ascii="GHEA Grapalat" w:hAnsi="GHEA Grapalat"/>
          <w:sz w:val="24"/>
          <w:szCs w:val="24"/>
          <w:lang w:val="en-US"/>
        </w:rPr>
        <w:t xml:space="preserve">Ընդհանուր առմամբ, 2019 թվականի համար հանդերձանքի գնման պայմանագրերով թերի մատակարարումը կազմել է 216,719.9 հազ. դրամ, կամ տարվա համար նախատեսված </w:t>
      </w:r>
      <w:proofErr w:type="gramStart"/>
      <w:r>
        <w:rPr>
          <w:rFonts w:ascii="GHEA Grapalat" w:hAnsi="GHEA Grapalat"/>
          <w:sz w:val="24"/>
          <w:szCs w:val="24"/>
          <w:lang w:val="en-US"/>
        </w:rPr>
        <w:t>հանդերձանքի  քանակի</w:t>
      </w:r>
      <w:proofErr w:type="gramEnd"/>
      <w:r>
        <w:rPr>
          <w:rFonts w:ascii="GHEA Grapalat" w:hAnsi="GHEA Grapalat"/>
          <w:sz w:val="24"/>
          <w:szCs w:val="24"/>
          <w:lang w:val="en-US"/>
        </w:rPr>
        <w:t xml:space="preserve"> 31.9%-ը:</w:t>
      </w:r>
    </w:p>
    <w:p w:rsidR="004A1E94" w:rsidRDefault="004A1E94" w:rsidP="004A1E94">
      <w:pPr>
        <w:tabs>
          <w:tab w:val="left" w:pos="720"/>
        </w:tabs>
        <w:spacing w:line="360" w:lineRule="auto"/>
        <w:jc w:val="both"/>
        <w:rPr>
          <w:rFonts w:ascii="GHEA Grapalat" w:hAnsi="GHEA Grapalat"/>
          <w:sz w:val="24"/>
          <w:szCs w:val="24"/>
        </w:rPr>
      </w:pPr>
      <w:r>
        <w:rPr>
          <w:rFonts w:ascii="GHEA Grapalat" w:hAnsi="GHEA Grapalat"/>
          <w:sz w:val="24"/>
          <w:szCs w:val="24"/>
        </w:rPr>
        <w:tab/>
        <w:t>Համաձայն «Գնումների մասին» ՀՀ օրենքի 35-րդ հոդվածի 2-րդ մասի՝ «պ</w:t>
      </w:r>
      <w:r w:rsidRPr="00160C68">
        <w:rPr>
          <w:rFonts w:ascii="GHEA Grapalat" w:hAnsi="GHEA Grapalat"/>
          <w:sz w:val="24"/>
          <w:szCs w:val="24"/>
        </w:rPr>
        <w:t>այմանագրի ապահովման չափը կազմում է պայմանագրի գնի 10 տոկոսը</w:t>
      </w:r>
      <w:r>
        <w:rPr>
          <w:rFonts w:ascii="GHEA Grapalat" w:hAnsi="GHEA Grapalat"/>
          <w:sz w:val="24"/>
          <w:szCs w:val="24"/>
        </w:rPr>
        <w:t xml:space="preserve">»: </w:t>
      </w:r>
      <w:r w:rsidRPr="005F4F9F">
        <w:rPr>
          <w:rFonts w:ascii="GHEA Grapalat" w:hAnsi="GHEA Grapalat"/>
          <w:sz w:val="24"/>
          <w:szCs w:val="24"/>
        </w:rPr>
        <w:t>ՀՀ կառավարության 2017 թվականի մայիսի 4-ի</w:t>
      </w:r>
      <w:r>
        <w:rPr>
          <w:rFonts w:ascii="GHEA Grapalat" w:hAnsi="GHEA Grapalat"/>
          <w:sz w:val="24"/>
          <w:szCs w:val="24"/>
        </w:rPr>
        <w:t>՝ «</w:t>
      </w:r>
      <w:r w:rsidRPr="005A7D8D">
        <w:rPr>
          <w:rFonts w:ascii="GHEA Grapalat" w:hAnsi="GHEA Grapalat"/>
          <w:sz w:val="24"/>
          <w:szCs w:val="24"/>
        </w:rPr>
        <w:t xml:space="preserve">Գնումների գործընթացի կազմակերպման կարգը հաստատելու </w:t>
      </w:r>
      <w:r>
        <w:rPr>
          <w:rFonts w:ascii="GHEA Grapalat" w:hAnsi="GHEA Grapalat"/>
          <w:sz w:val="24"/>
          <w:szCs w:val="24"/>
        </w:rPr>
        <w:t>և</w:t>
      </w:r>
      <w:r w:rsidRPr="005A7D8D">
        <w:rPr>
          <w:rFonts w:ascii="GHEA Grapalat" w:hAnsi="GHEA Grapalat"/>
          <w:sz w:val="24"/>
          <w:szCs w:val="24"/>
        </w:rPr>
        <w:t xml:space="preserve"> </w:t>
      </w:r>
      <w:r>
        <w:rPr>
          <w:rFonts w:ascii="GHEA Grapalat" w:hAnsi="GHEA Grapalat"/>
          <w:sz w:val="24"/>
          <w:szCs w:val="24"/>
        </w:rPr>
        <w:t>Հ</w:t>
      </w:r>
      <w:r w:rsidRPr="005A7D8D">
        <w:rPr>
          <w:rFonts w:ascii="GHEA Grapalat" w:hAnsi="GHEA Grapalat"/>
          <w:sz w:val="24"/>
          <w:szCs w:val="24"/>
        </w:rPr>
        <w:t xml:space="preserve">այաստանի </w:t>
      </w:r>
      <w:r>
        <w:rPr>
          <w:rFonts w:ascii="GHEA Grapalat" w:hAnsi="GHEA Grapalat"/>
          <w:sz w:val="24"/>
          <w:szCs w:val="24"/>
        </w:rPr>
        <w:t>Հ</w:t>
      </w:r>
      <w:r w:rsidRPr="005A7D8D">
        <w:rPr>
          <w:rFonts w:ascii="GHEA Grapalat" w:hAnsi="GHEA Grapalat"/>
          <w:sz w:val="24"/>
          <w:szCs w:val="24"/>
        </w:rPr>
        <w:t xml:space="preserve">անրապետության կառավարության 2011 թվականի փետրվարի 10-ի </w:t>
      </w:r>
      <w:r>
        <w:rPr>
          <w:rFonts w:ascii="GHEA Grapalat" w:hAnsi="GHEA Grapalat"/>
          <w:sz w:val="24"/>
          <w:szCs w:val="24"/>
          <w:lang w:val="ru-RU"/>
        </w:rPr>
        <w:t>թիվ</w:t>
      </w:r>
      <w:r w:rsidRPr="005A7D8D">
        <w:rPr>
          <w:rFonts w:ascii="GHEA Grapalat" w:hAnsi="GHEA Grapalat"/>
          <w:sz w:val="24"/>
          <w:szCs w:val="24"/>
        </w:rPr>
        <w:t xml:space="preserve"> 168-Ն որոշումն ուժը կորցրած ճանաչելու մասին</w:t>
      </w:r>
      <w:r>
        <w:rPr>
          <w:rFonts w:ascii="GHEA Grapalat" w:hAnsi="GHEA Grapalat"/>
          <w:sz w:val="24"/>
          <w:szCs w:val="24"/>
        </w:rPr>
        <w:t xml:space="preserve">» </w:t>
      </w:r>
      <w:r>
        <w:rPr>
          <w:rFonts w:ascii="GHEA Grapalat" w:hAnsi="GHEA Grapalat"/>
          <w:sz w:val="24"/>
          <w:szCs w:val="24"/>
          <w:lang w:val="ru-RU"/>
        </w:rPr>
        <w:t>թիվ</w:t>
      </w:r>
      <w:r w:rsidRPr="005F4F9F">
        <w:rPr>
          <w:rFonts w:ascii="GHEA Grapalat" w:hAnsi="GHEA Grapalat"/>
          <w:sz w:val="24"/>
          <w:szCs w:val="24"/>
        </w:rPr>
        <w:t xml:space="preserve"> 526-Ն որոշման</w:t>
      </w:r>
      <w:r w:rsidRPr="005A7D8D">
        <w:rPr>
          <w:rFonts w:ascii="GHEA Grapalat" w:hAnsi="GHEA Grapalat"/>
          <w:sz w:val="24"/>
          <w:szCs w:val="24"/>
        </w:rPr>
        <w:t xml:space="preserve"> </w:t>
      </w:r>
      <w:r>
        <w:rPr>
          <w:rFonts w:ascii="GHEA Grapalat" w:hAnsi="GHEA Grapalat"/>
          <w:sz w:val="24"/>
          <w:szCs w:val="24"/>
        </w:rPr>
        <w:t>հ</w:t>
      </w:r>
      <w:r w:rsidRPr="005F4F9F">
        <w:rPr>
          <w:rFonts w:ascii="GHEA Grapalat" w:hAnsi="GHEA Grapalat"/>
          <w:sz w:val="24"/>
          <w:szCs w:val="24"/>
        </w:rPr>
        <w:t>ավելված</w:t>
      </w:r>
      <w:r>
        <w:rPr>
          <w:rFonts w:ascii="GHEA Grapalat" w:hAnsi="GHEA Grapalat"/>
          <w:sz w:val="24"/>
          <w:szCs w:val="24"/>
        </w:rPr>
        <w:t xml:space="preserve"> թիվ</w:t>
      </w:r>
      <w:r w:rsidRPr="005F4F9F">
        <w:rPr>
          <w:rFonts w:ascii="GHEA Grapalat" w:hAnsi="GHEA Grapalat"/>
          <w:sz w:val="24"/>
          <w:szCs w:val="24"/>
        </w:rPr>
        <w:t xml:space="preserve"> 1</w:t>
      </w:r>
      <w:r>
        <w:rPr>
          <w:rFonts w:ascii="GHEA Grapalat" w:hAnsi="GHEA Grapalat"/>
          <w:sz w:val="24"/>
          <w:szCs w:val="24"/>
        </w:rPr>
        <w:t>-ի 32-րդ կետի 17-րդ ենթակետի «դ» պարբերությամբ սահմանվել է՝ «</w:t>
      </w:r>
      <w:r w:rsidRPr="006E254F">
        <w:rPr>
          <w:rFonts w:ascii="GHEA Grapalat" w:hAnsi="GHEA Grapalat"/>
          <w:sz w:val="24"/>
          <w:szCs w:val="24"/>
        </w:rPr>
        <w:t>գնման ընթացակարգը չափաբաժիններով կազմակերպվելու դեպքում հայտերի գնահատումը և ընտրված մասնակցի որոշումն իրականացվում են ըստ առանձին չափաբաժինների: Եթե չափաբաժիններով կազմակերպված գնման ընթացակարգի շրջանակում`</w:t>
      </w:r>
      <w:r>
        <w:rPr>
          <w:rFonts w:ascii="GHEA Grapalat" w:hAnsi="GHEA Grapalat"/>
          <w:sz w:val="24"/>
          <w:szCs w:val="24"/>
        </w:rPr>
        <w:t xml:space="preserve"> կ</w:t>
      </w:r>
      <w:r w:rsidRPr="005A7D8D">
        <w:rPr>
          <w:rFonts w:ascii="GHEA Grapalat" w:hAnsi="GHEA Grapalat"/>
          <w:sz w:val="24"/>
          <w:szCs w:val="24"/>
        </w:rPr>
        <w:t>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w:t>
      </w:r>
      <w:r>
        <w:rPr>
          <w:rFonts w:ascii="GHEA Grapalat" w:hAnsi="GHEA Grapalat"/>
          <w:sz w:val="24"/>
          <w:szCs w:val="24"/>
        </w:rPr>
        <w:t xml:space="preserve">»: Հետևաբար, չմատակարարված ապրանքների չափաբաժինների </w:t>
      </w:r>
      <w:r>
        <w:rPr>
          <w:rFonts w:ascii="GHEA Grapalat" w:hAnsi="GHEA Grapalat"/>
          <w:sz w:val="24"/>
          <w:szCs w:val="24"/>
        </w:rPr>
        <w:lastRenderedPageBreak/>
        <w:t>մասով նշված պայմանագրերը ենթակա էին լուծման, իսկ  պայմանագրերի ապահովման գումարը</w:t>
      </w:r>
      <w:r>
        <w:rPr>
          <w:rFonts w:ascii="GHEA Grapalat" w:hAnsi="GHEA Grapalat"/>
          <w:sz w:val="24"/>
          <w:szCs w:val="24"/>
          <w:lang w:val="en-US"/>
        </w:rPr>
        <w:t>՝</w:t>
      </w:r>
      <w:r>
        <w:rPr>
          <w:rFonts w:ascii="GHEA Grapalat" w:hAnsi="GHEA Grapalat"/>
          <w:sz w:val="24"/>
          <w:szCs w:val="24"/>
        </w:rPr>
        <w:t xml:space="preserve"> վճարման: </w:t>
      </w:r>
    </w:p>
    <w:p w:rsidR="004A1E94" w:rsidRDefault="004A1E94" w:rsidP="004A1E94">
      <w:pPr>
        <w:tabs>
          <w:tab w:val="left" w:pos="720"/>
        </w:tabs>
        <w:spacing w:line="360" w:lineRule="auto"/>
        <w:jc w:val="both"/>
        <w:rPr>
          <w:rFonts w:ascii="GHEA Grapalat" w:hAnsi="GHEA Grapalat"/>
          <w:sz w:val="24"/>
          <w:szCs w:val="24"/>
        </w:rPr>
      </w:pPr>
      <w:r>
        <w:rPr>
          <w:rFonts w:ascii="GHEA Grapalat" w:hAnsi="GHEA Grapalat"/>
          <w:sz w:val="24"/>
          <w:szCs w:val="24"/>
        </w:rPr>
        <w:tab/>
        <w:t xml:space="preserve">Փաստորեն, 2020 թվականի </w:t>
      </w:r>
      <w:r>
        <w:rPr>
          <w:rFonts w:ascii="GHEA Grapalat" w:hAnsi="GHEA Grapalat"/>
          <w:sz w:val="24"/>
          <w:szCs w:val="24"/>
          <w:lang w:val="en-US"/>
        </w:rPr>
        <w:t>հունվարի 1</w:t>
      </w:r>
      <w:r>
        <w:rPr>
          <w:rFonts w:ascii="GHEA Grapalat" w:hAnsi="GHEA Grapalat"/>
          <w:sz w:val="24"/>
          <w:szCs w:val="24"/>
        </w:rPr>
        <w:t>-ի դրությամբ մատակարար կազմակերպությունների կողմից չմատակարարվ</w:t>
      </w:r>
      <w:r>
        <w:rPr>
          <w:rFonts w:ascii="GHEA Grapalat" w:hAnsi="GHEA Grapalat"/>
          <w:sz w:val="24"/>
          <w:szCs w:val="24"/>
          <w:lang w:val="en-US"/>
        </w:rPr>
        <w:t>ած</w:t>
      </w:r>
      <w:r>
        <w:rPr>
          <w:rFonts w:ascii="GHEA Grapalat" w:hAnsi="GHEA Grapalat"/>
          <w:sz w:val="24"/>
          <w:szCs w:val="24"/>
        </w:rPr>
        <w:t xml:space="preserve"> 216</w:t>
      </w:r>
      <w:r>
        <w:rPr>
          <w:rFonts w:ascii="GHEA Grapalat" w:hAnsi="GHEA Grapalat"/>
          <w:sz w:val="24"/>
          <w:szCs w:val="24"/>
          <w:lang w:val="en-US"/>
        </w:rPr>
        <w:t>,</w:t>
      </w:r>
      <w:r>
        <w:rPr>
          <w:rFonts w:ascii="GHEA Grapalat" w:hAnsi="GHEA Grapalat"/>
          <w:sz w:val="24"/>
          <w:szCs w:val="24"/>
        </w:rPr>
        <w:t>719.9 հազ. դրամի ապրանքներ</w:t>
      </w:r>
      <w:r>
        <w:rPr>
          <w:rFonts w:ascii="GHEA Grapalat" w:hAnsi="GHEA Grapalat"/>
          <w:sz w:val="24"/>
          <w:szCs w:val="24"/>
          <w:lang w:val="en-US"/>
        </w:rPr>
        <w:t>ի</w:t>
      </w:r>
      <w:r>
        <w:rPr>
          <w:rFonts w:ascii="GHEA Grapalat" w:hAnsi="GHEA Grapalat"/>
          <w:sz w:val="24"/>
          <w:szCs w:val="24"/>
        </w:rPr>
        <w:t xml:space="preserve"> դիմաց </w:t>
      </w:r>
      <w:r w:rsidRPr="00995638">
        <w:rPr>
          <w:rFonts w:ascii="GHEA Grapalat" w:hAnsi="GHEA Grapalat"/>
          <w:sz w:val="24"/>
          <w:szCs w:val="24"/>
        </w:rPr>
        <w:t xml:space="preserve">պետական բյուջե ենթակա էր վճարման պայմանագրերի ապահովման </w:t>
      </w:r>
      <w:r>
        <w:rPr>
          <w:rFonts w:ascii="GHEA Grapalat" w:hAnsi="GHEA Grapalat"/>
          <w:sz w:val="24"/>
          <w:szCs w:val="24"/>
          <w:lang w:val="en-US"/>
        </w:rPr>
        <w:t xml:space="preserve">10 տոկոսի չափով </w:t>
      </w:r>
      <w:r w:rsidRPr="00995638">
        <w:rPr>
          <w:rFonts w:ascii="GHEA Grapalat" w:hAnsi="GHEA Grapalat"/>
          <w:sz w:val="24"/>
          <w:szCs w:val="24"/>
        </w:rPr>
        <w:t>գումար</w:t>
      </w:r>
      <w:r>
        <w:rPr>
          <w:rFonts w:ascii="GHEA Grapalat" w:hAnsi="GHEA Grapalat"/>
          <w:sz w:val="24"/>
          <w:szCs w:val="24"/>
          <w:lang w:val="en-US"/>
        </w:rPr>
        <w:t>ը,</w:t>
      </w:r>
      <w:r w:rsidRPr="00995638">
        <w:rPr>
          <w:rFonts w:ascii="GHEA Grapalat" w:hAnsi="GHEA Grapalat"/>
          <w:sz w:val="24"/>
          <w:szCs w:val="24"/>
        </w:rPr>
        <w:t xml:space="preserve"> </w:t>
      </w:r>
      <w:r>
        <w:rPr>
          <w:rFonts w:ascii="GHEA Grapalat" w:hAnsi="GHEA Grapalat"/>
          <w:sz w:val="24"/>
          <w:szCs w:val="24"/>
          <w:lang w:val="en-US"/>
        </w:rPr>
        <w:t>ինչպես նաև ենթակա էր հաշվարկել և գանձել չմատակարարված ապրանքների մատակարարման ժամկետների ուշացված օրերի համար պայմանագրերով նախատեսված տույժերը՝ առնվազն 2,941.1 հազ. դրամ</w:t>
      </w:r>
      <w:r w:rsidRPr="00995638">
        <w:rPr>
          <w:rFonts w:ascii="GHEA Grapalat" w:hAnsi="GHEA Grapalat"/>
          <w:sz w:val="24"/>
          <w:szCs w:val="24"/>
        </w:rPr>
        <w:t>:</w:t>
      </w:r>
    </w:p>
    <w:p w:rsidR="004A1E94" w:rsidRPr="00733D62" w:rsidRDefault="004A1E94" w:rsidP="004A1E94">
      <w:pPr>
        <w:spacing w:line="360" w:lineRule="auto"/>
        <w:ind w:firstLine="720"/>
        <w:jc w:val="both"/>
        <w:rPr>
          <w:rFonts w:ascii="GHEA Grapalat" w:hAnsi="GHEA Grapalat"/>
          <w:sz w:val="24"/>
          <w:szCs w:val="24"/>
          <w:lang w:val="en-US"/>
        </w:rPr>
      </w:pPr>
      <w:r>
        <w:rPr>
          <w:rFonts w:ascii="GHEA Grapalat" w:hAnsi="GHEA Grapalat"/>
          <w:sz w:val="24"/>
          <w:szCs w:val="24"/>
        </w:rPr>
        <w:t xml:space="preserve">ՀՀ ոստիկանությունը 2020 թվականի հունվարի 30-ին </w:t>
      </w:r>
      <w:r w:rsidRPr="00984D27">
        <w:rPr>
          <w:rFonts w:ascii="GHEA Grapalat" w:hAnsi="GHEA Grapalat"/>
          <w:sz w:val="24"/>
          <w:szCs w:val="24"/>
        </w:rPr>
        <w:t xml:space="preserve">gnumner.am </w:t>
      </w:r>
      <w:r>
        <w:rPr>
          <w:rFonts w:ascii="GHEA Grapalat" w:hAnsi="GHEA Grapalat"/>
          <w:sz w:val="24"/>
          <w:szCs w:val="24"/>
        </w:rPr>
        <w:t xml:space="preserve">կայքում հրապարակել է այդ պայմանագրերը միակողմանի լուծելու մասին ծանուցումները՝ հիմք ընդունելով այն, որ </w:t>
      </w:r>
      <w:r>
        <w:rPr>
          <w:rFonts w:ascii="GHEA Grapalat" w:hAnsi="GHEA Grapalat"/>
          <w:sz w:val="24"/>
          <w:szCs w:val="24"/>
          <w:lang w:val="en-US"/>
        </w:rPr>
        <w:t xml:space="preserve">պայմանագրերով սահմանված </w:t>
      </w:r>
      <w:r>
        <w:rPr>
          <w:rFonts w:ascii="GHEA Grapalat" w:hAnsi="GHEA Grapalat"/>
          <w:sz w:val="24"/>
          <w:szCs w:val="24"/>
        </w:rPr>
        <w:t>ապրանքների մատակարարման ժամկետները խախտվել են 15 օրից ավելի: Միաժամանակ</w:t>
      </w:r>
      <w:r>
        <w:rPr>
          <w:rFonts w:ascii="GHEA Grapalat" w:hAnsi="GHEA Grapalat"/>
          <w:sz w:val="24"/>
          <w:szCs w:val="24"/>
          <w:lang w:val="en-US"/>
        </w:rPr>
        <w:t>,</w:t>
      </w:r>
      <w:r>
        <w:rPr>
          <w:rFonts w:ascii="GHEA Grapalat" w:hAnsi="GHEA Grapalat"/>
          <w:sz w:val="24"/>
          <w:szCs w:val="24"/>
        </w:rPr>
        <w:t xml:space="preserve"> </w:t>
      </w:r>
      <w:r>
        <w:rPr>
          <w:rFonts w:ascii="GHEA Grapalat" w:hAnsi="GHEA Grapalat"/>
          <w:sz w:val="24"/>
          <w:szCs w:val="24"/>
          <w:lang w:val="en-US"/>
        </w:rPr>
        <w:t xml:space="preserve">ՀՀ ոստիկանությունը ծանուցել է մատակարարներին, որ պայմանագրի շրջանակում ներկայացված տուժանքի մասին համաձայնագրերը և վճարման պահանջագրերը կներկայացվեն համապատասխան բանկեր՝ պայմանագրի ապահովման գումարները պետական բյուջե  փոխանցելու համար: 2020 թվականի հունվարի </w:t>
      </w:r>
      <w:r w:rsidR="003660DA">
        <w:rPr>
          <w:rFonts w:ascii="GHEA Grapalat" w:hAnsi="GHEA Grapalat"/>
          <w:sz w:val="24"/>
          <w:szCs w:val="24"/>
          <w:lang w:val="en-US"/>
        </w:rPr>
        <w:t xml:space="preserve">   </w:t>
      </w:r>
      <w:r>
        <w:rPr>
          <w:rFonts w:ascii="GHEA Grapalat" w:hAnsi="GHEA Grapalat"/>
          <w:sz w:val="24"/>
          <w:szCs w:val="24"/>
          <w:lang w:val="en-US"/>
        </w:rPr>
        <w:t>30-ին լուծված չորս պայմանագրերի տուժանքի մասին համաձայնագրերը ուժի մեջ են եղել մինչև 2019 թվականի դեկտեմբերի 31-ը, իսկ հինգ պայմանագրերի տուժանքի մասին համաձայնագրերում գործողության ժամկետի վերաբերյալ նշվել է «լրացվում է մասնակցի կողմից»: Կնքված չորս պայմանագրերի տուժանքի մասին համաձայնագրերի գործողության ժամկետը լրանալու և հինգ պայմանագրերի տուժանքի մասին համաձայնագրերում</w:t>
      </w:r>
      <w:r w:rsidRPr="00330628">
        <w:rPr>
          <w:rFonts w:ascii="GHEA Grapalat" w:hAnsi="GHEA Grapalat"/>
          <w:sz w:val="24"/>
          <w:szCs w:val="24"/>
          <w:lang w:val="en-US"/>
        </w:rPr>
        <w:t xml:space="preserve"> </w:t>
      </w:r>
      <w:r>
        <w:rPr>
          <w:rFonts w:ascii="GHEA Grapalat" w:hAnsi="GHEA Grapalat"/>
          <w:sz w:val="24"/>
          <w:szCs w:val="24"/>
          <w:lang w:val="en-US"/>
        </w:rPr>
        <w:t xml:space="preserve">գործողության ժամկետը անորոշ ձևակերպելու հետևանքով պայմանագրերի ապահովման </w:t>
      </w:r>
      <w:r w:rsidRPr="00995638">
        <w:rPr>
          <w:rFonts w:ascii="GHEA Grapalat" w:hAnsi="GHEA Grapalat"/>
          <w:sz w:val="24"/>
          <w:szCs w:val="24"/>
        </w:rPr>
        <w:t>21,671.9 հազ.</w:t>
      </w:r>
      <w:r>
        <w:rPr>
          <w:rFonts w:ascii="GHEA Grapalat" w:hAnsi="GHEA Grapalat"/>
          <w:sz w:val="24"/>
          <w:szCs w:val="24"/>
          <w:lang w:val="en-US"/>
        </w:rPr>
        <w:t xml:space="preserve"> դ</w:t>
      </w:r>
      <w:r w:rsidRPr="00995638">
        <w:rPr>
          <w:rFonts w:ascii="GHEA Grapalat" w:hAnsi="GHEA Grapalat"/>
          <w:sz w:val="24"/>
          <w:szCs w:val="24"/>
        </w:rPr>
        <w:t>րամ</w:t>
      </w:r>
      <w:r>
        <w:rPr>
          <w:rFonts w:ascii="GHEA Grapalat" w:hAnsi="GHEA Grapalat"/>
          <w:sz w:val="24"/>
          <w:szCs w:val="24"/>
          <w:lang w:val="en-US"/>
        </w:rPr>
        <w:t xml:space="preserve"> գումարը պետական բյուջե չի փոխանցվել: </w:t>
      </w:r>
    </w:p>
    <w:p w:rsidR="004A1E94" w:rsidRPr="00F20788" w:rsidRDefault="004A1E94" w:rsidP="004A1E94">
      <w:pPr>
        <w:spacing w:line="360" w:lineRule="auto"/>
        <w:ind w:firstLine="708"/>
        <w:jc w:val="both"/>
        <w:rPr>
          <w:rFonts w:ascii="GHEA Grapalat" w:hAnsi="GHEA Grapalat"/>
          <w:i/>
          <w:sz w:val="24"/>
          <w:szCs w:val="24"/>
        </w:rPr>
      </w:pPr>
      <w:r>
        <w:rPr>
          <w:rFonts w:ascii="GHEA Grapalat" w:hAnsi="GHEA Grapalat"/>
          <w:sz w:val="24"/>
          <w:szCs w:val="24"/>
          <w:lang w:val="en-US"/>
        </w:rPr>
        <w:t>Ծ</w:t>
      </w:r>
      <w:r>
        <w:rPr>
          <w:rFonts w:ascii="GHEA Grapalat" w:hAnsi="GHEA Grapalat"/>
          <w:sz w:val="24"/>
          <w:szCs w:val="24"/>
        </w:rPr>
        <w:t>անուցումներով ՀՀ ոստիկանությունը մատակարար կազմակերպություններին</w:t>
      </w:r>
      <w:r w:rsidRPr="00430E33">
        <w:rPr>
          <w:rFonts w:ascii="GHEA Grapalat" w:hAnsi="GHEA Grapalat"/>
          <w:sz w:val="24"/>
          <w:szCs w:val="24"/>
        </w:rPr>
        <w:t xml:space="preserve"> </w:t>
      </w:r>
      <w:r>
        <w:rPr>
          <w:rFonts w:ascii="GHEA Grapalat" w:hAnsi="GHEA Grapalat"/>
          <w:sz w:val="24"/>
          <w:szCs w:val="24"/>
        </w:rPr>
        <w:t>տեղեկացրել է</w:t>
      </w:r>
      <w:r>
        <w:rPr>
          <w:rFonts w:ascii="GHEA Grapalat" w:hAnsi="GHEA Grapalat"/>
          <w:sz w:val="24"/>
          <w:szCs w:val="24"/>
          <w:lang w:val="en-US"/>
        </w:rPr>
        <w:t xml:space="preserve"> նաև</w:t>
      </w:r>
      <w:r>
        <w:rPr>
          <w:rFonts w:ascii="GHEA Grapalat" w:hAnsi="GHEA Grapalat"/>
          <w:sz w:val="24"/>
          <w:szCs w:val="24"/>
        </w:rPr>
        <w:t xml:space="preserve">, որ իրենց տվյալները ներկայացվելու են լիազոր պետական մարմնին՝ </w:t>
      </w:r>
      <w:r w:rsidRPr="00650560">
        <w:rPr>
          <w:rFonts w:ascii="GHEA Grapalat" w:hAnsi="GHEA Grapalat"/>
          <w:sz w:val="24"/>
          <w:szCs w:val="24"/>
        </w:rPr>
        <w:t xml:space="preserve">գնումների </w:t>
      </w:r>
      <w:r>
        <w:rPr>
          <w:rFonts w:ascii="GHEA Grapalat" w:hAnsi="GHEA Grapalat"/>
          <w:sz w:val="24"/>
          <w:szCs w:val="24"/>
        </w:rPr>
        <w:t xml:space="preserve">ընթացակարգերին մասնակցելու </w:t>
      </w:r>
      <w:r w:rsidRPr="00650560">
        <w:rPr>
          <w:rFonts w:ascii="GHEA Grapalat" w:hAnsi="GHEA Grapalat"/>
          <w:sz w:val="24"/>
          <w:szCs w:val="24"/>
        </w:rPr>
        <w:lastRenderedPageBreak/>
        <w:t xml:space="preserve">իրավունք չունեցող մասնակիցների ցուցակում ներառելու </w:t>
      </w:r>
      <w:r>
        <w:rPr>
          <w:rFonts w:ascii="GHEA Grapalat" w:hAnsi="GHEA Grapalat"/>
          <w:sz w:val="24"/>
          <w:szCs w:val="24"/>
        </w:rPr>
        <w:t>նպատակով:</w:t>
      </w:r>
      <w:r>
        <w:rPr>
          <w:rFonts w:ascii="GHEA Grapalat" w:hAnsi="GHEA Grapalat"/>
          <w:sz w:val="24"/>
          <w:szCs w:val="24"/>
          <w:lang w:val="en-US"/>
        </w:rPr>
        <w:t xml:space="preserve"> «</w:t>
      </w:r>
      <w:r w:rsidRPr="000B1544">
        <w:rPr>
          <w:rFonts w:ascii="GHEA Grapalat" w:hAnsi="GHEA Grapalat"/>
          <w:sz w:val="24"/>
          <w:szCs w:val="24"/>
        </w:rPr>
        <w:t xml:space="preserve">Գնումների մասին» օրենքի 6-րդ հոդվածի 1-ին մասի 6-րդ կետով սահմանվել է՝ «Մասնակիցն ընդգրկվում է նշված ցուցակում, եթե` ա. 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w:t>
      </w:r>
      <w:r>
        <w:rPr>
          <w:rFonts w:ascii="GHEA Grapalat" w:hAnsi="GHEA Grapalat"/>
          <w:sz w:val="24"/>
          <w:szCs w:val="24"/>
        </w:rPr>
        <w:t>ՀՀ</w:t>
      </w:r>
      <w:r w:rsidRPr="00650560">
        <w:rPr>
          <w:rFonts w:ascii="GHEA Grapalat" w:hAnsi="GHEA Grapalat"/>
          <w:sz w:val="24"/>
          <w:szCs w:val="24"/>
        </w:rPr>
        <w:t xml:space="preserve"> կառավարության </w:t>
      </w:r>
      <w:r>
        <w:rPr>
          <w:rFonts w:ascii="GHEA Grapalat" w:hAnsi="GHEA Grapalat"/>
          <w:sz w:val="24"/>
          <w:szCs w:val="24"/>
        </w:rPr>
        <w:t>04.05.2017թ.</w:t>
      </w:r>
      <w:r w:rsidRPr="00650560">
        <w:rPr>
          <w:rFonts w:ascii="GHEA Grapalat" w:hAnsi="GHEA Grapalat"/>
          <w:sz w:val="24"/>
          <w:szCs w:val="24"/>
        </w:rPr>
        <w:t xml:space="preserve"> թիվ 526-Ն որոշման հավելված 1-ի </w:t>
      </w:r>
      <w:r>
        <w:rPr>
          <w:rFonts w:ascii="GHEA Grapalat" w:hAnsi="GHEA Grapalat"/>
          <w:sz w:val="24"/>
          <w:szCs w:val="24"/>
        </w:rPr>
        <w:t>45</w:t>
      </w:r>
      <w:r w:rsidRPr="00650560">
        <w:rPr>
          <w:rFonts w:ascii="GHEA Grapalat" w:hAnsi="GHEA Grapalat"/>
          <w:sz w:val="24"/>
          <w:szCs w:val="24"/>
        </w:rPr>
        <w:t>-րդ կետ</w:t>
      </w:r>
      <w:r w:rsidRPr="000B1544">
        <w:rPr>
          <w:rFonts w:ascii="GHEA Grapalat" w:hAnsi="GHEA Grapalat"/>
          <w:sz w:val="24"/>
          <w:szCs w:val="24"/>
        </w:rPr>
        <w:t>ով սահմանվել է՝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w:t>
      </w:r>
      <w:r>
        <w:rPr>
          <w:rFonts w:ascii="GHEA Grapalat" w:hAnsi="GHEA Grapalat"/>
          <w:sz w:val="24"/>
          <w:szCs w:val="24"/>
          <w:lang w:val="en-US"/>
        </w:rPr>
        <w:t xml:space="preserve"> Սակայն, Հ</w:t>
      </w:r>
      <w:r>
        <w:rPr>
          <w:rFonts w:ascii="GHEA Grapalat" w:hAnsi="GHEA Grapalat"/>
          <w:sz w:val="24"/>
          <w:szCs w:val="24"/>
        </w:rPr>
        <w:t>Հ ոստիկանությունը</w:t>
      </w:r>
      <w:r>
        <w:rPr>
          <w:rFonts w:ascii="GHEA Grapalat" w:hAnsi="GHEA Grapalat"/>
          <w:sz w:val="24"/>
          <w:szCs w:val="24"/>
          <w:lang w:val="en-US"/>
        </w:rPr>
        <w:t xml:space="preserve"> սահմանված 5 աշխատանքային օր ժամկետի ուշացումով</w:t>
      </w:r>
      <w:r>
        <w:rPr>
          <w:rFonts w:ascii="GHEA Grapalat" w:hAnsi="GHEA Grapalat"/>
          <w:sz w:val="24"/>
          <w:szCs w:val="24"/>
        </w:rPr>
        <w:t xml:space="preserve"> մատակարար կազմակերպությունների</w:t>
      </w:r>
      <w:r w:rsidRPr="009F79DB">
        <w:rPr>
          <w:rFonts w:ascii="GHEA Grapalat" w:hAnsi="GHEA Grapalat"/>
          <w:sz w:val="24"/>
          <w:szCs w:val="24"/>
        </w:rPr>
        <w:t xml:space="preserve"> տվյալները` համապատասխան հիմքերով, գրավոր </w:t>
      </w:r>
      <w:r>
        <w:rPr>
          <w:rFonts w:ascii="GHEA Grapalat" w:hAnsi="GHEA Grapalat"/>
          <w:sz w:val="24"/>
          <w:szCs w:val="24"/>
        </w:rPr>
        <w:t>ուղարկել է</w:t>
      </w:r>
      <w:r w:rsidRPr="009F79DB">
        <w:rPr>
          <w:rFonts w:ascii="GHEA Grapalat" w:hAnsi="GHEA Grapalat"/>
          <w:sz w:val="24"/>
          <w:szCs w:val="24"/>
        </w:rPr>
        <w:t xml:space="preserve"> լիազոր մարմին</w:t>
      </w:r>
      <w:r>
        <w:rPr>
          <w:rFonts w:ascii="GHEA Grapalat" w:hAnsi="GHEA Grapalat"/>
          <w:sz w:val="24"/>
          <w:szCs w:val="24"/>
          <w:lang w:val="en-US"/>
        </w:rPr>
        <w:t xml:space="preserve"> </w:t>
      </w:r>
      <w:r>
        <w:rPr>
          <w:rFonts w:ascii="GHEA Grapalat" w:hAnsi="GHEA Grapalat"/>
          <w:sz w:val="24"/>
          <w:szCs w:val="24"/>
        </w:rPr>
        <w:t>2020 թվականի փետրվարի 18-ին և 19-ին</w:t>
      </w:r>
      <w:r>
        <w:rPr>
          <w:rFonts w:ascii="GHEA Grapalat" w:hAnsi="GHEA Grapalat"/>
          <w:sz w:val="24"/>
          <w:szCs w:val="24"/>
          <w:lang w:val="en-US"/>
        </w:rPr>
        <w:t>,</w:t>
      </w:r>
      <w:r>
        <w:rPr>
          <w:rFonts w:ascii="GHEA Grapalat" w:hAnsi="GHEA Grapalat"/>
          <w:sz w:val="24"/>
          <w:szCs w:val="24"/>
        </w:rPr>
        <w:t xml:space="preserve"> որի պատճառով </w:t>
      </w:r>
      <w:r>
        <w:rPr>
          <w:rFonts w:ascii="GHEA Grapalat" w:hAnsi="GHEA Grapalat"/>
          <w:sz w:val="24"/>
          <w:szCs w:val="24"/>
          <w:lang w:val="en-US"/>
        </w:rPr>
        <w:t>ՀՀ գ</w:t>
      </w:r>
      <w:r w:rsidRPr="0074022A">
        <w:rPr>
          <w:rFonts w:ascii="GHEA Grapalat" w:hAnsi="GHEA Grapalat"/>
          <w:sz w:val="24"/>
          <w:szCs w:val="24"/>
        </w:rPr>
        <w:t>նումների հետ կապված բողոքներ քննող անձը իր համապատասխան որոշումներով (23.03.2020թ. թիվ ՍՑ-ԼՕ-2020/56, 23.03.2020թ. թիվ ՍՑ-ԼՕ-2020/57, 23.03.2020թ. թիվ ՍՑ-ԼՕ-2020/58, 23.03.2020թ. թիվ ՍՑ-ԼՕ-2020/60) մերժել</w:t>
      </w:r>
      <w:r>
        <w:rPr>
          <w:rFonts w:ascii="GHEA Grapalat" w:hAnsi="GHEA Grapalat"/>
          <w:sz w:val="24"/>
          <w:szCs w:val="24"/>
        </w:rPr>
        <w:t xml:space="preserve"> է </w:t>
      </w:r>
      <w:r>
        <w:rPr>
          <w:rFonts w:ascii="GHEA Grapalat" w:hAnsi="GHEA Grapalat"/>
          <w:sz w:val="24"/>
          <w:szCs w:val="24"/>
          <w:lang w:val="en-US"/>
        </w:rPr>
        <w:t>այդ</w:t>
      </w:r>
      <w:r>
        <w:rPr>
          <w:rFonts w:ascii="GHEA Grapalat" w:hAnsi="GHEA Grapalat"/>
          <w:sz w:val="24"/>
          <w:szCs w:val="24"/>
        </w:rPr>
        <w:t xml:space="preserve"> կազմակերպություններին </w:t>
      </w:r>
      <w:r w:rsidRPr="00650560">
        <w:rPr>
          <w:rFonts w:ascii="GHEA Grapalat" w:hAnsi="GHEA Grapalat"/>
          <w:sz w:val="24"/>
          <w:szCs w:val="24"/>
        </w:rPr>
        <w:t xml:space="preserve">գնումների գործընթացին մասնակցելու իրավունք չունեցող մասնակիցների ցուցակում ներառելու </w:t>
      </w:r>
      <w:r>
        <w:rPr>
          <w:rFonts w:ascii="GHEA Grapalat" w:hAnsi="GHEA Grapalat"/>
          <w:sz w:val="24"/>
          <w:szCs w:val="24"/>
        </w:rPr>
        <w:t>ընթացակարգերը:</w:t>
      </w:r>
      <w:r w:rsidR="003D506D">
        <w:rPr>
          <w:rFonts w:ascii="GHEA Grapalat" w:hAnsi="GHEA Grapalat"/>
          <w:sz w:val="24"/>
          <w:szCs w:val="24"/>
        </w:rPr>
        <w:t xml:space="preserve"> </w:t>
      </w:r>
      <w:r w:rsidR="003D506D" w:rsidRPr="00C733C0">
        <w:rPr>
          <w:rFonts w:ascii="GHEA Grapalat" w:hAnsi="GHEA Grapalat"/>
          <w:i/>
          <w:sz w:val="24"/>
          <w:szCs w:val="24"/>
        </w:rPr>
        <w:t>ՀՀ ոստիկանության կողմից ներկայացվել է պարզաբանում</w:t>
      </w:r>
      <w:r w:rsidR="006929FF">
        <w:rPr>
          <w:rFonts w:ascii="GHEA Grapalat" w:hAnsi="GHEA Grapalat"/>
          <w:i/>
          <w:sz w:val="24"/>
          <w:szCs w:val="24"/>
        </w:rPr>
        <w:t xml:space="preserve">՝ </w:t>
      </w:r>
      <w:r w:rsidR="00F20788">
        <w:rPr>
          <w:rFonts w:ascii="GHEA Grapalat" w:hAnsi="GHEA Grapalat"/>
          <w:i/>
          <w:sz w:val="24"/>
          <w:szCs w:val="24"/>
        </w:rPr>
        <w:t>«</w:t>
      </w:r>
      <w:r w:rsidR="00F20788" w:rsidRPr="00F20788">
        <w:rPr>
          <w:rFonts w:ascii="GHEA Grapalat" w:hAnsi="GHEA Grapalat"/>
          <w:i/>
          <w:sz w:val="24"/>
          <w:szCs w:val="24"/>
        </w:rPr>
        <w:t xml:space="preserve"> ՀՀ ոստիկանության հանդերձանքի 2019 թ</w:t>
      </w:r>
      <w:r w:rsidR="00F20788" w:rsidRPr="00F20788">
        <w:rPr>
          <w:rFonts w:ascii="Cambria Math" w:hAnsi="Cambria Math" w:cs="Cambria Math"/>
          <w:i/>
          <w:sz w:val="24"/>
          <w:szCs w:val="24"/>
        </w:rPr>
        <w:t>․</w:t>
      </w:r>
      <w:r w:rsidR="00F20788" w:rsidRPr="00F20788">
        <w:rPr>
          <w:rFonts w:ascii="GHEA Grapalat" w:hAnsi="GHEA Grapalat"/>
          <w:i/>
          <w:sz w:val="24"/>
          <w:szCs w:val="24"/>
        </w:rPr>
        <w:t>-ի գնման առանձին պայմանագրերով նախատեսված սակայն թերի կամ ընդհանրապես չմատակարարված՝ 216,7 մլն</w:t>
      </w:r>
      <w:r w:rsidR="00F20788" w:rsidRPr="00F20788">
        <w:rPr>
          <w:rFonts w:ascii="Cambria Math" w:hAnsi="Cambria Math" w:cs="Cambria Math"/>
          <w:i/>
          <w:sz w:val="24"/>
          <w:szCs w:val="24"/>
        </w:rPr>
        <w:t>․</w:t>
      </w:r>
      <w:r w:rsidR="00F20788" w:rsidRPr="00F20788">
        <w:rPr>
          <w:rFonts w:ascii="GHEA Grapalat" w:hAnsi="GHEA Grapalat"/>
          <w:i/>
          <w:sz w:val="24"/>
          <w:szCs w:val="24"/>
        </w:rPr>
        <w:t xml:space="preserve"> դրամ ընդհանուր գումարով խմբաքանակների վերաբերյալ ՀՀ ոստիկանության ներքին անվտանգության վարչությունում կատարված ծառայողական քննության  նյութերը (ներառյալ պայմանագրերի ապահովման 10 %-ի չափով   պետական բյուջե վճարման ենթակա գումարները և այլն)  ուղարկվել են ՀՀ հատուկ քննչական ծառայություն։ Արդյունքների մասին կտեղեկացվի լրացուցիչ»</w:t>
      </w:r>
      <w:r w:rsidR="003D506D" w:rsidRPr="006B4196">
        <w:rPr>
          <w:rFonts w:ascii="GHEA Grapalat" w:hAnsi="GHEA Grapalat"/>
          <w:i/>
          <w:sz w:val="24"/>
          <w:szCs w:val="24"/>
        </w:rPr>
        <w:t>:</w:t>
      </w:r>
    </w:p>
    <w:p w:rsidR="004A1E94" w:rsidRPr="00F21201" w:rsidRDefault="004A1E94" w:rsidP="004A1E94">
      <w:pPr>
        <w:tabs>
          <w:tab w:val="left" w:pos="720"/>
        </w:tabs>
        <w:spacing w:line="360" w:lineRule="auto"/>
        <w:jc w:val="both"/>
        <w:rPr>
          <w:rFonts w:ascii="GHEA Grapalat" w:eastAsia="Calibri" w:hAnsi="GHEA Grapalat"/>
          <w:sz w:val="24"/>
          <w:szCs w:val="24"/>
          <w:lang w:val="en-US"/>
        </w:rPr>
      </w:pPr>
      <w:r>
        <w:rPr>
          <w:rFonts w:ascii="GHEA Grapalat" w:eastAsia="Calibri" w:hAnsi="GHEA Grapalat"/>
          <w:sz w:val="24"/>
          <w:szCs w:val="24"/>
          <w:lang w:val="en-US"/>
        </w:rPr>
        <w:tab/>
      </w:r>
      <w:r w:rsidRPr="00F21201">
        <w:rPr>
          <w:rFonts w:ascii="GHEA Grapalat" w:eastAsia="Calibri" w:hAnsi="GHEA Grapalat"/>
          <w:sz w:val="24"/>
          <w:szCs w:val="24"/>
          <w:lang w:val="en-US"/>
        </w:rPr>
        <w:t>2018 և 2019 թվականներին ՀՀ ոստիկանության և «Հայփոստ» ՓԲԸ միջև փոստային ծառայությունների մատուցման համար կնքվել են</w:t>
      </w:r>
      <w:r>
        <w:rPr>
          <w:rFonts w:ascii="GHEA Grapalat" w:eastAsia="Calibri" w:hAnsi="GHEA Grapalat"/>
          <w:sz w:val="24"/>
          <w:szCs w:val="24"/>
          <w:lang w:val="en-US"/>
        </w:rPr>
        <w:t xml:space="preserve"> պայմանագրեր</w:t>
      </w:r>
      <w:r w:rsidRPr="00F21201">
        <w:rPr>
          <w:rFonts w:ascii="GHEA Grapalat" w:eastAsia="Calibri" w:hAnsi="GHEA Grapalat"/>
          <w:sz w:val="24"/>
          <w:szCs w:val="24"/>
          <w:lang w:val="en-US"/>
        </w:rPr>
        <w:t xml:space="preserve">՝ </w:t>
      </w:r>
      <w:r w:rsidRPr="00F21201">
        <w:rPr>
          <w:rFonts w:ascii="GHEA Grapalat" w:eastAsia="Calibri" w:hAnsi="GHEA Grapalat"/>
          <w:sz w:val="24"/>
          <w:szCs w:val="24"/>
          <w:lang w:val="en-US"/>
        </w:rPr>
        <w:lastRenderedPageBreak/>
        <w:t>26.02.2018թ. թիվ CPS-15-02-18` 154,372.2 հազ. դրամի, 14.05.2018թ. թիվ CPS-10-05-18` 416,141.1 հազ. դրամի, 25.02.2019թ. թիվ CPS-15-02-19` 382,144.9 հազ. դրամի, 24.12.2019թ. թիվ CPS-23-12-19` 164,414.4 հազ. դրամի:</w:t>
      </w:r>
    </w:p>
    <w:p w:rsidR="004A1E94" w:rsidRPr="00F21201" w:rsidRDefault="004A1E94" w:rsidP="004A1E94">
      <w:pPr>
        <w:tabs>
          <w:tab w:val="left" w:pos="720"/>
        </w:tabs>
        <w:spacing w:line="360" w:lineRule="auto"/>
        <w:jc w:val="both"/>
        <w:rPr>
          <w:rFonts w:ascii="GHEA Grapalat" w:eastAsia="Calibri" w:hAnsi="GHEA Grapalat"/>
          <w:sz w:val="24"/>
          <w:szCs w:val="24"/>
          <w:lang w:val="en-US"/>
        </w:rPr>
      </w:pPr>
      <w:r>
        <w:rPr>
          <w:rFonts w:ascii="GHEA Grapalat" w:eastAsia="Calibri" w:hAnsi="GHEA Grapalat"/>
          <w:sz w:val="24"/>
          <w:szCs w:val="24"/>
          <w:lang w:val="en-US"/>
        </w:rPr>
        <w:tab/>
      </w:r>
      <w:r w:rsidRPr="00F21201">
        <w:rPr>
          <w:rFonts w:ascii="GHEA Grapalat" w:eastAsia="Calibri" w:hAnsi="GHEA Grapalat"/>
          <w:sz w:val="24"/>
          <w:szCs w:val="24"/>
          <w:lang w:val="en-US"/>
        </w:rPr>
        <w:t xml:space="preserve">Կնքված </w:t>
      </w:r>
      <w:r>
        <w:rPr>
          <w:rFonts w:ascii="GHEA Grapalat" w:eastAsia="Calibri" w:hAnsi="GHEA Grapalat"/>
          <w:sz w:val="24"/>
          <w:szCs w:val="24"/>
          <w:lang w:val="en-US"/>
        </w:rPr>
        <w:t>այդ</w:t>
      </w:r>
      <w:r w:rsidRPr="00F21201">
        <w:rPr>
          <w:rFonts w:ascii="GHEA Grapalat" w:eastAsia="Calibri" w:hAnsi="GHEA Grapalat"/>
          <w:sz w:val="24"/>
          <w:szCs w:val="24"/>
          <w:lang w:val="en-US"/>
        </w:rPr>
        <w:t xml:space="preserve"> պայման</w:t>
      </w:r>
      <w:r>
        <w:rPr>
          <w:rFonts w:ascii="GHEA Grapalat" w:eastAsia="Calibri" w:hAnsi="GHEA Grapalat"/>
          <w:sz w:val="24"/>
          <w:szCs w:val="24"/>
          <w:lang w:val="en-US"/>
        </w:rPr>
        <w:t>ա</w:t>
      </w:r>
      <w:r w:rsidRPr="00F21201">
        <w:rPr>
          <w:rFonts w:ascii="GHEA Grapalat" w:eastAsia="Calibri" w:hAnsi="GHEA Grapalat"/>
          <w:sz w:val="24"/>
          <w:szCs w:val="24"/>
          <w:lang w:val="en-US"/>
        </w:rPr>
        <w:t>գրերի շրջանակներում իրականացվել է երեք տեսակի փոստային ծառայությունների մատուցում.</w:t>
      </w:r>
    </w:p>
    <w:p w:rsidR="004A1E94" w:rsidRPr="00F21201" w:rsidRDefault="004A1E94" w:rsidP="004A1E94">
      <w:pPr>
        <w:numPr>
          <w:ilvl w:val="0"/>
          <w:numId w:val="8"/>
        </w:numPr>
        <w:tabs>
          <w:tab w:val="left" w:pos="360"/>
        </w:tabs>
        <w:spacing w:line="360" w:lineRule="auto"/>
        <w:ind w:left="0" w:firstLine="0"/>
        <w:contextualSpacing/>
        <w:jc w:val="both"/>
        <w:rPr>
          <w:rFonts w:ascii="GHEA Grapalat" w:eastAsia="Calibri" w:hAnsi="GHEA Grapalat"/>
          <w:sz w:val="24"/>
          <w:szCs w:val="24"/>
          <w:lang w:val="en-US"/>
        </w:rPr>
      </w:pPr>
      <w:r>
        <w:rPr>
          <w:rFonts w:ascii="GHEA Grapalat" w:eastAsia="Calibri" w:hAnsi="GHEA Grapalat"/>
          <w:sz w:val="24"/>
          <w:szCs w:val="24"/>
          <w:lang w:val="en-US"/>
        </w:rPr>
        <w:t>մ</w:t>
      </w:r>
      <w:r w:rsidRPr="00F21201">
        <w:rPr>
          <w:rFonts w:ascii="GHEA Grapalat" w:eastAsia="Calibri" w:hAnsi="GHEA Grapalat"/>
          <w:sz w:val="24"/>
          <w:szCs w:val="24"/>
          <w:lang w:val="en-US"/>
        </w:rPr>
        <w:t>ինչև 20 գրամ քաշով, «պատվիրված» ձևակերպմամբ և ետադարձ ծանուցմամբ նամակի ունիվերսալ փոստային ծառայություն</w:t>
      </w:r>
      <w:r>
        <w:rPr>
          <w:rFonts w:ascii="GHEA Grapalat" w:eastAsia="Calibri" w:hAnsi="GHEA Grapalat"/>
          <w:sz w:val="24"/>
          <w:szCs w:val="24"/>
          <w:lang w:val="en-US"/>
        </w:rPr>
        <w:t>,</w:t>
      </w:r>
    </w:p>
    <w:p w:rsidR="004A1E94" w:rsidRPr="00F21201" w:rsidRDefault="004A1E94" w:rsidP="004A1E94">
      <w:pPr>
        <w:numPr>
          <w:ilvl w:val="0"/>
          <w:numId w:val="8"/>
        </w:numPr>
        <w:tabs>
          <w:tab w:val="left" w:pos="360"/>
        </w:tabs>
        <w:spacing w:line="360" w:lineRule="auto"/>
        <w:ind w:left="0" w:firstLine="0"/>
        <w:contextualSpacing/>
        <w:jc w:val="both"/>
        <w:rPr>
          <w:rFonts w:ascii="GHEA Grapalat" w:eastAsia="Calibri" w:hAnsi="GHEA Grapalat"/>
          <w:sz w:val="24"/>
          <w:szCs w:val="24"/>
          <w:lang w:val="en-US"/>
        </w:rPr>
      </w:pPr>
      <w:r>
        <w:rPr>
          <w:rFonts w:ascii="GHEA Grapalat" w:eastAsia="Calibri" w:hAnsi="GHEA Grapalat"/>
          <w:sz w:val="24"/>
          <w:szCs w:val="24"/>
          <w:lang w:val="en-US"/>
        </w:rPr>
        <w:t>ե</w:t>
      </w:r>
      <w:r w:rsidRPr="00F21201">
        <w:rPr>
          <w:rFonts w:ascii="GHEA Grapalat" w:eastAsia="Calibri" w:hAnsi="GHEA Grapalat"/>
          <w:sz w:val="24"/>
          <w:szCs w:val="24"/>
          <w:lang w:val="en-US"/>
        </w:rPr>
        <w:t>րկու հասցեով առաքանիների երկրորդ հասցեով վերաուղարկում</w:t>
      </w:r>
      <w:r>
        <w:rPr>
          <w:rFonts w:ascii="GHEA Grapalat" w:eastAsia="Calibri" w:hAnsi="GHEA Grapalat"/>
          <w:sz w:val="24"/>
          <w:szCs w:val="24"/>
          <w:lang w:val="en-US"/>
        </w:rPr>
        <w:t>,</w:t>
      </w:r>
    </w:p>
    <w:p w:rsidR="004A1E94" w:rsidRPr="00F21201" w:rsidRDefault="004A1E94" w:rsidP="004A1E94">
      <w:pPr>
        <w:numPr>
          <w:ilvl w:val="0"/>
          <w:numId w:val="8"/>
        </w:numPr>
        <w:tabs>
          <w:tab w:val="left" w:pos="360"/>
        </w:tabs>
        <w:spacing w:line="360" w:lineRule="auto"/>
        <w:ind w:left="0" w:firstLine="0"/>
        <w:contextualSpacing/>
        <w:jc w:val="both"/>
        <w:rPr>
          <w:rFonts w:ascii="GHEA Grapalat" w:eastAsia="Calibri" w:hAnsi="GHEA Grapalat"/>
          <w:sz w:val="24"/>
          <w:szCs w:val="24"/>
          <w:lang w:val="en-US"/>
        </w:rPr>
      </w:pPr>
      <w:r w:rsidRPr="00F21201">
        <w:rPr>
          <w:rFonts w:ascii="GHEA Grapalat" w:eastAsia="Calibri" w:hAnsi="GHEA Grapalat"/>
          <w:sz w:val="24"/>
          <w:szCs w:val="24"/>
          <w:lang w:val="en-US"/>
        </w:rPr>
        <w:t>20 գրամ քաշը գերազանցող կամ արտասահման առաքանու ուղարկում:</w:t>
      </w:r>
    </w:p>
    <w:p w:rsidR="004A1E94" w:rsidRPr="00F21201" w:rsidRDefault="004A1E94" w:rsidP="004A1E94">
      <w:pPr>
        <w:tabs>
          <w:tab w:val="left" w:pos="720"/>
        </w:tabs>
        <w:spacing w:line="360" w:lineRule="auto"/>
        <w:jc w:val="both"/>
        <w:rPr>
          <w:rFonts w:ascii="GHEA Grapalat" w:eastAsia="Calibri" w:hAnsi="GHEA Grapalat"/>
          <w:sz w:val="24"/>
          <w:szCs w:val="24"/>
          <w:lang w:val="en-US"/>
        </w:rPr>
      </w:pPr>
      <w:r>
        <w:rPr>
          <w:rFonts w:ascii="GHEA Grapalat" w:eastAsia="Calibri" w:hAnsi="GHEA Grapalat"/>
          <w:sz w:val="24"/>
          <w:szCs w:val="24"/>
          <w:lang w:val="en-US"/>
        </w:rPr>
        <w:tab/>
      </w:r>
      <w:r w:rsidRPr="00F21201">
        <w:rPr>
          <w:rFonts w:ascii="GHEA Grapalat" w:eastAsia="Calibri" w:hAnsi="GHEA Grapalat"/>
          <w:sz w:val="24"/>
          <w:szCs w:val="24"/>
          <w:lang w:val="en-US"/>
        </w:rPr>
        <w:t>Ըստ «Հայփոստ» ՓԲԸ կողմից ներկայացված հարկային հաշիվների</w:t>
      </w:r>
      <w:r>
        <w:rPr>
          <w:rFonts w:ascii="GHEA Grapalat" w:eastAsia="Calibri" w:hAnsi="GHEA Grapalat"/>
          <w:sz w:val="24"/>
          <w:szCs w:val="24"/>
          <w:lang w:val="en-US"/>
        </w:rPr>
        <w:t>,</w:t>
      </w:r>
      <w:r w:rsidRPr="00F21201">
        <w:rPr>
          <w:rFonts w:ascii="GHEA Grapalat" w:eastAsia="Calibri" w:hAnsi="GHEA Grapalat"/>
          <w:sz w:val="24"/>
          <w:szCs w:val="24"/>
          <w:lang w:val="en-US"/>
        </w:rPr>
        <w:t xml:space="preserve"> ՀՀ ոստիկանությունը մինչև 20 գրամ քաշով ունիվերսալ փոստային ծառայություն 1 հատի համար վճարել է 350 դրամ (ներառյալ՝ ԱԱՀ), առաքանու վերաուղարկման 1 հատի համար՝ 105 դրամ (ներառյալ՝ ԱԱՀ), 20 գրամ քաշը գերազանցող կամ արտասահման առաքանու ուղարկման 1 հատի համար՝ 2370 դրամ (ներառյալ՝ ԱԱՀ):</w:t>
      </w:r>
    </w:p>
    <w:p w:rsidR="004A1E94" w:rsidRPr="00F21201" w:rsidRDefault="004A1E94" w:rsidP="004A1E94">
      <w:pPr>
        <w:tabs>
          <w:tab w:val="left" w:pos="720"/>
        </w:tabs>
        <w:spacing w:line="360" w:lineRule="auto"/>
        <w:jc w:val="both"/>
        <w:rPr>
          <w:rFonts w:ascii="GHEA Grapalat" w:eastAsia="Calibri" w:hAnsi="GHEA Grapalat"/>
          <w:sz w:val="24"/>
          <w:szCs w:val="24"/>
          <w:lang w:val="en-US"/>
        </w:rPr>
      </w:pPr>
      <w:r>
        <w:rPr>
          <w:rFonts w:ascii="GHEA Grapalat" w:eastAsia="Calibri" w:hAnsi="GHEA Grapalat"/>
          <w:sz w:val="24"/>
          <w:szCs w:val="24"/>
          <w:lang w:val="en-US"/>
        </w:rPr>
        <w:tab/>
      </w:r>
      <w:r w:rsidRPr="00F21201">
        <w:rPr>
          <w:rFonts w:ascii="GHEA Grapalat" w:eastAsia="Calibri" w:hAnsi="GHEA Grapalat"/>
          <w:sz w:val="24"/>
          <w:szCs w:val="24"/>
          <w:lang w:val="en-US"/>
        </w:rPr>
        <w:t>Համաձայն ՀՀ տրանսպորտի և կապի նախարարի կողմից 28.12.2001թ. հաստատված Հայաստանի Հանրապետության տարածքում փոստային կապի ծառայությունների սակագների առաքանին երկրորդ հասցեով վերաուղարկելու սակագինը կազմում է 105 դրամ (ներառյալ՝ ԱԱՀ), որը համապատասխանում է հարկային հաշիվներում ներկայացված արժեքին:</w:t>
      </w:r>
    </w:p>
    <w:p w:rsidR="004A1E94" w:rsidRPr="00F21201" w:rsidRDefault="004A1E94" w:rsidP="004A1E94">
      <w:pPr>
        <w:tabs>
          <w:tab w:val="left" w:pos="720"/>
        </w:tabs>
        <w:spacing w:line="360" w:lineRule="auto"/>
        <w:jc w:val="both"/>
        <w:rPr>
          <w:rFonts w:ascii="GHEA Grapalat" w:eastAsia="Calibri" w:hAnsi="GHEA Grapalat"/>
          <w:sz w:val="24"/>
          <w:szCs w:val="24"/>
          <w:lang w:val="en-US"/>
        </w:rPr>
      </w:pPr>
      <w:r>
        <w:rPr>
          <w:rFonts w:ascii="GHEA Grapalat" w:eastAsia="Calibri" w:hAnsi="GHEA Grapalat"/>
          <w:sz w:val="24"/>
          <w:szCs w:val="24"/>
          <w:lang w:val="en-US"/>
        </w:rPr>
        <w:tab/>
        <w:t>Միաժամանակ, ը</w:t>
      </w:r>
      <w:r w:rsidRPr="00F21201">
        <w:rPr>
          <w:rFonts w:ascii="GHEA Grapalat" w:eastAsia="Calibri" w:hAnsi="GHEA Grapalat"/>
          <w:sz w:val="24"/>
          <w:szCs w:val="24"/>
          <w:lang w:val="en-US"/>
        </w:rPr>
        <w:t>ստ հաստատված սակագների, մինչև 20 գրամ քաշով, պատվիրված, ետադարձ ծանուցմամբ նամակի ուղարկման սակագների հանրագումարը կազմում է 280 դրամ (ներառյալ՝ ԱԱՀ), սակայն ՀՀ ոստիկանությունը այդ տեսակի փոստային ծառայության 1 հատի համար վճարել է 350 դրամ կամ 70 դրամ ավելի գումար:</w:t>
      </w:r>
    </w:p>
    <w:p w:rsidR="004A1E94" w:rsidRPr="00F21201" w:rsidRDefault="004A1E94" w:rsidP="004A1E94">
      <w:pPr>
        <w:tabs>
          <w:tab w:val="left" w:pos="720"/>
        </w:tabs>
        <w:spacing w:line="360" w:lineRule="auto"/>
        <w:jc w:val="both"/>
        <w:rPr>
          <w:rFonts w:ascii="GHEA Grapalat" w:eastAsia="Calibri" w:hAnsi="GHEA Grapalat"/>
          <w:sz w:val="24"/>
          <w:szCs w:val="24"/>
          <w:lang w:val="en-US"/>
        </w:rPr>
      </w:pPr>
      <w:r>
        <w:rPr>
          <w:rFonts w:ascii="GHEA Grapalat" w:eastAsia="Calibri" w:hAnsi="GHEA Grapalat"/>
          <w:sz w:val="24"/>
          <w:szCs w:val="24"/>
          <w:lang w:val="en-US"/>
        </w:rPr>
        <w:tab/>
      </w:r>
      <w:r w:rsidRPr="00F21201">
        <w:rPr>
          <w:rFonts w:ascii="GHEA Grapalat" w:eastAsia="Calibri" w:hAnsi="GHEA Grapalat"/>
          <w:sz w:val="24"/>
          <w:szCs w:val="24"/>
          <w:lang w:val="en-US"/>
        </w:rPr>
        <w:t>ՀՀ տրանսպորտի և կապի նախարարի կողմից 28.12.2001թ. հաստատվել են նաև Հայաստանի Հանրապետության միջազգային փոստային ծառայությունների սակագները: Այդ սակագներով 20 գրամ</w:t>
      </w:r>
      <w:r>
        <w:rPr>
          <w:rFonts w:ascii="GHEA Grapalat" w:eastAsia="Calibri" w:hAnsi="GHEA Grapalat"/>
          <w:sz w:val="24"/>
          <w:szCs w:val="24"/>
          <w:lang w:val="en-US"/>
        </w:rPr>
        <w:t>ից բարձր քաշով</w:t>
      </w:r>
      <w:r w:rsidRPr="00F21201">
        <w:rPr>
          <w:rFonts w:ascii="GHEA Grapalat" w:eastAsia="Calibri" w:hAnsi="GHEA Grapalat"/>
          <w:sz w:val="24"/>
          <w:szCs w:val="24"/>
          <w:lang w:val="en-US"/>
        </w:rPr>
        <w:t xml:space="preserve"> արտասահման ուղարկվող </w:t>
      </w:r>
      <w:r w:rsidRPr="00F21201">
        <w:rPr>
          <w:rFonts w:ascii="GHEA Grapalat" w:eastAsia="Calibri" w:hAnsi="GHEA Grapalat"/>
          <w:sz w:val="24"/>
          <w:szCs w:val="24"/>
          <w:lang w:val="en-US"/>
        </w:rPr>
        <w:lastRenderedPageBreak/>
        <w:t>առաքանու 1 հատի արժեքը կազմում է 1970 դրամ (ներառյալ՝ ԱԱՀ), սակայն ՀՀ ոստիկանությունը այդ տեսակի փոստային ծառայության 1 հատի համար վճարել է 2370 դրամ կամ 400 դրա</w:t>
      </w:r>
      <w:r>
        <w:rPr>
          <w:rFonts w:ascii="GHEA Grapalat" w:eastAsia="Calibri" w:hAnsi="GHEA Grapalat"/>
          <w:sz w:val="24"/>
          <w:szCs w:val="24"/>
          <w:lang w:val="en-US"/>
        </w:rPr>
        <w:t>մ</w:t>
      </w:r>
      <w:r w:rsidRPr="00F21201">
        <w:rPr>
          <w:rFonts w:ascii="GHEA Grapalat" w:eastAsia="Calibri" w:hAnsi="GHEA Grapalat"/>
          <w:sz w:val="24"/>
          <w:szCs w:val="24"/>
          <w:lang w:val="en-US"/>
        </w:rPr>
        <w:t xml:space="preserve"> ավելի գումար:</w:t>
      </w:r>
    </w:p>
    <w:p w:rsidR="004A1E94" w:rsidRPr="00F21201" w:rsidRDefault="004A1E94" w:rsidP="004A1E94">
      <w:pPr>
        <w:tabs>
          <w:tab w:val="left" w:pos="720"/>
        </w:tabs>
        <w:spacing w:line="360" w:lineRule="auto"/>
        <w:jc w:val="both"/>
        <w:rPr>
          <w:rFonts w:ascii="GHEA Grapalat" w:eastAsia="Calibri" w:hAnsi="GHEA Grapalat"/>
          <w:sz w:val="24"/>
          <w:szCs w:val="24"/>
          <w:lang w:val="en-US"/>
        </w:rPr>
      </w:pPr>
      <w:r>
        <w:rPr>
          <w:rFonts w:ascii="GHEA Grapalat" w:eastAsia="Calibri" w:hAnsi="GHEA Grapalat"/>
          <w:sz w:val="24"/>
          <w:szCs w:val="24"/>
          <w:lang w:val="en-US"/>
        </w:rPr>
        <w:tab/>
      </w:r>
      <w:r w:rsidRPr="00F21201">
        <w:rPr>
          <w:rFonts w:ascii="GHEA Grapalat" w:eastAsia="Calibri" w:hAnsi="GHEA Grapalat"/>
          <w:sz w:val="24"/>
          <w:szCs w:val="24"/>
          <w:lang w:val="en-US"/>
        </w:rPr>
        <w:t>Համաձայն կնքված պայմանագրերի, «Հայփոստ» ՓԲԸ մատուցում է նաև լրացուցիչ ծառայություններ, մասնավորապես</w:t>
      </w:r>
      <w:r>
        <w:rPr>
          <w:rFonts w:ascii="GHEA Grapalat" w:eastAsia="Calibri" w:hAnsi="GHEA Grapalat"/>
          <w:sz w:val="24"/>
          <w:szCs w:val="24"/>
          <w:lang w:val="en-US"/>
        </w:rPr>
        <w:t>,</w:t>
      </w:r>
      <w:r w:rsidRPr="00F21201">
        <w:rPr>
          <w:rFonts w:ascii="GHEA Grapalat" w:eastAsia="Calibri" w:hAnsi="GHEA Grapalat"/>
          <w:sz w:val="24"/>
          <w:szCs w:val="24"/>
          <w:lang w:val="en-US"/>
        </w:rPr>
        <w:t xml:space="preserve"> ավտոմատացված ծալում, ավտոմատացված ծրարավորում, թղթի ներդրում ծրարների մեջ, հասցեի տպագրում, ծրար: Սակայն</w:t>
      </w:r>
      <w:r>
        <w:rPr>
          <w:rFonts w:ascii="GHEA Grapalat" w:eastAsia="Calibri" w:hAnsi="GHEA Grapalat"/>
          <w:sz w:val="24"/>
          <w:szCs w:val="24"/>
          <w:lang w:val="en-US"/>
        </w:rPr>
        <w:t>, լրացուցիչ</w:t>
      </w:r>
      <w:r w:rsidRPr="00F21201">
        <w:rPr>
          <w:rFonts w:ascii="GHEA Grapalat" w:eastAsia="Calibri" w:hAnsi="GHEA Grapalat"/>
          <w:sz w:val="24"/>
          <w:szCs w:val="24"/>
          <w:lang w:val="en-US"/>
        </w:rPr>
        <w:t xml:space="preserve"> այդ ծառայությունների մատուցման արժեքները սահմանված չեն պայմանագրերով և հնարավոր չէ գնահատել սակագներից ավելի վճարված գումարների հիմնավորումը:</w:t>
      </w:r>
    </w:p>
    <w:p w:rsidR="004A1E94" w:rsidRPr="00F21201" w:rsidRDefault="004A1E94" w:rsidP="004A1E94">
      <w:pPr>
        <w:tabs>
          <w:tab w:val="left" w:pos="720"/>
        </w:tabs>
        <w:spacing w:line="360" w:lineRule="auto"/>
        <w:contextualSpacing/>
        <w:jc w:val="both"/>
        <w:rPr>
          <w:rFonts w:ascii="GHEA Grapalat" w:eastAsia="Calibri" w:hAnsi="GHEA Grapalat"/>
          <w:bCs/>
          <w:sz w:val="24"/>
          <w:szCs w:val="24"/>
          <w:lang w:val="en-US"/>
        </w:rPr>
      </w:pPr>
      <w:r>
        <w:rPr>
          <w:rFonts w:ascii="GHEA Grapalat" w:eastAsia="Calibri" w:hAnsi="GHEA Grapalat"/>
          <w:bCs/>
          <w:sz w:val="24"/>
          <w:szCs w:val="24"/>
          <w:lang w:val="en-US"/>
        </w:rPr>
        <w:tab/>
      </w:r>
      <w:r w:rsidRPr="00F21201">
        <w:rPr>
          <w:rFonts w:ascii="GHEA Grapalat" w:eastAsia="Calibri" w:hAnsi="GHEA Grapalat"/>
          <w:bCs/>
          <w:sz w:val="24"/>
          <w:szCs w:val="24"/>
          <w:lang w:val="en-US"/>
        </w:rPr>
        <w:t>Հարցի ուսումնասիրության ընթացքում համեմատություն է կատարվել փոստային ծառայութունների</w:t>
      </w:r>
      <w:r>
        <w:rPr>
          <w:rFonts w:ascii="GHEA Grapalat" w:eastAsia="Calibri" w:hAnsi="GHEA Grapalat"/>
          <w:bCs/>
          <w:sz w:val="24"/>
          <w:szCs w:val="24"/>
          <w:lang w:val="en-US"/>
        </w:rPr>
        <w:t xml:space="preserve"> ևս մեկ</w:t>
      </w:r>
      <w:r w:rsidRPr="00F21201">
        <w:rPr>
          <w:rFonts w:ascii="GHEA Grapalat" w:eastAsia="Calibri" w:hAnsi="GHEA Grapalat"/>
          <w:bCs/>
          <w:sz w:val="24"/>
          <w:szCs w:val="24"/>
          <w:lang w:val="en-US"/>
        </w:rPr>
        <w:t xml:space="preserve"> խոշոր օգտատեր հանդիսացող ՀՀ արդարադատության նախարարության դատական ակտերի հարկադիր կատարումն ապահովող ծառայության և Հայփոստ ՓԲԸ-ի միջև կնքված պայմանագրերի սակագների հետ</w:t>
      </w:r>
      <w:r>
        <w:rPr>
          <w:rFonts w:ascii="GHEA Grapalat" w:eastAsia="Calibri" w:hAnsi="GHEA Grapalat"/>
          <w:bCs/>
          <w:sz w:val="24"/>
          <w:szCs w:val="24"/>
          <w:lang w:val="en-US"/>
        </w:rPr>
        <w:t xml:space="preserve"> (ԴԱՀԿ ծառայության 2018 և 2019 թվականների գործունեության նկատմամբ հաշվեքննության տվյալներ)</w:t>
      </w:r>
      <w:r w:rsidRPr="00F21201">
        <w:rPr>
          <w:rFonts w:ascii="GHEA Grapalat" w:eastAsia="Calibri" w:hAnsi="GHEA Grapalat"/>
          <w:bCs/>
          <w:sz w:val="24"/>
          <w:szCs w:val="24"/>
          <w:lang w:val="en-US"/>
        </w:rPr>
        <w:t>: Պարզվել է, որ ԴԱՀԿ ծառայության մեկ առաքանու գինը, պայմանավորված նամականիշ</w:t>
      </w:r>
      <w:r>
        <w:rPr>
          <w:rFonts w:ascii="GHEA Grapalat" w:eastAsia="Calibri" w:hAnsi="GHEA Grapalat"/>
          <w:bCs/>
          <w:sz w:val="24"/>
          <w:szCs w:val="24"/>
          <w:lang w:val="en-US"/>
        </w:rPr>
        <w:t>ի արժեքով</w:t>
      </w:r>
      <w:r w:rsidRPr="00F21201">
        <w:rPr>
          <w:rFonts w:ascii="GHEA Grapalat" w:eastAsia="Calibri" w:hAnsi="GHEA Grapalat"/>
          <w:bCs/>
          <w:sz w:val="24"/>
          <w:szCs w:val="24"/>
          <w:lang w:val="en-US"/>
        </w:rPr>
        <w:t xml:space="preserve"> տատանվում է 70 դրամից մինչև առավելագույնը 280 դրամ: Ընդ որում, ԴԱՀԿ ծառայությունը առաքանու ծրարները գնում է ոչ թէ Հայփոստ ՓԲԸ-ից, այլ մրցույթների արդյունքում հաղթող ճանաչված մատակարարներից, մեկ հատը՝ մինչև 12 դրամ գնով:</w:t>
      </w:r>
      <w:r w:rsidR="00CC6D07">
        <w:rPr>
          <w:rFonts w:ascii="GHEA Grapalat" w:eastAsia="Calibri" w:hAnsi="GHEA Grapalat"/>
          <w:bCs/>
          <w:sz w:val="24"/>
          <w:szCs w:val="24"/>
          <w:lang w:val="en-US"/>
        </w:rPr>
        <w:t xml:space="preserve"> </w:t>
      </w:r>
      <w:r w:rsidRPr="00F21201">
        <w:rPr>
          <w:rFonts w:ascii="GHEA Grapalat" w:eastAsia="Calibri" w:hAnsi="GHEA Grapalat"/>
          <w:bCs/>
          <w:sz w:val="24"/>
          <w:szCs w:val="24"/>
          <w:lang w:val="en-US"/>
        </w:rPr>
        <w:t>Փաստորեն, պետական կարիքների համար գնման գործընթացում չի ցուցաբերվում միասնական մոտեցում և</w:t>
      </w:r>
      <w:r>
        <w:rPr>
          <w:rFonts w:ascii="GHEA Grapalat" w:eastAsia="Calibri" w:hAnsi="GHEA Grapalat"/>
          <w:bCs/>
          <w:sz w:val="24"/>
          <w:szCs w:val="24"/>
          <w:lang w:val="en-US"/>
        </w:rPr>
        <w:t xml:space="preserve"> պետական կարիքների համար</w:t>
      </w:r>
      <w:r w:rsidRPr="00F21201">
        <w:rPr>
          <w:rFonts w:ascii="GHEA Grapalat" w:eastAsia="Calibri" w:hAnsi="GHEA Grapalat"/>
          <w:bCs/>
          <w:sz w:val="24"/>
          <w:szCs w:val="24"/>
          <w:lang w:val="en-US"/>
        </w:rPr>
        <w:t xml:space="preserve"> կնքված պայմանագրերով առկա են սակագների էական տարբերություններ:</w:t>
      </w:r>
      <w:r w:rsidR="003D506D">
        <w:rPr>
          <w:rFonts w:ascii="GHEA Grapalat" w:eastAsia="Calibri" w:hAnsi="GHEA Grapalat"/>
          <w:bCs/>
          <w:sz w:val="24"/>
          <w:szCs w:val="24"/>
          <w:lang w:val="en-US"/>
        </w:rPr>
        <w:t xml:space="preserve"> </w:t>
      </w:r>
      <w:r w:rsidR="003D506D" w:rsidRPr="00C733C0">
        <w:rPr>
          <w:rFonts w:ascii="GHEA Grapalat" w:hAnsi="GHEA Grapalat"/>
          <w:i/>
          <w:sz w:val="24"/>
          <w:szCs w:val="24"/>
        </w:rPr>
        <w:t>ՀՀ ոստիկանության կողմից ներկայացվել է պարզաբանում</w:t>
      </w:r>
      <w:r w:rsidR="00F20788">
        <w:rPr>
          <w:rFonts w:ascii="GHEA Grapalat" w:hAnsi="GHEA Grapalat"/>
          <w:i/>
          <w:sz w:val="24"/>
          <w:szCs w:val="24"/>
        </w:rPr>
        <w:t>՝ «</w:t>
      </w:r>
      <w:r w:rsidR="00F20788" w:rsidRPr="00F20788">
        <w:rPr>
          <w:rFonts w:ascii="GHEA Grapalat" w:hAnsi="GHEA Grapalat"/>
          <w:i/>
          <w:sz w:val="24"/>
          <w:szCs w:val="24"/>
        </w:rPr>
        <w:t xml:space="preserve">Հայփոստ»  ՓԲԸ-ի հետ քննարկման փուլում է ոստիկանությանը մատուցված ծառայությունների սակագների հիմնավորվածության հարցը։ Արդյունքները </w:t>
      </w:r>
      <w:proofErr w:type="gramStart"/>
      <w:r w:rsidR="00F20788" w:rsidRPr="00F20788">
        <w:rPr>
          <w:rFonts w:ascii="GHEA Grapalat" w:hAnsi="GHEA Grapalat"/>
          <w:i/>
          <w:sz w:val="24"/>
          <w:szCs w:val="24"/>
        </w:rPr>
        <w:t>կներկայացվի  առաջիկա</w:t>
      </w:r>
      <w:proofErr w:type="gramEnd"/>
      <w:r w:rsidR="00F20788" w:rsidRPr="00F20788">
        <w:rPr>
          <w:rFonts w:ascii="GHEA Grapalat" w:hAnsi="GHEA Grapalat"/>
          <w:i/>
          <w:sz w:val="24"/>
          <w:szCs w:val="24"/>
        </w:rPr>
        <w:t xml:space="preserve"> 4-5 օրվա ընթացքում</w:t>
      </w:r>
      <w:r w:rsidR="00F20788">
        <w:rPr>
          <w:rFonts w:ascii="GHEA Grapalat" w:hAnsi="GHEA Grapalat"/>
          <w:i/>
          <w:sz w:val="24"/>
          <w:szCs w:val="24"/>
        </w:rPr>
        <w:t>»</w:t>
      </w:r>
      <w:r w:rsidR="003D506D" w:rsidRPr="006B4196">
        <w:rPr>
          <w:rFonts w:ascii="GHEA Grapalat" w:hAnsi="GHEA Grapalat"/>
          <w:i/>
          <w:sz w:val="24"/>
          <w:szCs w:val="24"/>
        </w:rPr>
        <w:t>:</w:t>
      </w:r>
    </w:p>
    <w:p w:rsidR="004A1E94" w:rsidRPr="00B66DC6" w:rsidRDefault="004A1E94" w:rsidP="004A1E94">
      <w:pPr>
        <w:tabs>
          <w:tab w:val="left" w:pos="720"/>
        </w:tabs>
        <w:spacing w:line="360" w:lineRule="auto"/>
        <w:contextualSpacing/>
        <w:jc w:val="both"/>
        <w:rPr>
          <w:rFonts w:ascii="GHEA Grapalat" w:hAnsi="GHEA Grapalat"/>
          <w:bCs/>
          <w:sz w:val="24"/>
          <w:szCs w:val="24"/>
        </w:rPr>
      </w:pPr>
      <w:r>
        <w:rPr>
          <w:rFonts w:ascii="GHEA Grapalat" w:hAnsi="GHEA Grapalat"/>
          <w:bCs/>
          <w:sz w:val="24"/>
          <w:szCs w:val="24"/>
        </w:rPr>
        <w:tab/>
      </w:r>
      <w:r w:rsidRPr="00B66DC6">
        <w:rPr>
          <w:rFonts w:ascii="GHEA Grapalat" w:hAnsi="GHEA Grapalat"/>
          <w:bCs/>
          <w:sz w:val="24"/>
          <w:szCs w:val="24"/>
        </w:rPr>
        <w:t xml:space="preserve">ՀՀ ոստիկանության և «Լեհական արժեթղթերի արտադրամաս» </w:t>
      </w:r>
      <w:r w:rsidRPr="00B66DC6">
        <w:rPr>
          <w:rFonts w:ascii="GHEA Grapalat" w:hAnsi="GHEA Grapalat"/>
          <w:bCs/>
          <w:sz w:val="24"/>
          <w:szCs w:val="24"/>
          <w:lang w:val="ru-RU"/>
        </w:rPr>
        <w:t>բաժնետիրական</w:t>
      </w:r>
      <w:r w:rsidRPr="00984D27">
        <w:rPr>
          <w:rFonts w:ascii="GHEA Grapalat" w:hAnsi="GHEA Grapalat"/>
          <w:bCs/>
          <w:sz w:val="24"/>
          <w:szCs w:val="24"/>
        </w:rPr>
        <w:t xml:space="preserve"> </w:t>
      </w:r>
      <w:r w:rsidRPr="00B66DC6">
        <w:rPr>
          <w:rFonts w:ascii="GHEA Grapalat" w:hAnsi="GHEA Grapalat"/>
          <w:bCs/>
          <w:sz w:val="24"/>
          <w:szCs w:val="24"/>
          <w:lang w:val="ru-RU"/>
        </w:rPr>
        <w:t>ընկերության</w:t>
      </w:r>
      <w:r w:rsidRPr="00B66DC6">
        <w:rPr>
          <w:rFonts w:ascii="GHEA Grapalat" w:hAnsi="GHEA Grapalat"/>
          <w:bCs/>
          <w:sz w:val="24"/>
          <w:szCs w:val="24"/>
        </w:rPr>
        <w:t xml:space="preserve"> միջև նույնականացման անվանաքարտերի </w:t>
      </w:r>
      <w:r w:rsidRPr="00B66DC6">
        <w:rPr>
          <w:rFonts w:ascii="GHEA Grapalat" w:hAnsi="GHEA Grapalat"/>
          <w:bCs/>
          <w:sz w:val="24"/>
          <w:szCs w:val="24"/>
        </w:rPr>
        <w:lastRenderedPageBreak/>
        <w:t>տպագրման աշխատանքների կատարման համար 27.04.2018թ. կնքվել է</w:t>
      </w:r>
      <w:r>
        <w:rPr>
          <w:rFonts w:ascii="GHEA Grapalat" w:hAnsi="GHEA Grapalat"/>
          <w:bCs/>
          <w:sz w:val="24"/>
          <w:szCs w:val="24"/>
        </w:rPr>
        <w:t xml:space="preserve"> </w:t>
      </w:r>
      <w:r w:rsidRPr="00B66DC6">
        <w:rPr>
          <w:rFonts w:ascii="GHEA Grapalat" w:hAnsi="GHEA Grapalat"/>
          <w:bCs/>
          <w:sz w:val="24"/>
          <w:szCs w:val="24"/>
        </w:rPr>
        <w:t>ՀՀ ԿԱ Ո ՀԲՄԱՇՁԲ-ՔԱՐՏ/2018-ԱՎՎ պայմանագիր</w:t>
      </w:r>
      <w:r w:rsidRPr="00B66DC6">
        <w:rPr>
          <w:rFonts w:ascii="GHEA Grapalat" w:hAnsi="GHEA Grapalat"/>
          <w:bCs/>
          <w:sz w:val="24"/>
          <w:szCs w:val="24"/>
          <w:lang w:val="ru-RU"/>
        </w:rPr>
        <w:t>ը</w:t>
      </w:r>
      <w:r w:rsidRPr="00B66DC6">
        <w:rPr>
          <w:rFonts w:ascii="GHEA Grapalat" w:hAnsi="GHEA Grapalat"/>
          <w:bCs/>
          <w:sz w:val="24"/>
          <w:szCs w:val="24"/>
        </w:rPr>
        <w:t>՝ 349,977.6 եվրո (ներառյալ ԱԱՀ) արժեքով, որը չի կարող գերազանցել 215,732.0 հազ. դրամը, մեկ միավորի գինը՝ 2</w:t>
      </w:r>
      <w:r>
        <w:rPr>
          <w:rFonts w:ascii="GHEA Grapalat" w:hAnsi="GHEA Grapalat"/>
          <w:bCs/>
          <w:sz w:val="24"/>
          <w:szCs w:val="24"/>
          <w:lang w:val="en-US"/>
        </w:rPr>
        <w:t>.</w:t>
      </w:r>
      <w:r w:rsidRPr="00B66DC6">
        <w:rPr>
          <w:rFonts w:ascii="GHEA Grapalat" w:hAnsi="GHEA Grapalat"/>
          <w:bCs/>
          <w:sz w:val="24"/>
          <w:szCs w:val="24"/>
        </w:rPr>
        <w:t>88 եվրո (ներառյալ ԱԱՀ), որը չի կարող գերազանցել 1,775.2 դրամը: Պայմանագրով նույնականացման անվանաքարտերի տպագրման ընդհանուր քանակը</w:t>
      </w:r>
      <w:r>
        <w:rPr>
          <w:rFonts w:ascii="GHEA Grapalat" w:hAnsi="GHEA Grapalat"/>
          <w:bCs/>
          <w:sz w:val="24"/>
          <w:szCs w:val="24"/>
        </w:rPr>
        <w:t xml:space="preserve"> 121</w:t>
      </w:r>
      <w:r w:rsidRPr="00B66DC6">
        <w:rPr>
          <w:rFonts w:ascii="GHEA Grapalat" w:hAnsi="GHEA Grapalat"/>
          <w:bCs/>
          <w:sz w:val="24"/>
          <w:szCs w:val="24"/>
        </w:rPr>
        <w:t>520 հատ է, որը նախատեսվել էր մատակարարել ըստ հետևյալ ժամկետային և քանակային բաշխվածո</w:t>
      </w:r>
      <w:r>
        <w:rPr>
          <w:rFonts w:ascii="GHEA Grapalat" w:hAnsi="GHEA Grapalat"/>
          <w:bCs/>
          <w:sz w:val="24"/>
          <w:szCs w:val="24"/>
        </w:rPr>
        <w:t>ւթյունների՝ 3-րդ եռամսյակում</w:t>
      </w:r>
      <w:r>
        <w:rPr>
          <w:rFonts w:ascii="GHEA Grapalat" w:hAnsi="GHEA Grapalat"/>
          <w:bCs/>
          <w:sz w:val="24"/>
          <w:szCs w:val="24"/>
          <w:lang w:val="en-US"/>
        </w:rPr>
        <w:t>՝</w:t>
      </w:r>
      <w:r>
        <w:rPr>
          <w:rFonts w:ascii="GHEA Grapalat" w:hAnsi="GHEA Grapalat"/>
          <w:bCs/>
          <w:sz w:val="24"/>
          <w:szCs w:val="24"/>
        </w:rPr>
        <w:t xml:space="preserve"> 85</w:t>
      </w:r>
      <w:r w:rsidRPr="00B66DC6">
        <w:rPr>
          <w:rFonts w:ascii="GHEA Grapalat" w:hAnsi="GHEA Grapalat"/>
          <w:bCs/>
          <w:sz w:val="24"/>
          <w:szCs w:val="24"/>
        </w:rPr>
        <w:t xml:space="preserve">000 հատ, </w:t>
      </w:r>
      <w:r>
        <w:rPr>
          <w:rFonts w:ascii="GHEA Grapalat" w:hAnsi="GHEA Grapalat"/>
          <w:bCs/>
          <w:sz w:val="24"/>
          <w:szCs w:val="24"/>
        </w:rPr>
        <w:t>որից 25</w:t>
      </w:r>
      <w:r w:rsidRPr="00B66DC6">
        <w:rPr>
          <w:rFonts w:ascii="GHEA Grapalat" w:hAnsi="GHEA Grapalat"/>
          <w:bCs/>
          <w:sz w:val="24"/>
          <w:szCs w:val="24"/>
        </w:rPr>
        <w:t>000 հատը</w:t>
      </w:r>
      <w:r w:rsidRPr="00B66DC6">
        <w:rPr>
          <w:rFonts w:ascii="GHEA Grapalat" w:hAnsi="GHEA Grapalat"/>
          <w:bCs/>
          <w:sz w:val="24"/>
          <w:szCs w:val="24"/>
          <w:lang w:val="ru-RU"/>
        </w:rPr>
        <w:t>՝</w:t>
      </w:r>
      <w:r w:rsidRPr="00B66DC6">
        <w:rPr>
          <w:rFonts w:ascii="GHEA Grapalat" w:hAnsi="GHEA Grapalat"/>
          <w:bCs/>
          <w:sz w:val="24"/>
          <w:szCs w:val="24"/>
        </w:rPr>
        <w:t xml:space="preserve"> ոչ ուշ քան պայմանագիրն ուժի մեջ մտնելու օրվանից մինչև 2018 թվականի հուլիսի 20-ը,</w:t>
      </w:r>
      <w:r>
        <w:rPr>
          <w:rFonts w:ascii="GHEA Grapalat" w:hAnsi="GHEA Grapalat"/>
          <w:bCs/>
          <w:sz w:val="24"/>
          <w:szCs w:val="24"/>
          <w:lang w:val="en-US"/>
        </w:rPr>
        <w:t xml:space="preserve"> </w:t>
      </w:r>
      <w:r w:rsidRPr="00B66DC6">
        <w:rPr>
          <w:rFonts w:ascii="GHEA Grapalat" w:hAnsi="GHEA Grapalat"/>
          <w:bCs/>
          <w:sz w:val="24"/>
          <w:szCs w:val="24"/>
        </w:rPr>
        <w:t>20000 հատը</w:t>
      </w:r>
      <w:r w:rsidRPr="00B66DC6">
        <w:rPr>
          <w:rFonts w:ascii="GHEA Grapalat" w:hAnsi="GHEA Grapalat"/>
          <w:bCs/>
          <w:sz w:val="24"/>
          <w:szCs w:val="24"/>
          <w:lang w:val="ru-RU"/>
        </w:rPr>
        <w:t>՝</w:t>
      </w:r>
      <w:r w:rsidRPr="00B66DC6">
        <w:rPr>
          <w:rFonts w:ascii="GHEA Grapalat" w:hAnsi="GHEA Grapalat"/>
          <w:bCs/>
          <w:sz w:val="24"/>
          <w:szCs w:val="24"/>
        </w:rPr>
        <w:t xml:space="preserve"> ոչ ուշ քան պայմանագիրն ուժի մեջ մտնելու օրվանից մինչև 2018 թվականի</w:t>
      </w:r>
      <w:r>
        <w:rPr>
          <w:rFonts w:ascii="GHEA Grapalat" w:hAnsi="GHEA Grapalat"/>
          <w:bCs/>
          <w:sz w:val="24"/>
          <w:szCs w:val="24"/>
        </w:rPr>
        <w:t xml:space="preserve"> հուլիսի 31-ը, 40</w:t>
      </w:r>
      <w:r w:rsidRPr="00B66DC6">
        <w:rPr>
          <w:rFonts w:ascii="GHEA Grapalat" w:hAnsi="GHEA Grapalat"/>
          <w:bCs/>
          <w:sz w:val="24"/>
          <w:szCs w:val="24"/>
        </w:rPr>
        <w:t>000 հատը</w:t>
      </w:r>
      <w:r w:rsidRPr="00B66DC6">
        <w:rPr>
          <w:rFonts w:ascii="GHEA Grapalat" w:hAnsi="GHEA Grapalat"/>
          <w:bCs/>
          <w:sz w:val="24"/>
          <w:szCs w:val="24"/>
          <w:lang w:val="ru-RU"/>
        </w:rPr>
        <w:t>՝</w:t>
      </w:r>
      <w:r w:rsidRPr="00B66DC6">
        <w:rPr>
          <w:rFonts w:ascii="GHEA Grapalat" w:hAnsi="GHEA Grapalat"/>
          <w:bCs/>
          <w:sz w:val="24"/>
          <w:szCs w:val="24"/>
        </w:rPr>
        <w:t xml:space="preserve"> ոչ ուշ քան պայմանագիրն ուժի մեջ մտնելու օրվանից մինչև 2018 թվականի օգոստոսի 31-ը և 4-րդ եռամսյակում</w:t>
      </w:r>
      <w:r>
        <w:rPr>
          <w:rFonts w:ascii="GHEA Grapalat" w:hAnsi="GHEA Grapalat"/>
          <w:bCs/>
          <w:sz w:val="24"/>
          <w:szCs w:val="24"/>
          <w:lang w:val="en-US"/>
        </w:rPr>
        <w:t>՝</w:t>
      </w:r>
      <w:r w:rsidRPr="00B66DC6">
        <w:rPr>
          <w:rFonts w:ascii="GHEA Grapalat" w:hAnsi="GHEA Grapalat"/>
          <w:bCs/>
          <w:sz w:val="24"/>
          <w:szCs w:val="24"/>
        </w:rPr>
        <w:t xml:space="preserve"> 36520 հատ, բայց ոչ ուշ քան պայմանագիրն ուժի մեջ մտնելու օրվանից մինչև 2018 թվականի հոկտեմբերի 31-ը: Պայմանագրով նախատեսված աշխատանքների հանձման ընդունման արձանագրությունների  ուսումնասիրությունից պարզվել է, որ մատակարարումներն իրականացվել են պայմանագրով սահմանված ժամկետների խախտումներով: Պայմանագրի 5.3 կետով աշխատանքի կատարման ժամկետի խախտման յուրաքանչյուր օրվա համար սահմանված է տույժ</w:t>
      </w:r>
      <w:r>
        <w:rPr>
          <w:rFonts w:ascii="GHEA Grapalat" w:hAnsi="GHEA Grapalat"/>
          <w:bCs/>
          <w:sz w:val="24"/>
          <w:szCs w:val="24"/>
          <w:lang w:val="en-US"/>
        </w:rPr>
        <w:t>՝</w:t>
      </w:r>
      <w:r w:rsidRPr="00B66DC6">
        <w:rPr>
          <w:rFonts w:ascii="GHEA Grapalat" w:hAnsi="GHEA Grapalat"/>
          <w:bCs/>
          <w:sz w:val="24"/>
          <w:szCs w:val="24"/>
        </w:rPr>
        <w:t xml:space="preserve"> չկատարված </w:t>
      </w:r>
      <w:r>
        <w:rPr>
          <w:rFonts w:ascii="GHEA Grapalat" w:hAnsi="GHEA Grapalat"/>
          <w:bCs/>
          <w:sz w:val="24"/>
          <w:szCs w:val="24"/>
        </w:rPr>
        <w:t>աշխատանքի գնի 0</w:t>
      </w:r>
      <w:r>
        <w:rPr>
          <w:rFonts w:ascii="GHEA Grapalat" w:hAnsi="GHEA Grapalat"/>
          <w:bCs/>
          <w:sz w:val="24"/>
          <w:szCs w:val="24"/>
          <w:lang w:val="en-US"/>
        </w:rPr>
        <w:t>.</w:t>
      </w:r>
      <w:r>
        <w:rPr>
          <w:rFonts w:ascii="GHEA Grapalat" w:hAnsi="GHEA Grapalat"/>
          <w:bCs/>
          <w:sz w:val="24"/>
          <w:szCs w:val="24"/>
        </w:rPr>
        <w:t>05 տոկոսի չափով:</w:t>
      </w:r>
      <w:r w:rsidRPr="00B66DC6">
        <w:rPr>
          <w:rFonts w:ascii="GHEA Grapalat" w:hAnsi="GHEA Grapalat"/>
          <w:bCs/>
          <w:sz w:val="24"/>
          <w:szCs w:val="24"/>
        </w:rPr>
        <w:t xml:space="preserve"> </w:t>
      </w:r>
      <w:r>
        <w:rPr>
          <w:rFonts w:ascii="GHEA Grapalat" w:hAnsi="GHEA Grapalat"/>
          <w:bCs/>
          <w:sz w:val="24"/>
          <w:szCs w:val="24"/>
        </w:rPr>
        <w:t>Հաշվեքննությամբ պարզվել է, որ 16000 նույնականացման քարտ մատակարարվել է 3 օր ուշացումով, իսկ 36000 հատը՝ 5 օր ուշացումով: Փաստորեն</w:t>
      </w:r>
      <w:r>
        <w:rPr>
          <w:rFonts w:ascii="GHEA Grapalat" w:hAnsi="GHEA Grapalat"/>
          <w:bCs/>
          <w:sz w:val="24"/>
          <w:szCs w:val="24"/>
          <w:lang w:val="en-US"/>
        </w:rPr>
        <w:t>,</w:t>
      </w:r>
      <w:r>
        <w:rPr>
          <w:rFonts w:ascii="GHEA Grapalat" w:hAnsi="GHEA Grapalat"/>
          <w:bCs/>
          <w:sz w:val="24"/>
          <w:szCs w:val="24"/>
        </w:rPr>
        <w:t xml:space="preserve"> </w:t>
      </w:r>
      <w:r w:rsidRPr="00B66DC6">
        <w:rPr>
          <w:rFonts w:ascii="GHEA Grapalat" w:hAnsi="GHEA Grapalat"/>
          <w:bCs/>
          <w:sz w:val="24"/>
          <w:szCs w:val="24"/>
        </w:rPr>
        <w:t>2019 թվականի հունվարի</w:t>
      </w:r>
      <w:r>
        <w:rPr>
          <w:rFonts w:ascii="GHEA Grapalat" w:hAnsi="GHEA Grapalat"/>
          <w:bCs/>
          <w:sz w:val="24"/>
          <w:szCs w:val="24"/>
          <w:lang w:val="en-US"/>
        </w:rPr>
        <w:t xml:space="preserve"> </w:t>
      </w:r>
      <w:r w:rsidRPr="00B66DC6">
        <w:rPr>
          <w:rFonts w:ascii="GHEA Grapalat" w:hAnsi="GHEA Grapalat"/>
          <w:bCs/>
          <w:sz w:val="24"/>
          <w:szCs w:val="24"/>
        </w:rPr>
        <w:t xml:space="preserve">1-ի դրությամբ ենթակա էր հաշվարկել </w:t>
      </w:r>
      <w:r>
        <w:rPr>
          <w:rFonts w:ascii="GHEA Grapalat" w:hAnsi="GHEA Grapalat"/>
          <w:bCs/>
          <w:sz w:val="24"/>
          <w:szCs w:val="24"/>
        </w:rPr>
        <w:t>և գանձել 154,9 հազ. դրամ</w:t>
      </w:r>
      <w:r w:rsidRPr="00A67C8C">
        <w:rPr>
          <w:rFonts w:ascii="GHEA Grapalat" w:hAnsi="GHEA Grapalat"/>
          <w:bCs/>
          <w:sz w:val="24"/>
          <w:szCs w:val="24"/>
        </w:rPr>
        <w:t xml:space="preserve"> </w:t>
      </w:r>
      <w:r>
        <w:rPr>
          <w:rFonts w:ascii="GHEA Grapalat" w:hAnsi="GHEA Grapalat"/>
          <w:bCs/>
          <w:sz w:val="24"/>
          <w:szCs w:val="24"/>
        </w:rPr>
        <w:t>տույժ</w:t>
      </w:r>
      <w:r w:rsidRPr="00B66DC6">
        <w:rPr>
          <w:rFonts w:ascii="GHEA Grapalat" w:hAnsi="GHEA Grapalat"/>
          <w:bCs/>
          <w:sz w:val="24"/>
          <w:szCs w:val="24"/>
        </w:rPr>
        <w:t>:</w:t>
      </w:r>
    </w:p>
    <w:p w:rsidR="004A1E94" w:rsidRDefault="004A1E94" w:rsidP="004A1E94">
      <w:pPr>
        <w:tabs>
          <w:tab w:val="left" w:pos="720"/>
        </w:tabs>
        <w:spacing w:line="360" w:lineRule="auto"/>
        <w:contextualSpacing/>
        <w:jc w:val="both"/>
        <w:rPr>
          <w:rFonts w:ascii="GHEA Grapalat" w:hAnsi="GHEA Grapalat"/>
          <w:bCs/>
          <w:sz w:val="24"/>
          <w:szCs w:val="24"/>
        </w:rPr>
      </w:pPr>
      <w:r>
        <w:rPr>
          <w:rFonts w:ascii="GHEA Grapalat" w:hAnsi="GHEA Grapalat"/>
          <w:bCs/>
          <w:sz w:val="24"/>
          <w:szCs w:val="24"/>
        </w:rPr>
        <w:tab/>
      </w:r>
      <w:r w:rsidRPr="00B66DC6">
        <w:rPr>
          <w:rFonts w:ascii="GHEA Grapalat" w:hAnsi="GHEA Grapalat"/>
          <w:bCs/>
          <w:sz w:val="24"/>
          <w:szCs w:val="24"/>
        </w:rPr>
        <w:t xml:space="preserve">ՀՀ ոստիկանության և «Լեհական արժեթղթերի արտադրամաս» </w:t>
      </w:r>
      <w:r w:rsidRPr="00B66DC6">
        <w:rPr>
          <w:rFonts w:ascii="GHEA Grapalat" w:hAnsi="GHEA Grapalat"/>
          <w:bCs/>
          <w:sz w:val="24"/>
          <w:szCs w:val="24"/>
          <w:lang w:val="ru-RU"/>
        </w:rPr>
        <w:t>բաժնետիրական</w:t>
      </w:r>
      <w:r w:rsidRPr="00B66DC6">
        <w:rPr>
          <w:rFonts w:ascii="GHEA Grapalat" w:hAnsi="GHEA Grapalat"/>
          <w:bCs/>
          <w:sz w:val="24"/>
          <w:szCs w:val="24"/>
        </w:rPr>
        <w:t xml:space="preserve"> </w:t>
      </w:r>
      <w:r w:rsidRPr="00B66DC6">
        <w:rPr>
          <w:rFonts w:ascii="GHEA Grapalat" w:hAnsi="GHEA Grapalat"/>
          <w:bCs/>
          <w:sz w:val="24"/>
          <w:szCs w:val="24"/>
          <w:lang w:val="ru-RU"/>
        </w:rPr>
        <w:t>ընկերության</w:t>
      </w:r>
      <w:r w:rsidRPr="00B66DC6">
        <w:rPr>
          <w:rFonts w:ascii="GHEA Grapalat" w:hAnsi="GHEA Grapalat"/>
          <w:bCs/>
          <w:sz w:val="24"/>
          <w:szCs w:val="24"/>
        </w:rPr>
        <w:t xml:space="preserve"> միջև նույնականացման անվանաքարտերի տպագրման աշխատանքների կատարման համար 26.07.2018թ. կնքվել է ՀՀ ԿԱ Ո ՀԲՄԱՇՁԲ-ՔԱՐՏ/2018-ԱՎՎ-2 պայմանագիր՝ 403,200.0 եվրո (ներառյալ ԱԱՀ) արժեքով, որը չի կարող գերազանցել 248,539.2 հազ. դրամը, մեկ մի</w:t>
      </w:r>
      <w:r>
        <w:rPr>
          <w:rFonts w:ascii="GHEA Grapalat" w:hAnsi="GHEA Grapalat"/>
          <w:bCs/>
          <w:sz w:val="24"/>
          <w:szCs w:val="24"/>
        </w:rPr>
        <w:t>ավորի գինը՝ 2.</w:t>
      </w:r>
      <w:r w:rsidRPr="00B66DC6">
        <w:rPr>
          <w:rFonts w:ascii="GHEA Grapalat" w:hAnsi="GHEA Grapalat"/>
          <w:bCs/>
          <w:sz w:val="24"/>
          <w:szCs w:val="24"/>
        </w:rPr>
        <w:t>88 եվրո (ներառյալ ԱԱՀ), որը չի կարող գերազանցել 1,775.2 դրամը:</w:t>
      </w:r>
      <w:r>
        <w:rPr>
          <w:rFonts w:ascii="GHEA Grapalat" w:hAnsi="GHEA Grapalat"/>
          <w:bCs/>
          <w:sz w:val="24"/>
          <w:szCs w:val="24"/>
          <w:lang w:val="en-US"/>
        </w:rPr>
        <w:t xml:space="preserve"> </w:t>
      </w:r>
      <w:r w:rsidRPr="00B66DC6">
        <w:rPr>
          <w:rFonts w:ascii="GHEA Grapalat" w:hAnsi="GHEA Grapalat"/>
          <w:bCs/>
          <w:sz w:val="24"/>
          <w:szCs w:val="24"/>
        </w:rPr>
        <w:t>Պայմանագրով նույնականացման անվանաքարտեր</w:t>
      </w:r>
      <w:r>
        <w:rPr>
          <w:rFonts w:ascii="GHEA Grapalat" w:hAnsi="GHEA Grapalat"/>
          <w:bCs/>
          <w:sz w:val="24"/>
          <w:szCs w:val="24"/>
        </w:rPr>
        <w:t xml:space="preserve">ի տպագրման ընդհանուր </w:t>
      </w:r>
      <w:r>
        <w:rPr>
          <w:rFonts w:ascii="GHEA Grapalat" w:hAnsi="GHEA Grapalat"/>
          <w:bCs/>
          <w:sz w:val="24"/>
          <w:szCs w:val="24"/>
        </w:rPr>
        <w:lastRenderedPageBreak/>
        <w:t>քանակը 140</w:t>
      </w:r>
      <w:r w:rsidRPr="00B66DC6">
        <w:rPr>
          <w:rFonts w:ascii="GHEA Grapalat" w:hAnsi="GHEA Grapalat"/>
          <w:bCs/>
          <w:sz w:val="24"/>
          <w:szCs w:val="24"/>
        </w:rPr>
        <w:t>000 հատ է, որը նախատեսվել էր մատակարարել 4-րդ եռամսյակում, որից</w:t>
      </w:r>
      <w:r>
        <w:rPr>
          <w:rFonts w:ascii="GHEA Grapalat" w:hAnsi="GHEA Grapalat"/>
          <w:bCs/>
          <w:sz w:val="24"/>
          <w:szCs w:val="24"/>
          <w:lang w:val="en-US"/>
        </w:rPr>
        <w:t xml:space="preserve"> </w:t>
      </w:r>
      <w:r w:rsidRPr="00B66DC6">
        <w:rPr>
          <w:rFonts w:ascii="GHEA Grapalat" w:hAnsi="GHEA Grapalat"/>
          <w:bCs/>
          <w:sz w:val="24"/>
          <w:szCs w:val="24"/>
        </w:rPr>
        <w:t>12000 հատը՝ պայմանագիրը ստորագրելուց հետո 15 օրվա ընթացքում, 60000 հատը՝ մինչև 2018 թվականի</w:t>
      </w:r>
      <w:r>
        <w:rPr>
          <w:rFonts w:ascii="GHEA Grapalat" w:hAnsi="GHEA Grapalat"/>
          <w:bCs/>
          <w:sz w:val="24"/>
          <w:szCs w:val="24"/>
        </w:rPr>
        <w:t xml:space="preserve"> նոյեմբերի 30-ը, 68</w:t>
      </w:r>
      <w:r w:rsidRPr="00B66DC6">
        <w:rPr>
          <w:rFonts w:ascii="GHEA Grapalat" w:hAnsi="GHEA Grapalat"/>
          <w:bCs/>
          <w:sz w:val="24"/>
          <w:szCs w:val="24"/>
        </w:rPr>
        <w:t xml:space="preserve">000 հատը՝ մինչև 2018 թվականի դեկտեմբերի 10-ը: </w:t>
      </w:r>
      <w:r>
        <w:rPr>
          <w:rFonts w:ascii="GHEA Grapalat" w:hAnsi="GHEA Grapalat"/>
          <w:bCs/>
          <w:sz w:val="24"/>
          <w:szCs w:val="24"/>
        </w:rPr>
        <w:t>Պա</w:t>
      </w:r>
      <w:r w:rsidRPr="00B66DC6">
        <w:rPr>
          <w:rFonts w:ascii="GHEA Grapalat" w:hAnsi="GHEA Grapalat"/>
          <w:bCs/>
          <w:sz w:val="24"/>
          <w:szCs w:val="24"/>
        </w:rPr>
        <w:t xml:space="preserve">յմանագրով նախատեսված աշխատանքների հանձման ընդունման արձանագրությունների ուսումնասիրությունից պարզվել է, որ 12000 </w:t>
      </w:r>
      <w:r>
        <w:rPr>
          <w:rFonts w:ascii="GHEA Grapalat" w:hAnsi="GHEA Grapalat"/>
          <w:bCs/>
          <w:sz w:val="24"/>
          <w:szCs w:val="24"/>
        </w:rPr>
        <w:t>նույնականացման քարտ</w:t>
      </w:r>
      <w:r w:rsidRPr="00B66DC6">
        <w:rPr>
          <w:rFonts w:ascii="GHEA Grapalat" w:hAnsi="GHEA Grapalat"/>
          <w:bCs/>
          <w:sz w:val="24"/>
          <w:szCs w:val="24"/>
        </w:rPr>
        <w:t xml:space="preserve"> </w:t>
      </w:r>
      <w:r w:rsidRPr="00B66DC6">
        <w:rPr>
          <w:rFonts w:ascii="GHEA Grapalat" w:hAnsi="GHEA Grapalat"/>
          <w:bCs/>
          <w:sz w:val="24"/>
          <w:szCs w:val="24"/>
          <w:lang w:val="ru-RU"/>
        </w:rPr>
        <w:t>մատակարարվել</w:t>
      </w:r>
      <w:r w:rsidRPr="00B66DC6">
        <w:rPr>
          <w:rFonts w:ascii="GHEA Grapalat" w:hAnsi="GHEA Grapalat"/>
          <w:bCs/>
          <w:sz w:val="24"/>
          <w:szCs w:val="24"/>
        </w:rPr>
        <w:t xml:space="preserve"> </w:t>
      </w:r>
      <w:r w:rsidRPr="00B66DC6">
        <w:rPr>
          <w:rFonts w:ascii="GHEA Grapalat" w:hAnsi="GHEA Grapalat"/>
          <w:bCs/>
          <w:sz w:val="24"/>
          <w:szCs w:val="24"/>
          <w:lang w:val="ru-RU"/>
        </w:rPr>
        <w:t>է</w:t>
      </w:r>
      <w:r w:rsidRPr="00B66DC6">
        <w:rPr>
          <w:rFonts w:ascii="GHEA Grapalat" w:hAnsi="GHEA Grapalat"/>
          <w:bCs/>
          <w:sz w:val="24"/>
          <w:szCs w:val="24"/>
        </w:rPr>
        <w:t xml:space="preserve"> 123 </w:t>
      </w:r>
      <w:r w:rsidRPr="00B66DC6">
        <w:rPr>
          <w:rFonts w:ascii="GHEA Grapalat" w:hAnsi="GHEA Grapalat"/>
          <w:bCs/>
          <w:sz w:val="24"/>
          <w:szCs w:val="24"/>
          <w:lang w:val="ru-RU"/>
        </w:rPr>
        <w:t>օր</w:t>
      </w:r>
      <w:r w:rsidRPr="00B66DC6">
        <w:rPr>
          <w:rFonts w:ascii="GHEA Grapalat" w:hAnsi="GHEA Grapalat"/>
          <w:bCs/>
          <w:sz w:val="24"/>
          <w:szCs w:val="24"/>
        </w:rPr>
        <w:t xml:space="preserve"> </w:t>
      </w:r>
      <w:r w:rsidRPr="00B66DC6">
        <w:rPr>
          <w:rFonts w:ascii="GHEA Grapalat" w:hAnsi="GHEA Grapalat"/>
          <w:bCs/>
          <w:sz w:val="24"/>
          <w:szCs w:val="24"/>
          <w:lang w:val="ru-RU"/>
        </w:rPr>
        <w:t>ուշացումով</w:t>
      </w:r>
      <w:r w:rsidRPr="00B66DC6">
        <w:rPr>
          <w:rFonts w:ascii="GHEA Grapalat" w:hAnsi="GHEA Grapalat"/>
          <w:bCs/>
          <w:sz w:val="24"/>
          <w:szCs w:val="24"/>
        </w:rPr>
        <w:t xml:space="preserve">, 30 000 </w:t>
      </w:r>
      <w:r w:rsidRPr="00B66DC6">
        <w:rPr>
          <w:rFonts w:ascii="GHEA Grapalat" w:hAnsi="GHEA Grapalat"/>
          <w:bCs/>
          <w:sz w:val="24"/>
          <w:szCs w:val="24"/>
          <w:lang w:val="ru-RU"/>
        </w:rPr>
        <w:t>հատը՝</w:t>
      </w:r>
      <w:r w:rsidRPr="00B66DC6">
        <w:rPr>
          <w:rFonts w:ascii="GHEA Grapalat" w:hAnsi="GHEA Grapalat"/>
          <w:bCs/>
          <w:sz w:val="24"/>
          <w:szCs w:val="24"/>
        </w:rPr>
        <w:t xml:space="preserve"> 16 </w:t>
      </w:r>
      <w:r w:rsidRPr="00B66DC6">
        <w:rPr>
          <w:rFonts w:ascii="GHEA Grapalat" w:hAnsi="GHEA Grapalat"/>
          <w:bCs/>
          <w:sz w:val="24"/>
          <w:szCs w:val="24"/>
          <w:lang w:val="ru-RU"/>
        </w:rPr>
        <w:t>օր</w:t>
      </w:r>
      <w:r w:rsidRPr="00B66DC6">
        <w:rPr>
          <w:rFonts w:ascii="GHEA Grapalat" w:hAnsi="GHEA Grapalat"/>
          <w:bCs/>
          <w:sz w:val="24"/>
          <w:szCs w:val="24"/>
        </w:rPr>
        <w:t xml:space="preserve">, </w:t>
      </w:r>
      <w:r w:rsidRPr="00B66DC6">
        <w:rPr>
          <w:rFonts w:ascii="GHEA Grapalat" w:hAnsi="GHEA Grapalat"/>
          <w:bCs/>
          <w:sz w:val="24"/>
          <w:szCs w:val="24"/>
          <w:lang w:val="ru-RU"/>
        </w:rPr>
        <w:t>մեկ</w:t>
      </w:r>
      <w:r w:rsidRPr="00B66DC6">
        <w:rPr>
          <w:rFonts w:ascii="GHEA Grapalat" w:hAnsi="GHEA Grapalat"/>
          <w:bCs/>
          <w:sz w:val="24"/>
          <w:szCs w:val="24"/>
        </w:rPr>
        <w:t xml:space="preserve"> </w:t>
      </w:r>
      <w:r w:rsidRPr="00B66DC6">
        <w:rPr>
          <w:rFonts w:ascii="GHEA Grapalat" w:hAnsi="GHEA Grapalat"/>
          <w:bCs/>
          <w:sz w:val="24"/>
          <w:szCs w:val="24"/>
          <w:lang w:val="ru-RU"/>
        </w:rPr>
        <w:t>այլ</w:t>
      </w:r>
      <w:r>
        <w:rPr>
          <w:rFonts w:ascii="GHEA Grapalat" w:hAnsi="GHEA Grapalat"/>
          <w:bCs/>
          <w:sz w:val="24"/>
          <w:szCs w:val="24"/>
        </w:rPr>
        <w:t xml:space="preserve"> 30</w:t>
      </w:r>
      <w:r w:rsidRPr="00B66DC6">
        <w:rPr>
          <w:rFonts w:ascii="GHEA Grapalat" w:hAnsi="GHEA Grapalat"/>
          <w:bCs/>
          <w:sz w:val="24"/>
          <w:szCs w:val="24"/>
        </w:rPr>
        <w:t xml:space="preserve">000 </w:t>
      </w:r>
      <w:r>
        <w:rPr>
          <w:rFonts w:ascii="GHEA Grapalat" w:hAnsi="GHEA Grapalat"/>
          <w:bCs/>
          <w:sz w:val="24"/>
          <w:szCs w:val="24"/>
        </w:rPr>
        <w:t>խմբաքանակը</w:t>
      </w:r>
      <w:r w:rsidRPr="00B66DC6">
        <w:rPr>
          <w:rFonts w:ascii="GHEA Grapalat" w:hAnsi="GHEA Grapalat"/>
          <w:bCs/>
          <w:sz w:val="24"/>
          <w:szCs w:val="24"/>
          <w:lang w:val="ru-RU"/>
        </w:rPr>
        <w:t>՝</w:t>
      </w:r>
      <w:r w:rsidRPr="00B66DC6">
        <w:rPr>
          <w:rFonts w:ascii="GHEA Grapalat" w:hAnsi="GHEA Grapalat"/>
          <w:bCs/>
          <w:sz w:val="24"/>
          <w:szCs w:val="24"/>
        </w:rPr>
        <w:t xml:space="preserve"> 20 </w:t>
      </w:r>
      <w:r w:rsidRPr="00B66DC6">
        <w:rPr>
          <w:rFonts w:ascii="GHEA Grapalat" w:hAnsi="GHEA Grapalat"/>
          <w:bCs/>
          <w:sz w:val="24"/>
          <w:szCs w:val="24"/>
          <w:lang w:val="ru-RU"/>
        </w:rPr>
        <w:t>օր</w:t>
      </w:r>
      <w:r w:rsidRPr="00B66DC6">
        <w:rPr>
          <w:rFonts w:ascii="GHEA Grapalat" w:hAnsi="GHEA Grapalat"/>
          <w:bCs/>
          <w:sz w:val="24"/>
          <w:szCs w:val="24"/>
        </w:rPr>
        <w:t xml:space="preserve"> </w:t>
      </w:r>
      <w:r w:rsidRPr="00B66DC6">
        <w:rPr>
          <w:rFonts w:ascii="GHEA Grapalat" w:hAnsi="GHEA Grapalat"/>
          <w:bCs/>
          <w:sz w:val="24"/>
          <w:szCs w:val="24"/>
          <w:lang w:val="ru-RU"/>
        </w:rPr>
        <w:t>և</w:t>
      </w:r>
      <w:r>
        <w:rPr>
          <w:rFonts w:ascii="GHEA Grapalat" w:hAnsi="GHEA Grapalat"/>
          <w:bCs/>
          <w:sz w:val="24"/>
          <w:szCs w:val="24"/>
        </w:rPr>
        <w:t xml:space="preserve"> 58</w:t>
      </w:r>
      <w:r w:rsidRPr="00B66DC6">
        <w:rPr>
          <w:rFonts w:ascii="GHEA Grapalat" w:hAnsi="GHEA Grapalat"/>
          <w:bCs/>
          <w:sz w:val="24"/>
          <w:szCs w:val="24"/>
        </w:rPr>
        <w:t xml:space="preserve">000 </w:t>
      </w:r>
      <w:r w:rsidRPr="00B66DC6">
        <w:rPr>
          <w:rFonts w:ascii="GHEA Grapalat" w:hAnsi="GHEA Grapalat"/>
          <w:bCs/>
          <w:sz w:val="24"/>
          <w:szCs w:val="24"/>
          <w:lang w:val="ru-RU"/>
        </w:rPr>
        <w:t>հատը</w:t>
      </w:r>
      <w:r>
        <w:rPr>
          <w:rFonts w:ascii="GHEA Grapalat" w:hAnsi="GHEA Grapalat"/>
          <w:bCs/>
          <w:sz w:val="24"/>
          <w:szCs w:val="24"/>
        </w:rPr>
        <w:t>՝</w:t>
      </w:r>
      <w:r w:rsidRPr="00B66DC6">
        <w:rPr>
          <w:rFonts w:ascii="GHEA Grapalat" w:hAnsi="GHEA Grapalat"/>
          <w:bCs/>
          <w:sz w:val="24"/>
          <w:szCs w:val="24"/>
        </w:rPr>
        <w:t xml:space="preserve"> 10 </w:t>
      </w:r>
      <w:r w:rsidRPr="00B66DC6">
        <w:rPr>
          <w:rFonts w:ascii="GHEA Grapalat" w:hAnsi="GHEA Grapalat"/>
          <w:bCs/>
          <w:sz w:val="24"/>
          <w:szCs w:val="24"/>
          <w:lang w:val="ru-RU"/>
        </w:rPr>
        <w:t>օր</w:t>
      </w:r>
      <w:r w:rsidRPr="00B66DC6">
        <w:rPr>
          <w:rFonts w:ascii="GHEA Grapalat" w:hAnsi="GHEA Grapalat"/>
          <w:bCs/>
          <w:sz w:val="24"/>
          <w:szCs w:val="24"/>
        </w:rPr>
        <w:t xml:space="preserve"> </w:t>
      </w:r>
      <w:r w:rsidRPr="00B66DC6">
        <w:rPr>
          <w:rFonts w:ascii="GHEA Grapalat" w:hAnsi="GHEA Grapalat"/>
          <w:bCs/>
          <w:sz w:val="24"/>
          <w:szCs w:val="24"/>
          <w:lang w:val="ru-RU"/>
        </w:rPr>
        <w:t>ուշացումներով</w:t>
      </w:r>
      <w:r>
        <w:rPr>
          <w:rFonts w:ascii="GHEA Grapalat" w:hAnsi="GHEA Grapalat"/>
          <w:bCs/>
          <w:sz w:val="24"/>
          <w:szCs w:val="24"/>
        </w:rPr>
        <w:t>: Փաստորեն 2</w:t>
      </w:r>
      <w:r w:rsidRPr="00B66DC6">
        <w:rPr>
          <w:rFonts w:ascii="GHEA Grapalat" w:hAnsi="GHEA Grapalat"/>
          <w:bCs/>
          <w:sz w:val="24"/>
          <w:szCs w:val="24"/>
        </w:rPr>
        <w:t>019 թվականի հունվարի 1-ի դրությամբ պայմանագրի 5.3 կետի համաձայն ենթակա էր հաշվարկել և գանձել 2,483.9 հազ. դրամ</w:t>
      </w:r>
      <w:r w:rsidRPr="00A67C8C">
        <w:rPr>
          <w:rFonts w:ascii="GHEA Grapalat" w:hAnsi="GHEA Grapalat"/>
          <w:bCs/>
          <w:sz w:val="24"/>
          <w:szCs w:val="24"/>
        </w:rPr>
        <w:t xml:space="preserve"> </w:t>
      </w:r>
      <w:r w:rsidRPr="00B66DC6">
        <w:rPr>
          <w:rFonts w:ascii="GHEA Grapalat" w:hAnsi="GHEA Grapalat"/>
          <w:bCs/>
          <w:sz w:val="24"/>
          <w:szCs w:val="24"/>
        </w:rPr>
        <w:t>տույժ</w:t>
      </w:r>
      <w:r>
        <w:rPr>
          <w:rFonts w:ascii="GHEA Grapalat" w:hAnsi="GHEA Grapalat"/>
          <w:bCs/>
          <w:sz w:val="24"/>
          <w:szCs w:val="24"/>
        </w:rPr>
        <w:t>:</w:t>
      </w:r>
      <w:r w:rsidR="003D506D">
        <w:rPr>
          <w:rFonts w:ascii="GHEA Grapalat" w:hAnsi="GHEA Grapalat"/>
          <w:bCs/>
          <w:sz w:val="24"/>
          <w:szCs w:val="24"/>
        </w:rPr>
        <w:t xml:space="preserve"> </w:t>
      </w:r>
      <w:r w:rsidR="003D506D" w:rsidRPr="00C733C0">
        <w:rPr>
          <w:rFonts w:ascii="GHEA Grapalat" w:hAnsi="GHEA Grapalat"/>
          <w:i/>
          <w:sz w:val="24"/>
          <w:szCs w:val="24"/>
        </w:rPr>
        <w:t>ՀՀ ոստիկանության կողմից ներկայացվել է պարզաբանում</w:t>
      </w:r>
      <w:r w:rsidR="00F20788">
        <w:rPr>
          <w:rFonts w:ascii="GHEA Grapalat" w:hAnsi="GHEA Grapalat"/>
          <w:i/>
          <w:sz w:val="24"/>
          <w:szCs w:val="24"/>
        </w:rPr>
        <w:t>՝ «</w:t>
      </w:r>
      <w:r w:rsidR="00F20788" w:rsidRPr="00F20788">
        <w:rPr>
          <w:rFonts w:ascii="GHEA Grapalat" w:hAnsi="GHEA Grapalat"/>
          <w:i/>
          <w:sz w:val="24"/>
          <w:szCs w:val="24"/>
        </w:rPr>
        <w:t>ՀՀ ոստիկանության և «Լեհական արժեթղթերի արտադրամաս» բաժնետիրական ընկերության միջև 27.04.2018թ. կնքված N ՀՀ ԿԱ Ո ՀԲՄԱՇՁԲ-ՔԱՐՏ/2018-ԱՎՎ և 26.07.2018թ. կնքված N ՀՀ ԿԱ Ո ՀԲՄԱՇՁԲ-ՔԱՐՏ/2018-ԱՎՎ-2 պայմանագրերով մատակարարվել են համապատասխանաբար 121520 և 140000 հատ նույնականացման քարտեր: ՀՀ Հաշվեքննիչ պալատի արձանագրության համաձայն մատակարարման ժամկետների խախտման համար մատակարարից անհրաժեշտ էր գանձել համապատասխանաբար՝ 154,9 հազար և 2.483,9 հազար դրամ տույժ: Արձանագրված տույժերը չգանձելը պայմանավորված է հետևյալ հիմնական հանգամանքով</w:t>
      </w:r>
      <w:r w:rsidR="00F20788" w:rsidRPr="00F20788">
        <w:rPr>
          <w:rFonts w:ascii="Cambria Math" w:hAnsi="Cambria Math" w:cs="Cambria Math"/>
          <w:i/>
          <w:sz w:val="24"/>
          <w:szCs w:val="24"/>
        </w:rPr>
        <w:t>․</w:t>
      </w:r>
      <w:r w:rsidR="00F20788" w:rsidRPr="00F20788">
        <w:rPr>
          <w:rFonts w:ascii="GHEA Grapalat" w:hAnsi="GHEA Grapalat" w:hint="eastAsia"/>
          <w:i/>
          <w:sz w:val="24"/>
          <w:szCs w:val="24"/>
        </w:rPr>
        <w:t xml:space="preserve"> </w:t>
      </w:r>
      <w:r w:rsidR="00F20788" w:rsidRPr="00F20788">
        <w:rPr>
          <w:rFonts w:ascii="GHEA Grapalat" w:hAnsi="GHEA Grapalat"/>
          <w:i/>
          <w:sz w:val="24"/>
          <w:szCs w:val="24"/>
        </w:rPr>
        <w:t>ՀՀ ոստիկանության և «Լեհական արժեթղթերի արտադրամաս» բաժնետիրական ընկերության միջև դեռևս 28.11.2011թ.-ին կնքված N ԱՇՁԲ-10/53 պայմանագրով նշված ընկերությունը</w:t>
      </w:r>
      <w:r w:rsidR="00F20788">
        <w:rPr>
          <w:rFonts w:ascii="GHEA Grapalat" w:hAnsi="GHEA Grapalat"/>
          <w:i/>
          <w:sz w:val="24"/>
          <w:szCs w:val="24"/>
        </w:rPr>
        <w:t xml:space="preserve"> </w:t>
      </w:r>
      <w:r w:rsidR="00F20788" w:rsidRPr="00F20788">
        <w:rPr>
          <w:rFonts w:ascii="GHEA Grapalat" w:hAnsi="GHEA Grapalat"/>
          <w:i/>
          <w:sz w:val="24"/>
          <w:szCs w:val="24"/>
        </w:rPr>
        <w:t xml:space="preserve">2012-2016թթ. ՀՀ ոստիկանությանը մատակարարել է նույնականացման քարտերի և կենսաչափական կողմնորոշիչներ պարունակող անձնագրերի բլանկներ, որոնց դիմաց վճարումները ՀՀ ոստիկանության կողմից կատարվել </w:t>
      </w:r>
      <w:proofErr w:type="gramStart"/>
      <w:r w:rsidR="00F20788" w:rsidRPr="00F20788">
        <w:rPr>
          <w:rFonts w:ascii="GHEA Grapalat" w:hAnsi="GHEA Grapalat"/>
          <w:i/>
          <w:sz w:val="24"/>
          <w:szCs w:val="24"/>
        </w:rPr>
        <w:t>են  ուշացումներով</w:t>
      </w:r>
      <w:proofErr w:type="gramEnd"/>
      <w:r w:rsidR="00F20788" w:rsidRPr="00F20788">
        <w:rPr>
          <w:rFonts w:ascii="GHEA Grapalat" w:hAnsi="GHEA Grapalat"/>
          <w:i/>
          <w:sz w:val="24"/>
          <w:szCs w:val="24"/>
        </w:rPr>
        <w:t xml:space="preserve">։ Պատճառը կայանում էր նրանում, որ </w:t>
      </w:r>
      <w:proofErr w:type="gramStart"/>
      <w:r w:rsidR="00F20788" w:rsidRPr="00F20788">
        <w:rPr>
          <w:rFonts w:ascii="GHEA Grapalat" w:hAnsi="GHEA Grapalat"/>
          <w:i/>
          <w:sz w:val="24"/>
          <w:szCs w:val="24"/>
        </w:rPr>
        <w:t>ոստիկանության  այդ</w:t>
      </w:r>
      <w:proofErr w:type="gramEnd"/>
      <w:r w:rsidR="00F20788" w:rsidRPr="00F20788">
        <w:rPr>
          <w:rFonts w:ascii="GHEA Grapalat" w:hAnsi="GHEA Grapalat"/>
          <w:i/>
          <w:sz w:val="24"/>
          <w:szCs w:val="24"/>
        </w:rPr>
        <w:t xml:space="preserve"> տարիների բյուջեներով համապատասխան միջոցներ չէր նախատեսվում և փաստացի մատակարարված յուրաքանչյուր խմբաքանակի համար վճարումները կատարվում էին ՀՀ կառավարության առանձին որոշումներով լրացուցիչ հատկացվող միջոցների հաշվին՝ ուշացումներով։ </w:t>
      </w:r>
      <w:r w:rsidR="00F20788" w:rsidRPr="00F20788">
        <w:rPr>
          <w:rFonts w:ascii="GHEA Grapalat" w:hAnsi="GHEA Grapalat"/>
          <w:i/>
          <w:sz w:val="24"/>
          <w:szCs w:val="24"/>
        </w:rPr>
        <w:lastRenderedPageBreak/>
        <w:t xml:space="preserve">Լեհական ընկերության 30.03.2016թ. թիվ EBE-081-55/2016 գրությամբ ներկայացվել է պայմանագրով նախատեսված՝ 222.435.430,03 դրամ չափով տույժերի հաշվարկ, որից հետո կայացած մի քանի երկարատև բանակցությունների արդյունքում (այդ թվում՝ ՀՀ-ում Լեհաստանի Հանրապետության դեսպանի ներգրավմամբ) համաձայնություն է </w:t>
      </w:r>
      <w:proofErr w:type="gramStart"/>
      <w:r w:rsidR="00F20788" w:rsidRPr="00F20788">
        <w:rPr>
          <w:rFonts w:ascii="GHEA Grapalat" w:hAnsi="GHEA Grapalat"/>
          <w:i/>
          <w:sz w:val="24"/>
          <w:szCs w:val="24"/>
        </w:rPr>
        <w:t>ձեռքբերվել  չկիրառել</w:t>
      </w:r>
      <w:proofErr w:type="gramEnd"/>
      <w:r w:rsidR="00F20788" w:rsidRPr="00F20788">
        <w:rPr>
          <w:rFonts w:ascii="GHEA Grapalat" w:hAnsi="GHEA Grapalat"/>
          <w:i/>
          <w:sz w:val="24"/>
          <w:szCs w:val="24"/>
        </w:rPr>
        <w:t xml:space="preserve"> պայմանագրով նախատեսված տույժերը: Վերոգրյալով  պայմանավորված, դեռևս 2018թ. ՀՀ ոստիկանության ղեկավարության մոտ կայացած քննարկման արդյունքում որոշում է </w:t>
      </w:r>
      <w:proofErr w:type="gramStart"/>
      <w:r w:rsidR="00F20788" w:rsidRPr="00F20788">
        <w:rPr>
          <w:rFonts w:ascii="GHEA Grapalat" w:hAnsi="GHEA Grapalat"/>
          <w:i/>
          <w:sz w:val="24"/>
          <w:szCs w:val="24"/>
        </w:rPr>
        <w:t>կայացվել  ձեռնպահ</w:t>
      </w:r>
      <w:proofErr w:type="gramEnd"/>
      <w:r w:rsidR="00F20788" w:rsidRPr="00F20788">
        <w:rPr>
          <w:rFonts w:ascii="GHEA Grapalat" w:hAnsi="GHEA Grapalat"/>
          <w:i/>
          <w:sz w:val="24"/>
          <w:szCs w:val="24"/>
        </w:rPr>
        <w:t xml:space="preserve"> մնալ լեհական նույն ընկերության նկատմամբ 2018թ</w:t>
      </w:r>
      <w:r w:rsidR="00F20788" w:rsidRPr="00F20788">
        <w:rPr>
          <w:rFonts w:ascii="Cambria Math" w:hAnsi="Cambria Math" w:cs="Cambria Math"/>
          <w:i/>
          <w:sz w:val="24"/>
          <w:szCs w:val="24"/>
        </w:rPr>
        <w:t>․</w:t>
      </w:r>
      <w:r w:rsidR="00F20788" w:rsidRPr="00F20788">
        <w:rPr>
          <w:rFonts w:ascii="GHEA Grapalat" w:hAnsi="GHEA Grapalat"/>
          <w:i/>
          <w:sz w:val="24"/>
          <w:szCs w:val="24"/>
        </w:rPr>
        <w:t>-ի պայմանագրերով, անհամեմատ փոքր չափերով տույժերի կիրառումից</w:t>
      </w:r>
      <w:r w:rsidR="00F20788">
        <w:rPr>
          <w:rFonts w:ascii="GHEA Grapalat" w:hAnsi="GHEA Grapalat"/>
          <w:i/>
          <w:sz w:val="24"/>
          <w:szCs w:val="24"/>
        </w:rPr>
        <w:t>»</w:t>
      </w:r>
      <w:r w:rsidR="003D506D" w:rsidRPr="006B4196">
        <w:rPr>
          <w:rFonts w:ascii="GHEA Grapalat" w:hAnsi="GHEA Grapalat"/>
          <w:i/>
          <w:sz w:val="24"/>
          <w:szCs w:val="24"/>
        </w:rPr>
        <w:t>:</w:t>
      </w:r>
    </w:p>
    <w:p w:rsidR="004A1E94" w:rsidRPr="00984D27" w:rsidRDefault="004A1E94" w:rsidP="004A1E94">
      <w:pPr>
        <w:tabs>
          <w:tab w:val="left" w:pos="720"/>
        </w:tabs>
        <w:spacing w:line="360" w:lineRule="auto"/>
        <w:contextualSpacing/>
        <w:jc w:val="both"/>
        <w:rPr>
          <w:rFonts w:ascii="GHEA Grapalat" w:hAnsi="GHEA Grapalat"/>
          <w:bCs/>
          <w:sz w:val="24"/>
          <w:szCs w:val="24"/>
          <w:lang w:val="af-ZA"/>
        </w:rPr>
      </w:pPr>
      <w:r>
        <w:rPr>
          <w:rFonts w:ascii="GHEA Grapalat" w:hAnsi="GHEA Grapalat"/>
          <w:sz w:val="24"/>
          <w:szCs w:val="24"/>
          <w:lang w:val="af-ZA"/>
        </w:rPr>
        <w:tab/>
      </w:r>
      <w:r w:rsidRPr="004A1E94">
        <w:rPr>
          <w:rFonts w:ascii="GHEA Grapalat" w:hAnsi="GHEA Grapalat"/>
          <w:bCs/>
          <w:sz w:val="24"/>
          <w:szCs w:val="24"/>
        </w:rPr>
        <w:t>ՀՀ</w:t>
      </w:r>
      <w:r w:rsidRPr="00984D27">
        <w:rPr>
          <w:rFonts w:ascii="GHEA Grapalat" w:hAnsi="GHEA Grapalat"/>
          <w:bCs/>
          <w:sz w:val="24"/>
          <w:szCs w:val="24"/>
          <w:lang w:val="af-ZA"/>
        </w:rPr>
        <w:t xml:space="preserve"> </w:t>
      </w:r>
      <w:r w:rsidRPr="004A1E94">
        <w:rPr>
          <w:rFonts w:ascii="GHEA Grapalat" w:hAnsi="GHEA Grapalat"/>
          <w:bCs/>
          <w:sz w:val="24"/>
          <w:szCs w:val="24"/>
        </w:rPr>
        <w:t>ոստիկանության</w:t>
      </w:r>
      <w:r w:rsidRPr="00984D27">
        <w:rPr>
          <w:rFonts w:ascii="GHEA Grapalat" w:hAnsi="GHEA Grapalat"/>
          <w:bCs/>
          <w:sz w:val="24"/>
          <w:szCs w:val="24"/>
          <w:lang w:val="af-ZA"/>
        </w:rPr>
        <w:t xml:space="preserve"> </w:t>
      </w:r>
      <w:r w:rsidRPr="004A1E94">
        <w:rPr>
          <w:rFonts w:ascii="GHEA Grapalat" w:hAnsi="GHEA Grapalat"/>
          <w:bCs/>
          <w:sz w:val="24"/>
          <w:szCs w:val="24"/>
        </w:rPr>
        <w:t>կարիքների</w:t>
      </w:r>
      <w:r w:rsidRPr="00984D27">
        <w:rPr>
          <w:rFonts w:ascii="GHEA Grapalat" w:hAnsi="GHEA Grapalat"/>
          <w:bCs/>
          <w:sz w:val="24"/>
          <w:szCs w:val="24"/>
          <w:lang w:val="af-ZA"/>
        </w:rPr>
        <w:t xml:space="preserve"> </w:t>
      </w:r>
      <w:r w:rsidRPr="004A1E94">
        <w:rPr>
          <w:rFonts w:ascii="GHEA Grapalat" w:hAnsi="GHEA Grapalat"/>
          <w:bCs/>
          <w:sz w:val="24"/>
          <w:szCs w:val="24"/>
        </w:rPr>
        <w:t>համար</w:t>
      </w:r>
      <w:r w:rsidRPr="00984D27">
        <w:rPr>
          <w:rFonts w:ascii="GHEA Grapalat" w:hAnsi="GHEA Grapalat"/>
          <w:bCs/>
          <w:sz w:val="24"/>
          <w:szCs w:val="24"/>
          <w:lang w:val="af-ZA"/>
        </w:rPr>
        <w:t xml:space="preserve"> </w:t>
      </w:r>
      <w:r w:rsidRPr="004A1E94">
        <w:rPr>
          <w:rFonts w:ascii="GHEA Grapalat" w:hAnsi="GHEA Grapalat"/>
          <w:bCs/>
          <w:sz w:val="24"/>
          <w:szCs w:val="24"/>
        </w:rPr>
        <w:t>անձնագրերի</w:t>
      </w:r>
      <w:r w:rsidRPr="00984D27">
        <w:rPr>
          <w:rFonts w:ascii="GHEA Grapalat" w:hAnsi="GHEA Grapalat"/>
          <w:bCs/>
          <w:sz w:val="24"/>
          <w:szCs w:val="24"/>
          <w:lang w:val="af-ZA"/>
        </w:rPr>
        <w:t xml:space="preserve"> </w:t>
      </w:r>
      <w:r w:rsidRPr="004A1E94">
        <w:rPr>
          <w:rFonts w:ascii="GHEA Grapalat" w:hAnsi="GHEA Grapalat"/>
          <w:bCs/>
          <w:sz w:val="24"/>
          <w:szCs w:val="24"/>
        </w:rPr>
        <w:t>տպագրման</w:t>
      </w:r>
      <w:r w:rsidRPr="00984D27">
        <w:rPr>
          <w:rFonts w:ascii="GHEA Grapalat" w:hAnsi="GHEA Grapalat"/>
          <w:bCs/>
          <w:sz w:val="24"/>
          <w:szCs w:val="24"/>
          <w:lang w:val="af-ZA"/>
        </w:rPr>
        <w:t xml:space="preserve"> </w:t>
      </w:r>
      <w:r w:rsidRPr="004A1E94">
        <w:rPr>
          <w:rFonts w:ascii="GHEA Grapalat" w:hAnsi="GHEA Grapalat"/>
          <w:bCs/>
          <w:sz w:val="24"/>
          <w:szCs w:val="24"/>
        </w:rPr>
        <w:t>աշխատանքների</w:t>
      </w:r>
      <w:r w:rsidRPr="00984D27">
        <w:rPr>
          <w:rFonts w:ascii="GHEA Grapalat" w:hAnsi="GHEA Grapalat"/>
          <w:bCs/>
          <w:sz w:val="24"/>
          <w:szCs w:val="24"/>
          <w:lang w:val="af-ZA"/>
        </w:rPr>
        <w:t xml:space="preserve"> </w:t>
      </w:r>
      <w:r w:rsidRPr="004A1E94">
        <w:rPr>
          <w:rFonts w:ascii="GHEA Grapalat" w:hAnsi="GHEA Grapalat"/>
          <w:bCs/>
          <w:sz w:val="24"/>
          <w:szCs w:val="24"/>
        </w:rPr>
        <w:t>ձեռքներման</w:t>
      </w:r>
      <w:r w:rsidRPr="00984D27">
        <w:rPr>
          <w:rFonts w:ascii="GHEA Grapalat" w:hAnsi="GHEA Grapalat"/>
          <w:bCs/>
          <w:sz w:val="24"/>
          <w:szCs w:val="24"/>
          <w:lang w:val="af-ZA"/>
        </w:rPr>
        <w:t xml:space="preserve"> </w:t>
      </w:r>
      <w:r w:rsidRPr="004A1E94">
        <w:rPr>
          <w:rFonts w:ascii="GHEA Grapalat" w:hAnsi="GHEA Grapalat"/>
          <w:bCs/>
          <w:sz w:val="24"/>
          <w:szCs w:val="24"/>
        </w:rPr>
        <w:t>համար</w:t>
      </w:r>
      <w:r w:rsidRPr="00984D27">
        <w:rPr>
          <w:rFonts w:ascii="GHEA Grapalat" w:hAnsi="GHEA Grapalat"/>
          <w:bCs/>
          <w:sz w:val="24"/>
          <w:szCs w:val="24"/>
          <w:lang w:val="af-ZA"/>
        </w:rPr>
        <w:t xml:space="preserve"> 2017 </w:t>
      </w:r>
      <w:r w:rsidRPr="004A1E94">
        <w:rPr>
          <w:rFonts w:ascii="GHEA Grapalat" w:hAnsi="GHEA Grapalat"/>
          <w:bCs/>
          <w:sz w:val="24"/>
          <w:szCs w:val="24"/>
        </w:rPr>
        <w:t>թվականի</w:t>
      </w:r>
      <w:r w:rsidRPr="00984D27">
        <w:rPr>
          <w:rFonts w:ascii="GHEA Grapalat" w:hAnsi="GHEA Grapalat"/>
          <w:bCs/>
          <w:sz w:val="24"/>
          <w:szCs w:val="24"/>
          <w:lang w:val="af-ZA"/>
        </w:rPr>
        <w:t xml:space="preserve"> </w:t>
      </w:r>
      <w:r w:rsidRPr="004A1E94">
        <w:rPr>
          <w:rFonts w:ascii="GHEA Grapalat" w:hAnsi="GHEA Grapalat"/>
          <w:bCs/>
          <w:sz w:val="24"/>
          <w:szCs w:val="24"/>
        </w:rPr>
        <w:t>դեկտեմբերի</w:t>
      </w:r>
      <w:r w:rsidRPr="00984D27">
        <w:rPr>
          <w:rFonts w:ascii="GHEA Grapalat" w:hAnsi="GHEA Grapalat"/>
          <w:bCs/>
          <w:sz w:val="24"/>
          <w:szCs w:val="24"/>
          <w:lang w:val="af-ZA"/>
        </w:rPr>
        <w:t xml:space="preserve"> 1-</w:t>
      </w:r>
      <w:r w:rsidRPr="004A1E94">
        <w:rPr>
          <w:rFonts w:ascii="GHEA Grapalat" w:hAnsi="GHEA Grapalat"/>
          <w:bCs/>
          <w:sz w:val="24"/>
          <w:szCs w:val="24"/>
        </w:rPr>
        <w:t>ին</w:t>
      </w:r>
      <w:r w:rsidRPr="00984D27">
        <w:rPr>
          <w:rFonts w:ascii="GHEA Grapalat" w:hAnsi="GHEA Grapalat"/>
          <w:bCs/>
          <w:sz w:val="24"/>
          <w:szCs w:val="24"/>
          <w:lang w:val="af-ZA"/>
        </w:rPr>
        <w:t xml:space="preserve"> Procurenment.am </w:t>
      </w:r>
      <w:r w:rsidRPr="004A1E94">
        <w:rPr>
          <w:rFonts w:ascii="GHEA Grapalat" w:hAnsi="GHEA Grapalat"/>
          <w:bCs/>
          <w:sz w:val="24"/>
          <w:szCs w:val="24"/>
        </w:rPr>
        <w:t>կայքում</w:t>
      </w:r>
      <w:r w:rsidRPr="00984D27">
        <w:rPr>
          <w:rFonts w:ascii="GHEA Grapalat" w:hAnsi="GHEA Grapalat"/>
          <w:bCs/>
          <w:sz w:val="24"/>
          <w:szCs w:val="24"/>
          <w:lang w:val="af-ZA"/>
        </w:rPr>
        <w:t xml:space="preserve"> </w:t>
      </w:r>
      <w:r w:rsidRPr="004A1E94">
        <w:rPr>
          <w:rFonts w:ascii="GHEA Grapalat" w:hAnsi="GHEA Grapalat"/>
          <w:bCs/>
          <w:sz w:val="24"/>
          <w:szCs w:val="24"/>
        </w:rPr>
        <w:t>տեղադրվել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ՀՀ</w:t>
      </w:r>
      <w:r w:rsidRPr="00984D27">
        <w:rPr>
          <w:rFonts w:ascii="GHEA Grapalat" w:hAnsi="GHEA Grapalat"/>
          <w:bCs/>
          <w:sz w:val="24"/>
          <w:szCs w:val="24"/>
          <w:lang w:val="af-ZA"/>
        </w:rPr>
        <w:t xml:space="preserve"> </w:t>
      </w:r>
      <w:r w:rsidRPr="004A1E94">
        <w:rPr>
          <w:rFonts w:ascii="GHEA Grapalat" w:hAnsi="GHEA Grapalat"/>
          <w:bCs/>
          <w:sz w:val="24"/>
          <w:szCs w:val="24"/>
        </w:rPr>
        <w:t>ԿԱ</w:t>
      </w:r>
      <w:r w:rsidRPr="00984D27">
        <w:rPr>
          <w:rFonts w:ascii="GHEA Grapalat" w:hAnsi="GHEA Grapalat"/>
          <w:bCs/>
          <w:sz w:val="24"/>
          <w:szCs w:val="24"/>
          <w:lang w:val="af-ZA"/>
        </w:rPr>
        <w:t xml:space="preserve"> </w:t>
      </w:r>
      <w:r w:rsidRPr="004A1E94">
        <w:rPr>
          <w:rFonts w:ascii="GHEA Grapalat" w:hAnsi="GHEA Grapalat"/>
          <w:bCs/>
          <w:sz w:val="24"/>
          <w:szCs w:val="24"/>
        </w:rPr>
        <w:t>Ո</w:t>
      </w:r>
      <w:r w:rsidRPr="00984D27">
        <w:rPr>
          <w:rFonts w:ascii="GHEA Grapalat" w:hAnsi="GHEA Grapalat"/>
          <w:bCs/>
          <w:sz w:val="24"/>
          <w:szCs w:val="24"/>
          <w:lang w:val="af-ZA"/>
        </w:rPr>
        <w:t xml:space="preserve"> </w:t>
      </w:r>
      <w:r w:rsidRPr="004A1E94">
        <w:rPr>
          <w:rFonts w:ascii="GHEA Grapalat" w:hAnsi="GHEA Grapalat"/>
          <w:bCs/>
          <w:sz w:val="24"/>
          <w:szCs w:val="24"/>
        </w:rPr>
        <w:t>ՀԲՄԱՇՁԲ</w:t>
      </w:r>
      <w:r w:rsidRPr="00984D27">
        <w:rPr>
          <w:rFonts w:ascii="GHEA Grapalat" w:hAnsi="GHEA Grapalat"/>
          <w:bCs/>
          <w:sz w:val="24"/>
          <w:szCs w:val="24"/>
          <w:lang w:val="af-ZA"/>
        </w:rPr>
        <w:t>-</w:t>
      </w:r>
      <w:r w:rsidRPr="004A1E94">
        <w:rPr>
          <w:rFonts w:ascii="GHEA Grapalat" w:hAnsi="GHEA Grapalat"/>
          <w:bCs/>
          <w:sz w:val="24"/>
          <w:szCs w:val="24"/>
        </w:rPr>
        <w:t>ԱՆՁՆ</w:t>
      </w:r>
      <w:r w:rsidRPr="00984D27">
        <w:rPr>
          <w:rFonts w:ascii="GHEA Grapalat" w:hAnsi="GHEA Grapalat"/>
          <w:bCs/>
          <w:sz w:val="24"/>
          <w:szCs w:val="24"/>
          <w:lang w:val="af-ZA"/>
        </w:rPr>
        <w:t>/2018-</w:t>
      </w:r>
      <w:r w:rsidRPr="004A1E94">
        <w:rPr>
          <w:rFonts w:ascii="GHEA Grapalat" w:hAnsi="GHEA Grapalat"/>
          <w:bCs/>
          <w:sz w:val="24"/>
          <w:szCs w:val="24"/>
        </w:rPr>
        <w:t>ԱՎՎ</w:t>
      </w:r>
      <w:r w:rsidRPr="00984D27">
        <w:rPr>
          <w:rFonts w:ascii="GHEA Grapalat" w:hAnsi="GHEA Grapalat"/>
          <w:bCs/>
          <w:sz w:val="24"/>
          <w:szCs w:val="24"/>
          <w:lang w:val="af-ZA"/>
        </w:rPr>
        <w:t xml:space="preserve"> </w:t>
      </w:r>
      <w:r w:rsidRPr="004A1E94">
        <w:rPr>
          <w:rFonts w:ascii="GHEA Grapalat" w:hAnsi="GHEA Grapalat"/>
          <w:bCs/>
          <w:sz w:val="24"/>
          <w:szCs w:val="24"/>
        </w:rPr>
        <w:t>ծածկագրով</w:t>
      </w:r>
      <w:r w:rsidRPr="00984D27">
        <w:rPr>
          <w:rFonts w:ascii="GHEA Grapalat" w:hAnsi="GHEA Grapalat"/>
          <w:bCs/>
          <w:sz w:val="24"/>
          <w:szCs w:val="24"/>
          <w:lang w:val="af-ZA"/>
        </w:rPr>
        <w:t xml:space="preserve"> </w:t>
      </w:r>
      <w:r w:rsidRPr="004A1E94">
        <w:rPr>
          <w:rFonts w:ascii="GHEA Grapalat" w:hAnsi="GHEA Grapalat"/>
          <w:bCs/>
          <w:sz w:val="24"/>
          <w:szCs w:val="24"/>
        </w:rPr>
        <w:t>հրատապ</w:t>
      </w:r>
      <w:r w:rsidRPr="00984D27">
        <w:rPr>
          <w:rFonts w:ascii="GHEA Grapalat" w:hAnsi="GHEA Grapalat"/>
          <w:bCs/>
          <w:sz w:val="24"/>
          <w:szCs w:val="24"/>
          <w:lang w:val="af-ZA"/>
        </w:rPr>
        <w:t xml:space="preserve"> </w:t>
      </w:r>
      <w:r w:rsidRPr="004A1E94">
        <w:rPr>
          <w:rFonts w:ascii="GHEA Grapalat" w:hAnsi="GHEA Grapalat"/>
          <w:bCs/>
          <w:sz w:val="24"/>
          <w:szCs w:val="24"/>
        </w:rPr>
        <w:t>բաց</w:t>
      </w:r>
      <w:r w:rsidRPr="00984D27">
        <w:rPr>
          <w:rFonts w:ascii="GHEA Grapalat" w:hAnsi="GHEA Grapalat"/>
          <w:bCs/>
          <w:sz w:val="24"/>
          <w:szCs w:val="24"/>
          <w:lang w:val="af-ZA"/>
        </w:rPr>
        <w:t xml:space="preserve"> </w:t>
      </w:r>
      <w:r w:rsidRPr="004A1E94">
        <w:rPr>
          <w:rFonts w:ascii="GHEA Grapalat" w:hAnsi="GHEA Grapalat"/>
          <w:bCs/>
          <w:sz w:val="24"/>
          <w:szCs w:val="24"/>
        </w:rPr>
        <w:t>մրցույթի</w:t>
      </w:r>
      <w:r w:rsidRPr="00984D27">
        <w:rPr>
          <w:rFonts w:ascii="GHEA Grapalat" w:hAnsi="GHEA Grapalat"/>
          <w:bCs/>
          <w:sz w:val="24"/>
          <w:szCs w:val="24"/>
          <w:lang w:val="af-ZA"/>
        </w:rPr>
        <w:t xml:space="preserve"> </w:t>
      </w:r>
      <w:r w:rsidRPr="004A1E94">
        <w:rPr>
          <w:rFonts w:ascii="GHEA Grapalat" w:hAnsi="GHEA Grapalat"/>
          <w:bCs/>
          <w:sz w:val="24"/>
          <w:szCs w:val="24"/>
        </w:rPr>
        <w:t>հայտարարությունը</w:t>
      </w:r>
      <w:r w:rsidRPr="00984D27">
        <w:rPr>
          <w:rFonts w:ascii="GHEA Grapalat" w:hAnsi="GHEA Grapalat"/>
          <w:bCs/>
          <w:sz w:val="24"/>
          <w:szCs w:val="24"/>
          <w:lang w:val="af-ZA"/>
        </w:rPr>
        <w:t xml:space="preserve"> </w:t>
      </w:r>
      <w:r w:rsidRPr="004A1E94">
        <w:rPr>
          <w:rFonts w:ascii="GHEA Grapalat" w:hAnsi="GHEA Grapalat"/>
          <w:bCs/>
          <w:sz w:val="24"/>
          <w:szCs w:val="24"/>
        </w:rPr>
        <w:t>և</w:t>
      </w:r>
      <w:r w:rsidRPr="00984D27">
        <w:rPr>
          <w:rFonts w:ascii="GHEA Grapalat" w:hAnsi="GHEA Grapalat"/>
          <w:bCs/>
          <w:sz w:val="24"/>
          <w:szCs w:val="24"/>
          <w:lang w:val="af-ZA"/>
        </w:rPr>
        <w:t xml:space="preserve"> </w:t>
      </w:r>
      <w:r w:rsidRPr="004A1E94">
        <w:rPr>
          <w:rFonts w:ascii="GHEA Grapalat" w:hAnsi="GHEA Grapalat"/>
          <w:bCs/>
          <w:sz w:val="24"/>
          <w:szCs w:val="24"/>
        </w:rPr>
        <w:t>հրավերը</w:t>
      </w:r>
      <w:r w:rsidRPr="00984D27">
        <w:rPr>
          <w:rFonts w:ascii="GHEA Grapalat" w:hAnsi="GHEA Grapalat"/>
          <w:bCs/>
          <w:sz w:val="24"/>
          <w:szCs w:val="24"/>
          <w:lang w:val="af-ZA"/>
        </w:rPr>
        <w:t xml:space="preserve">: </w:t>
      </w:r>
      <w:r w:rsidRPr="004A1E94">
        <w:rPr>
          <w:rFonts w:ascii="GHEA Grapalat" w:hAnsi="GHEA Grapalat"/>
          <w:bCs/>
          <w:sz w:val="24"/>
          <w:szCs w:val="24"/>
        </w:rPr>
        <w:t>Հայտերի</w:t>
      </w:r>
      <w:r w:rsidRPr="00984D27">
        <w:rPr>
          <w:rFonts w:ascii="GHEA Grapalat" w:hAnsi="GHEA Grapalat"/>
          <w:bCs/>
          <w:sz w:val="24"/>
          <w:szCs w:val="24"/>
          <w:lang w:val="af-ZA"/>
        </w:rPr>
        <w:t xml:space="preserve"> </w:t>
      </w:r>
      <w:r w:rsidRPr="004A1E94">
        <w:rPr>
          <w:rFonts w:ascii="GHEA Grapalat" w:hAnsi="GHEA Grapalat"/>
          <w:bCs/>
          <w:sz w:val="24"/>
          <w:szCs w:val="24"/>
        </w:rPr>
        <w:t>բացման</w:t>
      </w:r>
      <w:r w:rsidRPr="00984D27">
        <w:rPr>
          <w:rFonts w:ascii="GHEA Grapalat" w:hAnsi="GHEA Grapalat"/>
          <w:bCs/>
          <w:sz w:val="24"/>
          <w:szCs w:val="24"/>
          <w:lang w:val="af-ZA"/>
        </w:rPr>
        <w:t xml:space="preserve"> </w:t>
      </w:r>
      <w:r w:rsidRPr="004A1E94">
        <w:rPr>
          <w:rFonts w:ascii="GHEA Grapalat" w:hAnsi="GHEA Grapalat"/>
          <w:bCs/>
          <w:sz w:val="24"/>
          <w:szCs w:val="24"/>
        </w:rPr>
        <w:t>օր</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սահմանվել</w:t>
      </w:r>
      <w:r w:rsidRPr="00984D27">
        <w:rPr>
          <w:rFonts w:ascii="GHEA Grapalat" w:hAnsi="GHEA Grapalat"/>
          <w:bCs/>
          <w:sz w:val="24"/>
          <w:szCs w:val="24"/>
          <w:lang w:val="af-ZA"/>
        </w:rPr>
        <w:t xml:space="preserve"> 2017 </w:t>
      </w:r>
      <w:r w:rsidRPr="004A1E94">
        <w:rPr>
          <w:rFonts w:ascii="GHEA Grapalat" w:hAnsi="GHEA Grapalat"/>
          <w:bCs/>
          <w:sz w:val="24"/>
          <w:szCs w:val="24"/>
        </w:rPr>
        <w:t>թվականի</w:t>
      </w:r>
      <w:r w:rsidRPr="00984D27">
        <w:rPr>
          <w:rFonts w:ascii="GHEA Grapalat" w:hAnsi="GHEA Grapalat"/>
          <w:bCs/>
          <w:sz w:val="24"/>
          <w:szCs w:val="24"/>
          <w:lang w:val="af-ZA"/>
        </w:rPr>
        <w:t xml:space="preserve"> </w:t>
      </w:r>
      <w:r w:rsidRPr="004A1E94">
        <w:rPr>
          <w:rFonts w:ascii="GHEA Grapalat" w:hAnsi="GHEA Grapalat"/>
          <w:bCs/>
          <w:sz w:val="24"/>
          <w:szCs w:val="24"/>
        </w:rPr>
        <w:t>դեկտեմբերի</w:t>
      </w:r>
      <w:r w:rsidRPr="00984D27">
        <w:rPr>
          <w:rFonts w:ascii="GHEA Grapalat" w:hAnsi="GHEA Grapalat"/>
          <w:bCs/>
          <w:sz w:val="24"/>
          <w:szCs w:val="24"/>
          <w:lang w:val="af-ZA"/>
        </w:rPr>
        <w:t xml:space="preserve"> 18-</w:t>
      </w:r>
      <w:r w:rsidRPr="004A1E94">
        <w:rPr>
          <w:rFonts w:ascii="GHEA Grapalat" w:hAnsi="GHEA Grapalat"/>
          <w:bCs/>
          <w:sz w:val="24"/>
          <w:szCs w:val="24"/>
        </w:rPr>
        <w:t>ը</w:t>
      </w:r>
      <w:r w:rsidRPr="00984D27">
        <w:rPr>
          <w:rFonts w:ascii="GHEA Grapalat" w:hAnsi="GHEA Grapalat"/>
          <w:bCs/>
          <w:sz w:val="24"/>
          <w:szCs w:val="24"/>
          <w:lang w:val="af-ZA"/>
        </w:rPr>
        <w:t xml:space="preserve">: 2017 </w:t>
      </w:r>
      <w:r w:rsidRPr="004A1E94">
        <w:rPr>
          <w:rFonts w:ascii="GHEA Grapalat" w:hAnsi="GHEA Grapalat"/>
          <w:bCs/>
          <w:sz w:val="24"/>
          <w:szCs w:val="24"/>
        </w:rPr>
        <w:t>թվականի</w:t>
      </w:r>
      <w:r w:rsidRPr="00984D27">
        <w:rPr>
          <w:rFonts w:ascii="GHEA Grapalat" w:hAnsi="GHEA Grapalat"/>
          <w:bCs/>
          <w:sz w:val="24"/>
          <w:szCs w:val="24"/>
          <w:lang w:val="af-ZA"/>
        </w:rPr>
        <w:t xml:space="preserve"> </w:t>
      </w:r>
      <w:r w:rsidRPr="004A1E94">
        <w:rPr>
          <w:rFonts w:ascii="GHEA Grapalat" w:hAnsi="GHEA Grapalat"/>
          <w:bCs/>
          <w:sz w:val="24"/>
          <w:szCs w:val="24"/>
        </w:rPr>
        <w:t>դեկտեմբերի</w:t>
      </w:r>
      <w:r w:rsidRPr="00984D27">
        <w:rPr>
          <w:rFonts w:ascii="GHEA Grapalat" w:hAnsi="GHEA Grapalat"/>
          <w:bCs/>
          <w:sz w:val="24"/>
          <w:szCs w:val="24"/>
          <w:lang w:val="af-ZA"/>
        </w:rPr>
        <w:t xml:space="preserve"> 15-</w:t>
      </w:r>
      <w:r w:rsidRPr="004A1E94">
        <w:rPr>
          <w:rFonts w:ascii="GHEA Grapalat" w:hAnsi="GHEA Grapalat"/>
          <w:bCs/>
          <w:sz w:val="24"/>
          <w:szCs w:val="24"/>
        </w:rPr>
        <w:t>ին</w:t>
      </w:r>
      <w:r w:rsidRPr="00984D27">
        <w:rPr>
          <w:rFonts w:ascii="GHEA Grapalat" w:hAnsi="GHEA Grapalat"/>
          <w:bCs/>
          <w:sz w:val="24"/>
          <w:szCs w:val="24"/>
          <w:lang w:val="af-ZA"/>
        </w:rPr>
        <w:t xml:space="preserve"> procurenment.am </w:t>
      </w:r>
      <w:r w:rsidRPr="004A1E94">
        <w:rPr>
          <w:rFonts w:ascii="GHEA Grapalat" w:hAnsi="GHEA Grapalat"/>
          <w:bCs/>
          <w:sz w:val="24"/>
          <w:szCs w:val="24"/>
        </w:rPr>
        <w:t>կայքում</w:t>
      </w:r>
      <w:r w:rsidRPr="00984D27">
        <w:rPr>
          <w:rFonts w:ascii="GHEA Grapalat" w:hAnsi="GHEA Grapalat"/>
          <w:bCs/>
          <w:sz w:val="24"/>
          <w:szCs w:val="24"/>
          <w:lang w:val="af-ZA"/>
        </w:rPr>
        <w:t xml:space="preserve"> </w:t>
      </w:r>
      <w:r w:rsidRPr="004A1E94">
        <w:rPr>
          <w:rFonts w:ascii="GHEA Grapalat" w:hAnsi="GHEA Grapalat"/>
          <w:bCs/>
          <w:sz w:val="24"/>
          <w:szCs w:val="24"/>
        </w:rPr>
        <w:t>տեղադրվել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հայտարարություն՝</w:t>
      </w:r>
      <w:r w:rsidRPr="00984D27">
        <w:rPr>
          <w:rFonts w:ascii="GHEA Grapalat" w:hAnsi="GHEA Grapalat"/>
          <w:bCs/>
          <w:sz w:val="24"/>
          <w:szCs w:val="24"/>
          <w:lang w:val="af-ZA"/>
        </w:rPr>
        <w:t xml:space="preserve"> </w:t>
      </w:r>
      <w:r w:rsidR="003D506D" w:rsidRPr="00984D27">
        <w:rPr>
          <w:rFonts w:ascii="GHEA Grapalat" w:hAnsi="GHEA Grapalat"/>
          <w:bCs/>
          <w:sz w:val="24"/>
          <w:szCs w:val="24"/>
          <w:lang w:val="af-ZA"/>
        </w:rPr>
        <w:t xml:space="preserve">       </w:t>
      </w:r>
      <w:r w:rsidRPr="00984D27">
        <w:rPr>
          <w:rFonts w:ascii="GHEA Grapalat" w:hAnsi="GHEA Grapalat"/>
          <w:bCs/>
          <w:sz w:val="24"/>
          <w:szCs w:val="24"/>
          <w:lang w:val="af-ZA"/>
        </w:rPr>
        <w:t>«</w:t>
      </w:r>
      <w:r w:rsidRPr="004A1E94">
        <w:rPr>
          <w:rFonts w:ascii="GHEA Grapalat" w:hAnsi="GHEA Grapalat"/>
          <w:bCs/>
          <w:sz w:val="24"/>
          <w:szCs w:val="24"/>
        </w:rPr>
        <w:t>Էյ</w:t>
      </w:r>
      <w:r w:rsidRPr="00984D27">
        <w:rPr>
          <w:rFonts w:ascii="GHEA Grapalat" w:hAnsi="GHEA Grapalat"/>
          <w:bCs/>
          <w:sz w:val="24"/>
          <w:szCs w:val="24"/>
          <w:lang w:val="af-ZA"/>
        </w:rPr>
        <w:t xml:space="preserve"> </w:t>
      </w:r>
      <w:r w:rsidRPr="004A1E94">
        <w:rPr>
          <w:rFonts w:ascii="GHEA Grapalat" w:hAnsi="GHEA Grapalat"/>
          <w:bCs/>
          <w:sz w:val="24"/>
          <w:szCs w:val="24"/>
        </w:rPr>
        <w:t>Էմ</w:t>
      </w:r>
      <w:r w:rsidRPr="00984D27">
        <w:rPr>
          <w:rFonts w:ascii="GHEA Grapalat" w:hAnsi="GHEA Grapalat"/>
          <w:bCs/>
          <w:sz w:val="24"/>
          <w:szCs w:val="24"/>
          <w:lang w:val="af-ZA"/>
        </w:rPr>
        <w:t xml:space="preserve"> </w:t>
      </w:r>
      <w:r w:rsidRPr="004A1E94">
        <w:rPr>
          <w:rFonts w:ascii="GHEA Grapalat" w:hAnsi="GHEA Grapalat"/>
          <w:bCs/>
          <w:sz w:val="24"/>
          <w:szCs w:val="24"/>
        </w:rPr>
        <w:t>Փի</w:t>
      </w:r>
      <w:r w:rsidRPr="00984D27">
        <w:rPr>
          <w:rFonts w:ascii="GHEA Grapalat" w:hAnsi="GHEA Grapalat"/>
          <w:bCs/>
          <w:sz w:val="24"/>
          <w:szCs w:val="24"/>
          <w:lang w:val="af-ZA"/>
        </w:rPr>
        <w:t xml:space="preserve"> </w:t>
      </w:r>
      <w:r w:rsidRPr="004A1E94">
        <w:rPr>
          <w:rFonts w:ascii="GHEA Grapalat" w:hAnsi="GHEA Grapalat"/>
          <w:bCs/>
          <w:sz w:val="24"/>
          <w:szCs w:val="24"/>
        </w:rPr>
        <w:t>Ջի</w:t>
      </w:r>
      <w:r w:rsidRPr="00984D27">
        <w:rPr>
          <w:rFonts w:ascii="GHEA Grapalat" w:hAnsi="GHEA Grapalat"/>
          <w:bCs/>
          <w:sz w:val="24"/>
          <w:szCs w:val="24"/>
          <w:lang w:val="af-ZA"/>
        </w:rPr>
        <w:t xml:space="preserve"> </w:t>
      </w:r>
      <w:r w:rsidRPr="004A1E94">
        <w:rPr>
          <w:rFonts w:ascii="GHEA Grapalat" w:hAnsi="GHEA Grapalat"/>
          <w:bCs/>
          <w:sz w:val="24"/>
          <w:szCs w:val="24"/>
        </w:rPr>
        <w:t>Գրուպ</w:t>
      </w:r>
      <w:r w:rsidRPr="00984D27">
        <w:rPr>
          <w:rFonts w:ascii="GHEA Grapalat" w:hAnsi="GHEA Grapalat"/>
          <w:bCs/>
          <w:sz w:val="24"/>
          <w:szCs w:val="24"/>
          <w:lang w:val="af-ZA"/>
        </w:rPr>
        <w:t xml:space="preserve">» </w:t>
      </w:r>
      <w:r w:rsidRPr="004A1E94">
        <w:rPr>
          <w:rFonts w:ascii="GHEA Grapalat" w:hAnsi="GHEA Grapalat"/>
          <w:bCs/>
          <w:sz w:val="24"/>
          <w:szCs w:val="24"/>
        </w:rPr>
        <w:t>ՍՊԸ</w:t>
      </w:r>
      <w:r w:rsidRPr="00984D27">
        <w:rPr>
          <w:rFonts w:ascii="GHEA Grapalat" w:hAnsi="GHEA Grapalat"/>
          <w:bCs/>
          <w:sz w:val="24"/>
          <w:szCs w:val="24"/>
          <w:lang w:val="af-ZA"/>
        </w:rPr>
        <w:t xml:space="preserve"> </w:t>
      </w:r>
      <w:r w:rsidRPr="004A1E94">
        <w:rPr>
          <w:rFonts w:ascii="GHEA Grapalat" w:hAnsi="GHEA Grapalat"/>
          <w:bCs/>
          <w:sz w:val="24"/>
          <w:szCs w:val="24"/>
        </w:rPr>
        <w:t>կողմից</w:t>
      </w:r>
      <w:r w:rsidRPr="00984D27">
        <w:rPr>
          <w:rFonts w:ascii="GHEA Grapalat" w:hAnsi="GHEA Grapalat"/>
          <w:bCs/>
          <w:sz w:val="24"/>
          <w:szCs w:val="24"/>
          <w:lang w:val="af-ZA"/>
        </w:rPr>
        <w:t xml:space="preserve"> </w:t>
      </w:r>
      <w:r w:rsidRPr="004A1E94">
        <w:rPr>
          <w:rFonts w:ascii="GHEA Grapalat" w:hAnsi="GHEA Grapalat"/>
          <w:bCs/>
          <w:sz w:val="24"/>
          <w:szCs w:val="24"/>
        </w:rPr>
        <w:t>ներկայացված</w:t>
      </w:r>
      <w:r w:rsidRPr="00984D27">
        <w:rPr>
          <w:rFonts w:ascii="GHEA Grapalat" w:hAnsi="GHEA Grapalat"/>
          <w:bCs/>
          <w:sz w:val="24"/>
          <w:szCs w:val="24"/>
          <w:lang w:val="af-ZA"/>
        </w:rPr>
        <w:t xml:space="preserve"> </w:t>
      </w:r>
      <w:r w:rsidRPr="004A1E94">
        <w:rPr>
          <w:rFonts w:ascii="GHEA Grapalat" w:hAnsi="GHEA Grapalat"/>
          <w:bCs/>
          <w:sz w:val="24"/>
          <w:szCs w:val="24"/>
        </w:rPr>
        <w:t>բողոքի</w:t>
      </w:r>
      <w:r w:rsidRPr="00984D27">
        <w:rPr>
          <w:rFonts w:ascii="GHEA Grapalat" w:hAnsi="GHEA Grapalat"/>
          <w:bCs/>
          <w:sz w:val="24"/>
          <w:szCs w:val="24"/>
          <w:lang w:val="af-ZA"/>
        </w:rPr>
        <w:t xml:space="preserve"> </w:t>
      </w:r>
      <w:r w:rsidRPr="004A1E94">
        <w:rPr>
          <w:rFonts w:ascii="GHEA Grapalat" w:hAnsi="GHEA Grapalat"/>
          <w:bCs/>
          <w:sz w:val="24"/>
          <w:szCs w:val="24"/>
        </w:rPr>
        <w:t>մասին</w:t>
      </w:r>
      <w:r w:rsidRPr="00984D27">
        <w:rPr>
          <w:rFonts w:ascii="GHEA Grapalat" w:hAnsi="GHEA Grapalat"/>
          <w:bCs/>
          <w:sz w:val="24"/>
          <w:szCs w:val="24"/>
          <w:lang w:val="af-ZA"/>
        </w:rPr>
        <w:t xml:space="preserve">, </w:t>
      </w:r>
      <w:r w:rsidRPr="004A1E94">
        <w:rPr>
          <w:rFonts w:ascii="GHEA Grapalat" w:hAnsi="GHEA Grapalat"/>
          <w:bCs/>
          <w:sz w:val="24"/>
          <w:szCs w:val="24"/>
        </w:rPr>
        <w:t>որով</w:t>
      </w:r>
      <w:r w:rsidRPr="00984D27">
        <w:rPr>
          <w:rFonts w:ascii="GHEA Grapalat" w:hAnsi="GHEA Grapalat"/>
          <w:bCs/>
          <w:sz w:val="24"/>
          <w:szCs w:val="24"/>
          <w:lang w:val="af-ZA"/>
        </w:rPr>
        <w:t xml:space="preserve"> </w:t>
      </w:r>
      <w:r w:rsidRPr="004A1E94">
        <w:rPr>
          <w:rFonts w:ascii="GHEA Grapalat" w:hAnsi="GHEA Grapalat"/>
          <w:bCs/>
          <w:sz w:val="24"/>
          <w:szCs w:val="24"/>
        </w:rPr>
        <w:t>ընկերությունը</w:t>
      </w:r>
      <w:r w:rsidRPr="00984D27">
        <w:rPr>
          <w:rFonts w:ascii="GHEA Grapalat" w:hAnsi="GHEA Grapalat"/>
          <w:bCs/>
          <w:sz w:val="24"/>
          <w:szCs w:val="24"/>
          <w:lang w:val="af-ZA"/>
        </w:rPr>
        <w:t xml:space="preserve"> </w:t>
      </w:r>
      <w:r w:rsidRPr="004A1E94">
        <w:rPr>
          <w:rFonts w:ascii="GHEA Grapalat" w:hAnsi="GHEA Grapalat"/>
          <w:bCs/>
          <w:sz w:val="24"/>
          <w:szCs w:val="24"/>
        </w:rPr>
        <w:t>պահանջել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չկայացած</w:t>
      </w:r>
      <w:r w:rsidRPr="00984D27">
        <w:rPr>
          <w:rFonts w:ascii="GHEA Grapalat" w:hAnsi="GHEA Grapalat"/>
          <w:bCs/>
          <w:sz w:val="24"/>
          <w:szCs w:val="24"/>
          <w:lang w:val="af-ZA"/>
        </w:rPr>
        <w:t xml:space="preserve"> </w:t>
      </w:r>
      <w:r w:rsidRPr="004A1E94">
        <w:rPr>
          <w:rFonts w:ascii="GHEA Grapalat" w:hAnsi="GHEA Grapalat"/>
          <w:bCs/>
          <w:sz w:val="24"/>
          <w:szCs w:val="24"/>
        </w:rPr>
        <w:t>հայտարարել</w:t>
      </w:r>
      <w:r w:rsidRPr="00984D27">
        <w:rPr>
          <w:rFonts w:ascii="GHEA Grapalat" w:hAnsi="GHEA Grapalat"/>
          <w:bCs/>
          <w:sz w:val="24"/>
          <w:szCs w:val="24"/>
          <w:lang w:val="af-ZA"/>
        </w:rPr>
        <w:t xml:space="preserve"> </w:t>
      </w:r>
      <w:r w:rsidRPr="004A1E94">
        <w:rPr>
          <w:rFonts w:ascii="GHEA Grapalat" w:hAnsi="GHEA Grapalat"/>
          <w:bCs/>
          <w:sz w:val="24"/>
          <w:szCs w:val="24"/>
        </w:rPr>
        <w:t>ՀՀ</w:t>
      </w:r>
      <w:r w:rsidRPr="00984D27">
        <w:rPr>
          <w:rFonts w:ascii="GHEA Grapalat" w:hAnsi="GHEA Grapalat"/>
          <w:bCs/>
          <w:sz w:val="24"/>
          <w:szCs w:val="24"/>
          <w:lang w:val="af-ZA"/>
        </w:rPr>
        <w:t xml:space="preserve"> </w:t>
      </w:r>
      <w:r w:rsidRPr="004A1E94">
        <w:rPr>
          <w:rFonts w:ascii="GHEA Grapalat" w:hAnsi="GHEA Grapalat"/>
          <w:bCs/>
          <w:sz w:val="24"/>
          <w:szCs w:val="24"/>
        </w:rPr>
        <w:t>ԿԱ</w:t>
      </w:r>
      <w:r w:rsidRPr="00984D27">
        <w:rPr>
          <w:rFonts w:ascii="GHEA Grapalat" w:hAnsi="GHEA Grapalat"/>
          <w:bCs/>
          <w:sz w:val="24"/>
          <w:szCs w:val="24"/>
          <w:lang w:val="af-ZA"/>
        </w:rPr>
        <w:t xml:space="preserve"> </w:t>
      </w:r>
      <w:r w:rsidRPr="004A1E94">
        <w:rPr>
          <w:rFonts w:ascii="GHEA Grapalat" w:hAnsi="GHEA Grapalat"/>
          <w:bCs/>
          <w:sz w:val="24"/>
          <w:szCs w:val="24"/>
        </w:rPr>
        <w:t>Ո</w:t>
      </w:r>
      <w:r w:rsidRPr="00984D27">
        <w:rPr>
          <w:rFonts w:ascii="GHEA Grapalat" w:hAnsi="GHEA Grapalat"/>
          <w:bCs/>
          <w:sz w:val="24"/>
          <w:szCs w:val="24"/>
          <w:lang w:val="af-ZA"/>
        </w:rPr>
        <w:t xml:space="preserve"> </w:t>
      </w:r>
      <w:r w:rsidRPr="004A1E94">
        <w:rPr>
          <w:rFonts w:ascii="GHEA Grapalat" w:hAnsi="GHEA Grapalat"/>
          <w:bCs/>
          <w:sz w:val="24"/>
          <w:szCs w:val="24"/>
        </w:rPr>
        <w:t>ՀԲՄԱՇՁԲ</w:t>
      </w:r>
      <w:r w:rsidRPr="00984D27">
        <w:rPr>
          <w:rFonts w:ascii="GHEA Grapalat" w:hAnsi="GHEA Grapalat"/>
          <w:bCs/>
          <w:sz w:val="24"/>
          <w:szCs w:val="24"/>
          <w:lang w:val="af-ZA"/>
        </w:rPr>
        <w:t>-</w:t>
      </w:r>
      <w:r w:rsidRPr="004A1E94">
        <w:rPr>
          <w:rFonts w:ascii="GHEA Grapalat" w:hAnsi="GHEA Grapalat"/>
          <w:bCs/>
          <w:sz w:val="24"/>
          <w:szCs w:val="24"/>
        </w:rPr>
        <w:t>ԱՆՁՆ</w:t>
      </w:r>
      <w:r w:rsidRPr="00984D27">
        <w:rPr>
          <w:rFonts w:ascii="GHEA Grapalat" w:hAnsi="GHEA Grapalat"/>
          <w:bCs/>
          <w:sz w:val="24"/>
          <w:szCs w:val="24"/>
          <w:lang w:val="af-ZA"/>
        </w:rPr>
        <w:t>/2018-</w:t>
      </w:r>
      <w:r w:rsidRPr="004A1E94">
        <w:rPr>
          <w:rFonts w:ascii="GHEA Grapalat" w:hAnsi="GHEA Grapalat"/>
          <w:bCs/>
          <w:sz w:val="24"/>
          <w:szCs w:val="24"/>
        </w:rPr>
        <w:t>ԱՎՎ</w:t>
      </w:r>
      <w:r w:rsidRPr="00984D27">
        <w:rPr>
          <w:rFonts w:ascii="GHEA Grapalat" w:hAnsi="GHEA Grapalat"/>
          <w:bCs/>
          <w:sz w:val="24"/>
          <w:szCs w:val="24"/>
          <w:lang w:val="af-ZA"/>
        </w:rPr>
        <w:t xml:space="preserve"> </w:t>
      </w:r>
      <w:r w:rsidRPr="004A1E94">
        <w:rPr>
          <w:rFonts w:ascii="GHEA Grapalat" w:hAnsi="GHEA Grapalat"/>
          <w:bCs/>
          <w:sz w:val="24"/>
          <w:szCs w:val="24"/>
        </w:rPr>
        <w:t>ծածկագրով</w:t>
      </w:r>
      <w:r w:rsidRPr="00984D27">
        <w:rPr>
          <w:rFonts w:ascii="GHEA Grapalat" w:hAnsi="GHEA Grapalat"/>
          <w:bCs/>
          <w:sz w:val="24"/>
          <w:szCs w:val="24"/>
          <w:lang w:val="af-ZA"/>
        </w:rPr>
        <w:t xml:space="preserve"> </w:t>
      </w:r>
      <w:r w:rsidRPr="004A1E94">
        <w:rPr>
          <w:rFonts w:ascii="GHEA Grapalat" w:hAnsi="GHEA Grapalat"/>
          <w:bCs/>
          <w:sz w:val="24"/>
          <w:szCs w:val="24"/>
        </w:rPr>
        <w:t>գնման</w:t>
      </w:r>
      <w:r w:rsidRPr="00984D27">
        <w:rPr>
          <w:rFonts w:ascii="GHEA Grapalat" w:hAnsi="GHEA Grapalat"/>
          <w:bCs/>
          <w:sz w:val="24"/>
          <w:szCs w:val="24"/>
          <w:lang w:val="af-ZA"/>
        </w:rPr>
        <w:t xml:space="preserve"> </w:t>
      </w:r>
      <w:r w:rsidRPr="004A1E94">
        <w:rPr>
          <w:rFonts w:ascii="GHEA Grapalat" w:hAnsi="GHEA Grapalat"/>
          <w:bCs/>
          <w:sz w:val="24"/>
          <w:szCs w:val="24"/>
        </w:rPr>
        <w:t>ընթացակարգը</w:t>
      </w:r>
      <w:r w:rsidRPr="00984D27">
        <w:rPr>
          <w:rFonts w:ascii="GHEA Grapalat" w:hAnsi="GHEA Grapalat"/>
          <w:bCs/>
          <w:sz w:val="24"/>
          <w:szCs w:val="24"/>
          <w:lang w:val="af-ZA"/>
        </w:rPr>
        <w:t xml:space="preserve">: </w:t>
      </w:r>
      <w:r w:rsidRPr="004A1E94">
        <w:rPr>
          <w:rFonts w:ascii="GHEA Grapalat" w:hAnsi="GHEA Grapalat"/>
          <w:bCs/>
          <w:sz w:val="24"/>
          <w:szCs w:val="24"/>
        </w:rPr>
        <w:t>Նույն</w:t>
      </w:r>
      <w:r w:rsidRPr="00984D27">
        <w:rPr>
          <w:rFonts w:ascii="GHEA Grapalat" w:hAnsi="GHEA Grapalat"/>
          <w:bCs/>
          <w:sz w:val="24"/>
          <w:szCs w:val="24"/>
          <w:lang w:val="af-ZA"/>
        </w:rPr>
        <w:t xml:space="preserve"> </w:t>
      </w:r>
      <w:r w:rsidRPr="004A1E94">
        <w:rPr>
          <w:rFonts w:ascii="GHEA Grapalat" w:hAnsi="GHEA Grapalat"/>
          <w:bCs/>
          <w:sz w:val="24"/>
          <w:szCs w:val="24"/>
        </w:rPr>
        <w:t>օրը</w:t>
      </w:r>
      <w:r w:rsidRPr="00984D27">
        <w:rPr>
          <w:rFonts w:ascii="GHEA Grapalat" w:hAnsi="GHEA Grapalat"/>
          <w:bCs/>
          <w:sz w:val="24"/>
          <w:szCs w:val="24"/>
          <w:lang w:val="af-ZA"/>
        </w:rPr>
        <w:t xml:space="preserve"> </w:t>
      </w:r>
      <w:r w:rsidRPr="004A1E94">
        <w:rPr>
          <w:rFonts w:ascii="GHEA Grapalat" w:hAnsi="GHEA Grapalat"/>
          <w:bCs/>
          <w:sz w:val="24"/>
          <w:szCs w:val="24"/>
        </w:rPr>
        <w:t>կայքում</w:t>
      </w:r>
      <w:r w:rsidRPr="00984D27">
        <w:rPr>
          <w:rFonts w:ascii="GHEA Grapalat" w:hAnsi="GHEA Grapalat"/>
          <w:bCs/>
          <w:sz w:val="24"/>
          <w:szCs w:val="24"/>
          <w:lang w:val="af-ZA"/>
        </w:rPr>
        <w:t xml:space="preserve"> </w:t>
      </w:r>
      <w:r w:rsidRPr="004A1E94">
        <w:rPr>
          <w:rFonts w:ascii="GHEA Grapalat" w:hAnsi="GHEA Grapalat"/>
          <w:bCs/>
          <w:sz w:val="24"/>
          <w:szCs w:val="24"/>
        </w:rPr>
        <w:t>տեղադրվել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բողոքարկման</w:t>
      </w:r>
      <w:r w:rsidRPr="00984D27">
        <w:rPr>
          <w:rFonts w:ascii="GHEA Grapalat" w:hAnsi="GHEA Grapalat"/>
          <w:bCs/>
          <w:sz w:val="24"/>
          <w:szCs w:val="24"/>
          <w:lang w:val="af-ZA"/>
        </w:rPr>
        <w:t xml:space="preserve"> </w:t>
      </w:r>
      <w:r w:rsidRPr="004A1E94">
        <w:rPr>
          <w:rFonts w:ascii="GHEA Grapalat" w:hAnsi="GHEA Grapalat"/>
          <w:bCs/>
          <w:sz w:val="24"/>
          <w:szCs w:val="24"/>
        </w:rPr>
        <w:t>խորհրդի</w:t>
      </w:r>
      <w:r w:rsidRPr="00984D27">
        <w:rPr>
          <w:rFonts w:ascii="GHEA Grapalat" w:hAnsi="GHEA Grapalat"/>
          <w:bCs/>
          <w:sz w:val="24"/>
          <w:szCs w:val="24"/>
          <w:lang w:val="af-ZA"/>
        </w:rPr>
        <w:t xml:space="preserve"> </w:t>
      </w:r>
      <w:r w:rsidRPr="004A1E94">
        <w:rPr>
          <w:rFonts w:ascii="GHEA Grapalat" w:hAnsi="GHEA Grapalat"/>
          <w:bCs/>
          <w:sz w:val="24"/>
          <w:szCs w:val="24"/>
        </w:rPr>
        <w:t>նիստի</w:t>
      </w:r>
      <w:r w:rsidRPr="00984D27">
        <w:rPr>
          <w:rFonts w:ascii="GHEA Grapalat" w:hAnsi="GHEA Grapalat"/>
          <w:bCs/>
          <w:sz w:val="24"/>
          <w:szCs w:val="24"/>
          <w:lang w:val="af-ZA"/>
        </w:rPr>
        <w:t xml:space="preserve"> </w:t>
      </w:r>
      <w:r w:rsidRPr="004A1E94">
        <w:rPr>
          <w:rFonts w:ascii="GHEA Grapalat" w:hAnsi="GHEA Grapalat"/>
          <w:bCs/>
          <w:sz w:val="24"/>
          <w:szCs w:val="24"/>
        </w:rPr>
        <w:t>ժամանակացույցը</w:t>
      </w:r>
      <w:r w:rsidRPr="00984D27">
        <w:rPr>
          <w:rFonts w:ascii="GHEA Grapalat" w:hAnsi="GHEA Grapalat"/>
          <w:bCs/>
          <w:sz w:val="24"/>
          <w:szCs w:val="24"/>
          <w:lang w:val="af-ZA"/>
        </w:rPr>
        <w:t xml:space="preserve">, </w:t>
      </w:r>
      <w:r w:rsidRPr="004A1E94">
        <w:rPr>
          <w:rFonts w:ascii="GHEA Grapalat" w:hAnsi="GHEA Grapalat"/>
          <w:bCs/>
          <w:sz w:val="24"/>
          <w:szCs w:val="24"/>
        </w:rPr>
        <w:t>որով</w:t>
      </w:r>
      <w:r w:rsidRPr="00984D27">
        <w:rPr>
          <w:rFonts w:ascii="GHEA Grapalat" w:hAnsi="GHEA Grapalat"/>
          <w:bCs/>
          <w:sz w:val="24"/>
          <w:szCs w:val="24"/>
          <w:lang w:val="af-ZA"/>
        </w:rPr>
        <w:t xml:space="preserve"> «</w:t>
      </w:r>
      <w:r w:rsidRPr="004A1E94">
        <w:rPr>
          <w:rFonts w:ascii="GHEA Grapalat" w:hAnsi="GHEA Grapalat"/>
          <w:bCs/>
          <w:sz w:val="24"/>
          <w:szCs w:val="24"/>
        </w:rPr>
        <w:t>Էյ</w:t>
      </w:r>
      <w:r w:rsidRPr="00984D27">
        <w:rPr>
          <w:rFonts w:ascii="GHEA Grapalat" w:hAnsi="GHEA Grapalat"/>
          <w:bCs/>
          <w:sz w:val="24"/>
          <w:szCs w:val="24"/>
          <w:lang w:val="af-ZA"/>
        </w:rPr>
        <w:t xml:space="preserve"> </w:t>
      </w:r>
      <w:r w:rsidRPr="004A1E94">
        <w:rPr>
          <w:rFonts w:ascii="GHEA Grapalat" w:hAnsi="GHEA Grapalat"/>
          <w:bCs/>
          <w:sz w:val="24"/>
          <w:szCs w:val="24"/>
        </w:rPr>
        <w:t>Էմ</w:t>
      </w:r>
      <w:r w:rsidRPr="00984D27">
        <w:rPr>
          <w:rFonts w:ascii="GHEA Grapalat" w:hAnsi="GHEA Grapalat"/>
          <w:bCs/>
          <w:sz w:val="24"/>
          <w:szCs w:val="24"/>
          <w:lang w:val="af-ZA"/>
        </w:rPr>
        <w:t xml:space="preserve"> </w:t>
      </w:r>
      <w:r w:rsidRPr="004A1E94">
        <w:rPr>
          <w:rFonts w:ascii="GHEA Grapalat" w:hAnsi="GHEA Grapalat"/>
          <w:bCs/>
          <w:sz w:val="24"/>
          <w:szCs w:val="24"/>
        </w:rPr>
        <w:t>Փի</w:t>
      </w:r>
      <w:r w:rsidRPr="00984D27">
        <w:rPr>
          <w:rFonts w:ascii="GHEA Grapalat" w:hAnsi="GHEA Grapalat"/>
          <w:bCs/>
          <w:sz w:val="24"/>
          <w:szCs w:val="24"/>
          <w:lang w:val="af-ZA"/>
        </w:rPr>
        <w:t xml:space="preserve"> </w:t>
      </w:r>
      <w:r w:rsidRPr="004A1E94">
        <w:rPr>
          <w:rFonts w:ascii="GHEA Grapalat" w:hAnsi="GHEA Grapalat"/>
          <w:bCs/>
          <w:sz w:val="24"/>
          <w:szCs w:val="24"/>
        </w:rPr>
        <w:t>Ջի</w:t>
      </w:r>
      <w:r w:rsidRPr="00984D27">
        <w:rPr>
          <w:rFonts w:ascii="GHEA Grapalat" w:hAnsi="GHEA Grapalat"/>
          <w:bCs/>
          <w:sz w:val="24"/>
          <w:szCs w:val="24"/>
          <w:lang w:val="af-ZA"/>
        </w:rPr>
        <w:t xml:space="preserve"> </w:t>
      </w:r>
      <w:r w:rsidRPr="004A1E94">
        <w:rPr>
          <w:rFonts w:ascii="GHEA Grapalat" w:hAnsi="GHEA Grapalat"/>
          <w:bCs/>
          <w:sz w:val="24"/>
          <w:szCs w:val="24"/>
        </w:rPr>
        <w:t>Գրուպ</w:t>
      </w:r>
      <w:r w:rsidRPr="00984D27">
        <w:rPr>
          <w:rFonts w:ascii="GHEA Grapalat" w:hAnsi="GHEA Grapalat"/>
          <w:bCs/>
          <w:sz w:val="24"/>
          <w:szCs w:val="24"/>
          <w:lang w:val="af-ZA"/>
        </w:rPr>
        <w:t xml:space="preserve">» </w:t>
      </w:r>
      <w:r w:rsidRPr="004A1E94">
        <w:rPr>
          <w:rFonts w:ascii="GHEA Grapalat" w:hAnsi="GHEA Grapalat"/>
          <w:bCs/>
          <w:sz w:val="24"/>
          <w:szCs w:val="24"/>
        </w:rPr>
        <w:t>ՍՊԸ</w:t>
      </w:r>
      <w:r w:rsidRPr="00984D27">
        <w:rPr>
          <w:rFonts w:ascii="GHEA Grapalat" w:hAnsi="GHEA Grapalat"/>
          <w:bCs/>
          <w:sz w:val="24"/>
          <w:szCs w:val="24"/>
          <w:lang w:val="af-ZA"/>
        </w:rPr>
        <w:t xml:space="preserve"> </w:t>
      </w:r>
      <w:r w:rsidRPr="004A1E94">
        <w:rPr>
          <w:rFonts w:ascii="GHEA Grapalat" w:hAnsi="GHEA Grapalat"/>
          <w:bCs/>
          <w:sz w:val="24"/>
          <w:szCs w:val="24"/>
        </w:rPr>
        <w:t>կողմից</w:t>
      </w:r>
      <w:r w:rsidRPr="00984D27">
        <w:rPr>
          <w:rFonts w:ascii="GHEA Grapalat" w:hAnsi="GHEA Grapalat"/>
          <w:bCs/>
          <w:sz w:val="24"/>
          <w:szCs w:val="24"/>
          <w:lang w:val="af-ZA"/>
        </w:rPr>
        <w:t xml:space="preserve"> </w:t>
      </w:r>
      <w:r w:rsidRPr="004A1E94">
        <w:rPr>
          <w:rFonts w:ascii="GHEA Grapalat" w:hAnsi="GHEA Grapalat"/>
          <w:bCs/>
          <w:sz w:val="24"/>
          <w:szCs w:val="24"/>
        </w:rPr>
        <w:t>ներկայացրած</w:t>
      </w:r>
      <w:r w:rsidRPr="00984D27">
        <w:rPr>
          <w:rFonts w:ascii="GHEA Grapalat" w:hAnsi="GHEA Grapalat"/>
          <w:bCs/>
          <w:sz w:val="24"/>
          <w:szCs w:val="24"/>
          <w:lang w:val="af-ZA"/>
        </w:rPr>
        <w:t xml:space="preserve"> </w:t>
      </w:r>
      <w:r w:rsidRPr="004A1E94">
        <w:rPr>
          <w:rFonts w:ascii="GHEA Grapalat" w:hAnsi="GHEA Grapalat"/>
          <w:bCs/>
          <w:sz w:val="24"/>
          <w:szCs w:val="24"/>
        </w:rPr>
        <w:t>բողոքի</w:t>
      </w:r>
      <w:r w:rsidRPr="00984D27">
        <w:rPr>
          <w:rFonts w:ascii="GHEA Grapalat" w:hAnsi="GHEA Grapalat"/>
          <w:bCs/>
          <w:sz w:val="24"/>
          <w:szCs w:val="24"/>
          <w:lang w:val="af-ZA"/>
        </w:rPr>
        <w:t xml:space="preserve"> </w:t>
      </w:r>
      <w:r w:rsidRPr="004A1E94">
        <w:rPr>
          <w:rFonts w:ascii="GHEA Grapalat" w:hAnsi="GHEA Grapalat"/>
          <w:bCs/>
          <w:sz w:val="24"/>
          <w:szCs w:val="24"/>
        </w:rPr>
        <w:t>քննության</w:t>
      </w:r>
      <w:r w:rsidRPr="00984D27">
        <w:rPr>
          <w:rFonts w:ascii="GHEA Grapalat" w:hAnsi="GHEA Grapalat"/>
          <w:bCs/>
          <w:sz w:val="24"/>
          <w:szCs w:val="24"/>
          <w:lang w:val="af-ZA"/>
        </w:rPr>
        <w:t xml:space="preserve"> </w:t>
      </w:r>
      <w:r w:rsidRPr="004A1E94">
        <w:rPr>
          <w:rFonts w:ascii="GHEA Grapalat" w:hAnsi="GHEA Grapalat"/>
          <w:bCs/>
          <w:sz w:val="24"/>
          <w:szCs w:val="24"/>
        </w:rPr>
        <w:t>առաջին</w:t>
      </w:r>
      <w:r w:rsidRPr="00984D27">
        <w:rPr>
          <w:rFonts w:ascii="GHEA Grapalat" w:hAnsi="GHEA Grapalat"/>
          <w:bCs/>
          <w:sz w:val="24"/>
          <w:szCs w:val="24"/>
          <w:lang w:val="af-ZA"/>
        </w:rPr>
        <w:t xml:space="preserve"> </w:t>
      </w:r>
      <w:r w:rsidRPr="004A1E94">
        <w:rPr>
          <w:rFonts w:ascii="GHEA Grapalat" w:hAnsi="GHEA Grapalat"/>
          <w:bCs/>
          <w:sz w:val="24"/>
          <w:szCs w:val="24"/>
        </w:rPr>
        <w:t>նիստը</w:t>
      </w:r>
      <w:r w:rsidRPr="00984D27">
        <w:rPr>
          <w:rFonts w:ascii="GHEA Grapalat" w:hAnsi="GHEA Grapalat"/>
          <w:bCs/>
          <w:sz w:val="24"/>
          <w:szCs w:val="24"/>
          <w:lang w:val="af-ZA"/>
        </w:rPr>
        <w:t xml:space="preserve"> </w:t>
      </w:r>
      <w:r w:rsidRPr="004A1E94">
        <w:rPr>
          <w:rFonts w:ascii="GHEA Grapalat" w:hAnsi="GHEA Grapalat"/>
          <w:bCs/>
          <w:sz w:val="24"/>
          <w:szCs w:val="24"/>
        </w:rPr>
        <w:t>նշանակվել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2017 </w:t>
      </w:r>
      <w:r w:rsidRPr="004A1E94">
        <w:rPr>
          <w:rFonts w:ascii="GHEA Grapalat" w:hAnsi="GHEA Grapalat"/>
          <w:bCs/>
          <w:sz w:val="24"/>
          <w:szCs w:val="24"/>
        </w:rPr>
        <w:t>թվականի</w:t>
      </w:r>
      <w:r w:rsidRPr="00984D27">
        <w:rPr>
          <w:rFonts w:ascii="GHEA Grapalat" w:hAnsi="GHEA Grapalat"/>
          <w:bCs/>
          <w:sz w:val="24"/>
          <w:szCs w:val="24"/>
          <w:lang w:val="af-ZA"/>
        </w:rPr>
        <w:t xml:space="preserve"> </w:t>
      </w:r>
      <w:r w:rsidRPr="004A1E94">
        <w:rPr>
          <w:rFonts w:ascii="GHEA Grapalat" w:hAnsi="GHEA Grapalat"/>
          <w:bCs/>
          <w:sz w:val="24"/>
          <w:szCs w:val="24"/>
        </w:rPr>
        <w:t>դեկտեմբերի</w:t>
      </w:r>
      <w:r w:rsidRPr="00984D27">
        <w:rPr>
          <w:rFonts w:ascii="GHEA Grapalat" w:hAnsi="GHEA Grapalat"/>
          <w:bCs/>
          <w:sz w:val="24"/>
          <w:szCs w:val="24"/>
          <w:lang w:val="af-ZA"/>
        </w:rPr>
        <w:t xml:space="preserve"> 21-</w:t>
      </w:r>
      <w:r w:rsidRPr="004A1E94">
        <w:rPr>
          <w:rFonts w:ascii="GHEA Grapalat" w:hAnsi="GHEA Grapalat"/>
          <w:bCs/>
          <w:sz w:val="24"/>
          <w:szCs w:val="24"/>
        </w:rPr>
        <w:t>ին</w:t>
      </w:r>
      <w:r w:rsidRPr="00984D27">
        <w:rPr>
          <w:rFonts w:ascii="GHEA Grapalat" w:hAnsi="GHEA Grapalat"/>
          <w:bCs/>
          <w:sz w:val="24"/>
          <w:szCs w:val="24"/>
          <w:lang w:val="af-ZA"/>
        </w:rPr>
        <w:t>:</w:t>
      </w:r>
    </w:p>
    <w:p w:rsidR="004A1E94" w:rsidRPr="00984D27" w:rsidRDefault="004A1E94" w:rsidP="004A1E94">
      <w:pPr>
        <w:tabs>
          <w:tab w:val="left" w:pos="720"/>
        </w:tabs>
        <w:spacing w:line="360" w:lineRule="auto"/>
        <w:contextualSpacing/>
        <w:jc w:val="both"/>
        <w:rPr>
          <w:rFonts w:ascii="GHEA Grapalat" w:hAnsi="GHEA Grapalat"/>
          <w:bCs/>
          <w:sz w:val="24"/>
          <w:szCs w:val="24"/>
          <w:lang w:val="af-ZA"/>
        </w:rPr>
      </w:pPr>
      <w:r w:rsidRPr="00984D27">
        <w:rPr>
          <w:rFonts w:ascii="GHEA Grapalat" w:hAnsi="GHEA Grapalat"/>
          <w:bCs/>
          <w:sz w:val="24"/>
          <w:szCs w:val="24"/>
          <w:lang w:val="af-ZA"/>
        </w:rPr>
        <w:tab/>
        <w:t>«</w:t>
      </w:r>
      <w:r w:rsidRPr="004A1E94">
        <w:rPr>
          <w:rFonts w:ascii="GHEA Grapalat" w:hAnsi="GHEA Grapalat"/>
          <w:bCs/>
          <w:sz w:val="24"/>
          <w:szCs w:val="24"/>
        </w:rPr>
        <w:t>Գնումների</w:t>
      </w:r>
      <w:r w:rsidRPr="00984D27">
        <w:rPr>
          <w:rFonts w:ascii="GHEA Grapalat" w:hAnsi="GHEA Grapalat"/>
          <w:bCs/>
          <w:sz w:val="24"/>
          <w:szCs w:val="24"/>
          <w:lang w:val="af-ZA"/>
        </w:rPr>
        <w:t xml:space="preserve"> </w:t>
      </w:r>
      <w:r w:rsidRPr="004A1E94">
        <w:rPr>
          <w:rFonts w:ascii="GHEA Grapalat" w:hAnsi="GHEA Grapalat"/>
          <w:bCs/>
          <w:sz w:val="24"/>
          <w:szCs w:val="24"/>
        </w:rPr>
        <w:t>մասին</w:t>
      </w:r>
      <w:r w:rsidRPr="00984D27">
        <w:rPr>
          <w:rFonts w:ascii="GHEA Grapalat" w:hAnsi="GHEA Grapalat"/>
          <w:bCs/>
          <w:sz w:val="24"/>
          <w:szCs w:val="24"/>
          <w:lang w:val="af-ZA"/>
        </w:rPr>
        <w:t xml:space="preserve">» </w:t>
      </w:r>
      <w:r w:rsidRPr="004A1E94">
        <w:rPr>
          <w:rFonts w:ascii="GHEA Grapalat" w:hAnsi="GHEA Grapalat"/>
          <w:bCs/>
          <w:sz w:val="24"/>
          <w:szCs w:val="24"/>
        </w:rPr>
        <w:t>ՀՀ</w:t>
      </w:r>
      <w:r w:rsidRPr="00984D27">
        <w:rPr>
          <w:rFonts w:ascii="GHEA Grapalat" w:hAnsi="GHEA Grapalat"/>
          <w:bCs/>
          <w:sz w:val="24"/>
          <w:szCs w:val="24"/>
          <w:lang w:val="af-ZA"/>
        </w:rPr>
        <w:t xml:space="preserve"> </w:t>
      </w:r>
      <w:r w:rsidRPr="004A1E94">
        <w:rPr>
          <w:rFonts w:ascii="GHEA Grapalat" w:hAnsi="GHEA Grapalat"/>
          <w:bCs/>
          <w:sz w:val="24"/>
          <w:szCs w:val="24"/>
        </w:rPr>
        <w:t>օրենքի</w:t>
      </w:r>
      <w:r w:rsidRPr="00984D27">
        <w:rPr>
          <w:rFonts w:ascii="GHEA Grapalat" w:hAnsi="GHEA Grapalat"/>
          <w:bCs/>
          <w:sz w:val="24"/>
          <w:szCs w:val="24"/>
          <w:lang w:val="af-ZA"/>
        </w:rPr>
        <w:t xml:space="preserve"> 51-</w:t>
      </w:r>
      <w:r w:rsidRPr="004A1E94">
        <w:rPr>
          <w:rFonts w:ascii="GHEA Grapalat" w:hAnsi="GHEA Grapalat"/>
          <w:bCs/>
          <w:sz w:val="24"/>
          <w:szCs w:val="24"/>
        </w:rPr>
        <w:t>րդ</w:t>
      </w:r>
      <w:r w:rsidRPr="00984D27">
        <w:rPr>
          <w:rFonts w:ascii="GHEA Grapalat" w:hAnsi="GHEA Grapalat"/>
          <w:bCs/>
          <w:sz w:val="24"/>
          <w:szCs w:val="24"/>
          <w:lang w:val="af-ZA"/>
        </w:rPr>
        <w:t xml:space="preserve"> </w:t>
      </w:r>
      <w:r w:rsidRPr="004A1E94">
        <w:rPr>
          <w:rFonts w:ascii="GHEA Grapalat" w:hAnsi="GHEA Grapalat"/>
          <w:bCs/>
          <w:sz w:val="24"/>
          <w:szCs w:val="24"/>
        </w:rPr>
        <w:t>հոդվածի</w:t>
      </w:r>
      <w:r w:rsidRPr="00984D27">
        <w:rPr>
          <w:rFonts w:ascii="GHEA Grapalat" w:hAnsi="GHEA Grapalat"/>
          <w:bCs/>
          <w:sz w:val="24"/>
          <w:szCs w:val="24"/>
          <w:lang w:val="af-ZA"/>
        </w:rPr>
        <w:t xml:space="preserve"> 1-</w:t>
      </w:r>
      <w:r w:rsidRPr="004A1E94">
        <w:rPr>
          <w:rFonts w:ascii="GHEA Grapalat" w:hAnsi="GHEA Grapalat"/>
          <w:bCs/>
          <w:sz w:val="24"/>
          <w:szCs w:val="24"/>
        </w:rPr>
        <w:t>ին</w:t>
      </w:r>
      <w:r w:rsidRPr="00984D27">
        <w:rPr>
          <w:rFonts w:ascii="GHEA Grapalat" w:hAnsi="GHEA Grapalat"/>
          <w:bCs/>
          <w:sz w:val="24"/>
          <w:szCs w:val="24"/>
          <w:lang w:val="af-ZA"/>
        </w:rPr>
        <w:t xml:space="preserve"> </w:t>
      </w:r>
      <w:r w:rsidRPr="004A1E94">
        <w:rPr>
          <w:rFonts w:ascii="GHEA Grapalat" w:hAnsi="GHEA Grapalat"/>
          <w:bCs/>
          <w:sz w:val="24"/>
          <w:szCs w:val="24"/>
        </w:rPr>
        <w:t>մասի</w:t>
      </w:r>
      <w:r w:rsidRPr="00984D27">
        <w:rPr>
          <w:rFonts w:ascii="GHEA Grapalat" w:hAnsi="GHEA Grapalat"/>
          <w:bCs/>
          <w:sz w:val="24"/>
          <w:szCs w:val="24"/>
          <w:lang w:val="af-ZA"/>
        </w:rPr>
        <w:t xml:space="preserve"> </w:t>
      </w:r>
      <w:r w:rsidRPr="004A1E94">
        <w:rPr>
          <w:rFonts w:ascii="GHEA Grapalat" w:hAnsi="GHEA Grapalat"/>
          <w:bCs/>
          <w:sz w:val="24"/>
          <w:szCs w:val="24"/>
        </w:rPr>
        <w:t>համաձայն</w:t>
      </w:r>
      <w:r w:rsidRPr="00984D27">
        <w:rPr>
          <w:rFonts w:ascii="GHEA Grapalat" w:hAnsi="GHEA Grapalat"/>
          <w:bCs/>
          <w:sz w:val="24"/>
          <w:szCs w:val="24"/>
          <w:lang w:val="af-ZA"/>
        </w:rPr>
        <w:t>` «</w:t>
      </w:r>
      <w:r w:rsidRPr="004A1E94">
        <w:rPr>
          <w:rFonts w:ascii="GHEA Grapalat" w:hAnsi="GHEA Grapalat"/>
          <w:bCs/>
          <w:sz w:val="24"/>
          <w:szCs w:val="24"/>
        </w:rPr>
        <w:t>գնումների</w:t>
      </w:r>
      <w:r w:rsidRPr="00984D27">
        <w:rPr>
          <w:rFonts w:ascii="GHEA Grapalat" w:hAnsi="GHEA Grapalat"/>
          <w:bCs/>
          <w:sz w:val="24"/>
          <w:szCs w:val="24"/>
          <w:lang w:val="af-ZA"/>
        </w:rPr>
        <w:t xml:space="preserve"> </w:t>
      </w:r>
      <w:r w:rsidRPr="004A1E94">
        <w:rPr>
          <w:rFonts w:ascii="GHEA Grapalat" w:hAnsi="GHEA Grapalat"/>
          <w:bCs/>
          <w:sz w:val="24"/>
          <w:szCs w:val="24"/>
        </w:rPr>
        <w:t>բողոքարկման</w:t>
      </w:r>
      <w:r w:rsidRPr="00984D27">
        <w:rPr>
          <w:rFonts w:ascii="GHEA Grapalat" w:hAnsi="GHEA Grapalat"/>
          <w:bCs/>
          <w:sz w:val="24"/>
          <w:szCs w:val="24"/>
          <w:lang w:val="af-ZA"/>
        </w:rPr>
        <w:t xml:space="preserve"> </w:t>
      </w:r>
      <w:r w:rsidRPr="004A1E94">
        <w:rPr>
          <w:rFonts w:ascii="GHEA Grapalat" w:hAnsi="GHEA Grapalat"/>
          <w:bCs/>
          <w:sz w:val="24"/>
          <w:szCs w:val="24"/>
        </w:rPr>
        <w:t>խորհուրդ</w:t>
      </w:r>
      <w:r w:rsidRPr="00984D27">
        <w:rPr>
          <w:rFonts w:ascii="GHEA Grapalat" w:hAnsi="GHEA Grapalat"/>
          <w:bCs/>
          <w:sz w:val="24"/>
          <w:szCs w:val="24"/>
          <w:lang w:val="af-ZA"/>
        </w:rPr>
        <w:t xml:space="preserve"> </w:t>
      </w:r>
      <w:r w:rsidRPr="004A1E94">
        <w:rPr>
          <w:rFonts w:ascii="GHEA Grapalat" w:hAnsi="GHEA Grapalat"/>
          <w:bCs/>
          <w:sz w:val="24"/>
          <w:szCs w:val="24"/>
        </w:rPr>
        <w:t>ներկայացված</w:t>
      </w:r>
      <w:r w:rsidRPr="00984D27">
        <w:rPr>
          <w:rFonts w:ascii="GHEA Grapalat" w:hAnsi="GHEA Grapalat"/>
          <w:bCs/>
          <w:sz w:val="24"/>
          <w:szCs w:val="24"/>
          <w:lang w:val="af-ZA"/>
        </w:rPr>
        <w:t xml:space="preserve"> </w:t>
      </w:r>
      <w:r w:rsidRPr="004A1E94">
        <w:rPr>
          <w:rFonts w:ascii="GHEA Grapalat" w:hAnsi="GHEA Grapalat"/>
          <w:bCs/>
          <w:sz w:val="24"/>
          <w:szCs w:val="24"/>
        </w:rPr>
        <w:t>բողոքն</w:t>
      </w:r>
      <w:r w:rsidRPr="00984D27">
        <w:rPr>
          <w:rFonts w:ascii="GHEA Grapalat" w:hAnsi="GHEA Grapalat"/>
          <w:bCs/>
          <w:sz w:val="24"/>
          <w:szCs w:val="24"/>
          <w:lang w:val="af-ZA"/>
        </w:rPr>
        <w:t xml:space="preserve"> </w:t>
      </w:r>
      <w:r w:rsidRPr="004A1E94">
        <w:rPr>
          <w:rFonts w:ascii="GHEA Grapalat" w:hAnsi="GHEA Grapalat"/>
          <w:bCs/>
          <w:sz w:val="24"/>
          <w:szCs w:val="24"/>
        </w:rPr>
        <w:t>ինքնաբերաբար</w:t>
      </w:r>
      <w:r w:rsidRPr="00984D27">
        <w:rPr>
          <w:rFonts w:ascii="GHEA Grapalat" w:hAnsi="GHEA Grapalat"/>
          <w:bCs/>
          <w:sz w:val="24"/>
          <w:szCs w:val="24"/>
          <w:lang w:val="af-ZA"/>
        </w:rPr>
        <w:t xml:space="preserve"> </w:t>
      </w:r>
      <w:r w:rsidRPr="004A1E94">
        <w:rPr>
          <w:rFonts w:ascii="GHEA Grapalat" w:hAnsi="GHEA Grapalat"/>
          <w:bCs/>
          <w:sz w:val="24"/>
          <w:szCs w:val="24"/>
        </w:rPr>
        <w:t>կասեցնում</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գնման</w:t>
      </w:r>
      <w:r w:rsidRPr="00984D27">
        <w:rPr>
          <w:rFonts w:ascii="GHEA Grapalat" w:hAnsi="GHEA Grapalat"/>
          <w:bCs/>
          <w:sz w:val="24"/>
          <w:szCs w:val="24"/>
          <w:lang w:val="af-ZA"/>
        </w:rPr>
        <w:t xml:space="preserve"> </w:t>
      </w:r>
      <w:r w:rsidRPr="004A1E94">
        <w:rPr>
          <w:rFonts w:ascii="GHEA Grapalat" w:hAnsi="GHEA Grapalat"/>
          <w:bCs/>
          <w:sz w:val="24"/>
          <w:szCs w:val="24"/>
        </w:rPr>
        <w:t>գործընթացը</w:t>
      </w:r>
      <w:r w:rsidRPr="00984D27">
        <w:rPr>
          <w:rFonts w:ascii="GHEA Grapalat" w:hAnsi="GHEA Grapalat"/>
          <w:bCs/>
          <w:sz w:val="24"/>
          <w:szCs w:val="24"/>
          <w:lang w:val="af-ZA"/>
        </w:rPr>
        <w:t xml:space="preserve">», </w:t>
      </w:r>
      <w:r w:rsidRPr="004A1E94">
        <w:rPr>
          <w:rFonts w:ascii="GHEA Grapalat" w:hAnsi="GHEA Grapalat"/>
          <w:bCs/>
          <w:sz w:val="24"/>
          <w:szCs w:val="24"/>
        </w:rPr>
        <w:t>իսկ</w:t>
      </w:r>
      <w:r w:rsidRPr="00984D27">
        <w:rPr>
          <w:rFonts w:ascii="GHEA Grapalat" w:hAnsi="GHEA Grapalat"/>
          <w:bCs/>
          <w:sz w:val="24"/>
          <w:szCs w:val="24"/>
          <w:lang w:val="af-ZA"/>
        </w:rPr>
        <w:t xml:space="preserve"> </w:t>
      </w:r>
      <w:r w:rsidRPr="004A1E94">
        <w:rPr>
          <w:rFonts w:ascii="GHEA Grapalat" w:hAnsi="GHEA Grapalat"/>
          <w:bCs/>
          <w:sz w:val="24"/>
          <w:szCs w:val="24"/>
        </w:rPr>
        <w:t>նույն</w:t>
      </w:r>
      <w:r w:rsidRPr="00984D27">
        <w:rPr>
          <w:rFonts w:ascii="GHEA Grapalat" w:hAnsi="GHEA Grapalat"/>
          <w:bCs/>
          <w:sz w:val="24"/>
          <w:szCs w:val="24"/>
          <w:lang w:val="af-ZA"/>
        </w:rPr>
        <w:t xml:space="preserve"> </w:t>
      </w:r>
      <w:r w:rsidRPr="004A1E94">
        <w:rPr>
          <w:rFonts w:ascii="GHEA Grapalat" w:hAnsi="GHEA Grapalat"/>
          <w:bCs/>
          <w:sz w:val="24"/>
          <w:szCs w:val="24"/>
        </w:rPr>
        <w:t>օրենքի</w:t>
      </w:r>
      <w:r w:rsidRPr="00984D27">
        <w:rPr>
          <w:rFonts w:ascii="GHEA Grapalat" w:hAnsi="GHEA Grapalat"/>
          <w:bCs/>
          <w:sz w:val="24"/>
          <w:szCs w:val="24"/>
          <w:lang w:val="af-ZA"/>
        </w:rPr>
        <w:t xml:space="preserve"> 50-</w:t>
      </w:r>
      <w:r w:rsidRPr="004A1E94">
        <w:rPr>
          <w:rFonts w:ascii="GHEA Grapalat" w:hAnsi="GHEA Grapalat"/>
          <w:bCs/>
          <w:sz w:val="24"/>
          <w:szCs w:val="24"/>
        </w:rPr>
        <w:t>րդ</w:t>
      </w:r>
      <w:r w:rsidRPr="00984D27">
        <w:rPr>
          <w:rFonts w:ascii="GHEA Grapalat" w:hAnsi="GHEA Grapalat"/>
          <w:bCs/>
          <w:sz w:val="24"/>
          <w:szCs w:val="24"/>
          <w:lang w:val="af-ZA"/>
        </w:rPr>
        <w:t xml:space="preserve"> </w:t>
      </w:r>
      <w:r w:rsidRPr="004A1E94">
        <w:rPr>
          <w:rFonts w:ascii="GHEA Grapalat" w:hAnsi="GHEA Grapalat"/>
          <w:bCs/>
          <w:sz w:val="24"/>
          <w:szCs w:val="24"/>
        </w:rPr>
        <w:t>հոդվածի</w:t>
      </w:r>
      <w:r w:rsidRPr="00984D27">
        <w:rPr>
          <w:rFonts w:ascii="GHEA Grapalat" w:hAnsi="GHEA Grapalat"/>
          <w:bCs/>
          <w:sz w:val="24"/>
          <w:szCs w:val="24"/>
          <w:lang w:val="af-ZA"/>
        </w:rPr>
        <w:t xml:space="preserve"> 9-</w:t>
      </w:r>
      <w:r w:rsidRPr="004A1E94">
        <w:rPr>
          <w:rFonts w:ascii="GHEA Grapalat" w:hAnsi="GHEA Grapalat"/>
          <w:bCs/>
          <w:sz w:val="24"/>
          <w:szCs w:val="24"/>
        </w:rPr>
        <w:t>րդ</w:t>
      </w:r>
      <w:r w:rsidRPr="00984D27">
        <w:rPr>
          <w:rFonts w:ascii="GHEA Grapalat" w:hAnsi="GHEA Grapalat"/>
          <w:bCs/>
          <w:sz w:val="24"/>
          <w:szCs w:val="24"/>
          <w:lang w:val="af-ZA"/>
        </w:rPr>
        <w:t xml:space="preserve"> </w:t>
      </w:r>
      <w:r w:rsidRPr="004A1E94">
        <w:rPr>
          <w:rFonts w:ascii="GHEA Grapalat" w:hAnsi="GHEA Grapalat"/>
          <w:bCs/>
          <w:sz w:val="24"/>
          <w:szCs w:val="24"/>
        </w:rPr>
        <w:t>մասով</w:t>
      </w:r>
      <w:r w:rsidRPr="00984D27">
        <w:rPr>
          <w:rFonts w:ascii="GHEA Grapalat" w:hAnsi="GHEA Grapalat"/>
          <w:bCs/>
          <w:sz w:val="24"/>
          <w:szCs w:val="24"/>
          <w:lang w:val="af-ZA"/>
        </w:rPr>
        <w:t xml:space="preserve"> </w:t>
      </w:r>
      <w:r w:rsidRPr="004A1E94">
        <w:rPr>
          <w:rFonts w:ascii="GHEA Grapalat" w:hAnsi="GHEA Grapalat"/>
          <w:bCs/>
          <w:sz w:val="24"/>
          <w:szCs w:val="24"/>
        </w:rPr>
        <w:t>սահմանվել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կասեցման</w:t>
      </w:r>
      <w:r w:rsidRPr="00984D27">
        <w:rPr>
          <w:rFonts w:ascii="GHEA Grapalat" w:hAnsi="GHEA Grapalat"/>
          <w:bCs/>
          <w:sz w:val="24"/>
          <w:szCs w:val="24"/>
          <w:lang w:val="af-ZA"/>
        </w:rPr>
        <w:t xml:space="preserve"> </w:t>
      </w:r>
      <w:r w:rsidRPr="004A1E94">
        <w:rPr>
          <w:rFonts w:ascii="GHEA Grapalat" w:hAnsi="GHEA Grapalat"/>
          <w:bCs/>
          <w:sz w:val="24"/>
          <w:szCs w:val="24"/>
        </w:rPr>
        <w:t>ժամկետը՝</w:t>
      </w:r>
      <w:r w:rsidRPr="00984D27">
        <w:rPr>
          <w:rFonts w:ascii="GHEA Grapalat" w:hAnsi="GHEA Grapalat"/>
          <w:bCs/>
          <w:sz w:val="24"/>
          <w:szCs w:val="24"/>
          <w:lang w:val="af-ZA"/>
        </w:rPr>
        <w:t xml:space="preserve"> «</w:t>
      </w:r>
      <w:r w:rsidRPr="004A1E94">
        <w:rPr>
          <w:rFonts w:ascii="GHEA Grapalat" w:hAnsi="GHEA Grapalat"/>
          <w:bCs/>
          <w:sz w:val="24"/>
          <w:szCs w:val="24"/>
        </w:rPr>
        <w:t>նախատեսված</w:t>
      </w:r>
      <w:r w:rsidRPr="00984D27">
        <w:rPr>
          <w:rFonts w:ascii="GHEA Grapalat" w:hAnsi="GHEA Grapalat"/>
          <w:bCs/>
          <w:sz w:val="24"/>
          <w:szCs w:val="24"/>
          <w:lang w:val="af-ZA"/>
        </w:rPr>
        <w:t xml:space="preserve"> </w:t>
      </w:r>
      <w:r w:rsidRPr="004A1E94">
        <w:rPr>
          <w:rFonts w:ascii="GHEA Grapalat" w:hAnsi="GHEA Grapalat"/>
          <w:bCs/>
          <w:sz w:val="24"/>
          <w:szCs w:val="24"/>
        </w:rPr>
        <w:t>հայտարարությունը</w:t>
      </w:r>
      <w:r w:rsidRPr="00984D27">
        <w:rPr>
          <w:rFonts w:ascii="GHEA Grapalat" w:hAnsi="GHEA Grapalat"/>
          <w:bCs/>
          <w:sz w:val="24"/>
          <w:szCs w:val="24"/>
          <w:lang w:val="af-ZA"/>
        </w:rPr>
        <w:t xml:space="preserve"> </w:t>
      </w:r>
      <w:r w:rsidRPr="004A1E94">
        <w:rPr>
          <w:rFonts w:ascii="GHEA Grapalat" w:hAnsi="GHEA Grapalat"/>
          <w:bCs/>
          <w:sz w:val="24"/>
          <w:szCs w:val="24"/>
        </w:rPr>
        <w:t>հրապարակվելու</w:t>
      </w:r>
      <w:r w:rsidRPr="00984D27">
        <w:rPr>
          <w:rFonts w:ascii="GHEA Grapalat" w:hAnsi="GHEA Grapalat"/>
          <w:bCs/>
          <w:sz w:val="24"/>
          <w:szCs w:val="24"/>
          <w:lang w:val="af-ZA"/>
        </w:rPr>
        <w:t xml:space="preserve"> </w:t>
      </w:r>
      <w:r w:rsidRPr="004A1E94">
        <w:rPr>
          <w:rFonts w:ascii="GHEA Grapalat" w:hAnsi="GHEA Grapalat"/>
          <w:bCs/>
          <w:sz w:val="24"/>
          <w:szCs w:val="24"/>
        </w:rPr>
        <w:t>օրվանից</w:t>
      </w:r>
      <w:r w:rsidRPr="00984D27">
        <w:rPr>
          <w:rFonts w:ascii="GHEA Grapalat" w:hAnsi="GHEA Grapalat"/>
          <w:bCs/>
          <w:sz w:val="24"/>
          <w:szCs w:val="24"/>
          <w:lang w:val="af-ZA"/>
        </w:rPr>
        <w:t xml:space="preserve"> </w:t>
      </w:r>
      <w:r w:rsidRPr="004A1E94">
        <w:rPr>
          <w:rFonts w:ascii="GHEA Grapalat" w:hAnsi="GHEA Grapalat"/>
          <w:bCs/>
          <w:sz w:val="24"/>
          <w:szCs w:val="24"/>
        </w:rPr>
        <w:t>մինչև</w:t>
      </w:r>
      <w:r w:rsidRPr="00984D27">
        <w:rPr>
          <w:rFonts w:ascii="GHEA Grapalat" w:hAnsi="GHEA Grapalat"/>
          <w:bCs/>
          <w:sz w:val="24"/>
          <w:szCs w:val="24"/>
          <w:lang w:val="af-ZA"/>
        </w:rPr>
        <w:t xml:space="preserve"> </w:t>
      </w:r>
      <w:r w:rsidRPr="004A1E94">
        <w:rPr>
          <w:rFonts w:ascii="GHEA Grapalat" w:hAnsi="GHEA Grapalat"/>
          <w:bCs/>
          <w:sz w:val="24"/>
          <w:szCs w:val="24"/>
        </w:rPr>
        <w:t>բողոքարկման</w:t>
      </w:r>
      <w:r w:rsidRPr="00984D27">
        <w:rPr>
          <w:rFonts w:ascii="GHEA Grapalat" w:hAnsi="GHEA Grapalat"/>
          <w:bCs/>
          <w:sz w:val="24"/>
          <w:szCs w:val="24"/>
          <w:lang w:val="af-ZA"/>
        </w:rPr>
        <w:t xml:space="preserve"> </w:t>
      </w:r>
      <w:r w:rsidRPr="004A1E94">
        <w:rPr>
          <w:rFonts w:ascii="GHEA Grapalat" w:hAnsi="GHEA Grapalat"/>
          <w:bCs/>
          <w:sz w:val="24"/>
          <w:szCs w:val="24"/>
        </w:rPr>
        <w:t>վերաբերյալ</w:t>
      </w:r>
      <w:r w:rsidRPr="00984D27">
        <w:rPr>
          <w:rFonts w:ascii="GHEA Grapalat" w:hAnsi="GHEA Grapalat"/>
          <w:bCs/>
          <w:sz w:val="24"/>
          <w:szCs w:val="24"/>
          <w:lang w:val="af-ZA"/>
        </w:rPr>
        <w:t xml:space="preserve"> </w:t>
      </w:r>
      <w:r w:rsidRPr="004A1E94">
        <w:rPr>
          <w:rFonts w:ascii="GHEA Grapalat" w:hAnsi="GHEA Grapalat"/>
          <w:bCs/>
          <w:sz w:val="24"/>
          <w:szCs w:val="24"/>
        </w:rPr>
        <w:t>ընդունված</w:t>
      </w:r>
      <w:r w:rsidRPr="00984D27">
        <w:rPr>
          <w:rFonts w:ascii="GHEA Grapalat" w:hAnsi="GHEA Grapalat"/>
          <w:bCs/>
          <w:sz w:val="24"/>
          <w:szCs w:val="24"/>
          <w:lang w:val="af-ZA"/>
        </w:rPr>
        <w:t xml:space="preserve"> </w:t>
      </w:r>
      <w:r w:rsidRPr="004A1E94">
        <w:rPr>
          <w:rFonts w:ascii="GHEA Grapalat" w:hAnsi="GHEA Grapalat"/>
          <w:bCs/>
          <w:sz w:val="24"/>
          <w:szCs w:val="24"/>
        </w:rPr>
        <w:t>որոշման՝</w:t>
      </w:r>
      <w:r w:rsidRPr="00984D27">
        <w:rPr>
          <w:rFonts w:ascii="GHEA Grapalat" w:hAnsi="GHEA Grapalat"/>
          <w:bCs/>
          <w:sz w:val="24"/>
          <w:szCs w:val="24"/>
          <w:lang w:val="af-ZA"/>
        </w:rPr>
        <w:t xml:space="preserve"> </w:t>
      </w:r>
      <w:r w:rsidRPr="004A1E94">
        <w:rPr>
          <w:rFonts w:ascii="GHEA Grapalat" w:hAnsi="GHEA Grapalat"/>
          <w:bCs/>
          <w:sz w:val="24"/>
          <w:szCs w:val="24"/>
        </w:rPr>
        <w:t>տեղեկագրում</w:t>
      </w:r>
      <w:r w:rsidRPr="00984D27">
        <w:rPr>
          <w:rFonts w:ascii="GHEA Grapalat" w:hAnsi="GHEA Grapalat"/>
          <w:bCs/>
          <w:sz w:val="24"/>
          <w:szCs w:val="24"/>
          <w:lang w:val="af-ZA"/>
        </w:rPr>
        <w:t xml:space="preserve"> </w:t>
      </w:r>
      <w:r w:rsidRPr="004A1E94">
        <w:rPr>
          <w:rFonts w:ascii="GHEA Grapalat" w:hAnsi="GHEA Grapalat"/>
          <w:bCs/>
          <w:sz w:val="24"/>
          <w:szCs w:val="24"/>
        </w:rPr>
        <w:t>հրապարակման</w:t>
      </w:r>
      <w:r w:rsidRPr="00984D27">
        <w:rPr>
          <w:rFonts w:ascii="GHEA Grapalat" w:hAnsi="GHEA Grapalat"/>
          <w:bCs/>
          <w:sz w:val="24"/>
          <w:szCs w:val="24"/>
          <w:lang w:val="af-ZA"/>
        </w:rPr>
        <w:t xml:space="preserve"> </w:t>
      </w:r>
      <w:r w:rsidRPr="004A1E94">
        <w:rPr>
          <w:rFonts w:ascii="GHEA Grapalat" w:hAnsi="GHEA Grapalat"/>
          <w:bCs/>
          <w:sz w:val="24"/>
          <w:szCs w:val="24"/>
        </w:rPr>
        <w:t>օրը</w:t>
      </w:r>
      <w:r w:rsidRPr="00984D27">
        <w:rPr>
          <w:rFonts w:ascii="GHEA Grapalat" w:hAnsi="GHEA Grapalat"/>
          <w:bCs/>
          <w:sz w:val="24"/>
          <w:szCs w:val="24"/>
          <w:lang w:val="af-ZA"/>
        </w:rPr>
        <w:t xml:space="preserve"> </w:t>
      </w:r>
      <w:r w:rsidRPr="004A1E94">
        <w:rPr>
          <w:rFonts w:ascii="GHEA Grapalat" w:hAnsi="GHEA Grapalat"/>
          <w:bCs/>
          <w:sz w:val="24"/>
          <w:szCs w:val="24"/>
        </w:rPr>
        <w:t>ներառյալ</w:t>
      </w:r>
      <w:r w:rsidRPr="00984D27">
        <w:rPr>
          <w:rFonts w:ascii="GHEA Grapalat" w:hAnsi="GHEA Grapalat"/>
          <w:bCs/>
          <w:sz w:val="24"/>
          <w:szCs w:val="24"/>
          <w:lang w:val="af-ZA"/>
        </w:rPr>
        <w:t xml:space="preserve">»: </w:t>
      </w:r>
      <w:r w:rsidRPr="004A1E94">
        <w:rPr>
          <w:rFonts w:ascii="GHEA Grapalat" w:hAnsi="GHEA Grapalat"/>
          <w:bCs/>
          <w:sz w:val="24"/>
          <w:szCs w:val="24"/>
        </w:rPr>
        <w:t>Հետևաբար</w:t>
      </w:r>
      <w:r w:rsidRPr="00984D27">
        <w:rPr>
          <w:rFonts w:ascii="GHEA Grapalat" w:hAnsi="GHEA Grapalat"/>
          <w:bCs/>
          <w:sz w:val="24"/>
          <w:szCs w:val="24"/>
          <w:lang w:val="af-ZA"/>
        </w:rPr>
        <w:t xml:space="preserve">, </w:t>
      </w:r>
      <w:r w:rsidRPr="004A1E94">
        <w:rPr>
          <w:rFonts w:ascii="GHEA Grapalat" w:hAnsi="GHEA Grapalat"/>
          <w:bCs/>
          <w:sz w:val="24"/>
          <w:szCs w:val="24"/>
        </w:rPr>
        <w:t>բողոքի</w:t>
      </w:r>
      <w:r w:rsidRPr="00984D27">
        <w:rPr>
          <w:rFonts w:ascii="GHEA Grapalat" w:hAnsi="GHEA Grapalat"/>
          <w:bCs/>
          <w:sz w:val="24"/>
          <w:szCs w:val="24"/>
          <w:lang w:val="af-ZA"/>
        </w:rPr>
        <w:t xml:space="preserve"> </w:t>
      </w:r>
      <w:r w:rsidRPr="004A1E94">
        <w:rPr>
          <w:rFonts w:ascii="GHEA Grapalat" w:hAnsi="GHEA Grapalat"/>
          <w:bCs/>
          <w:sz w:val="24"/>
          <w:szCs w:val="24"/>
        </w:rPr>
        <w:t>հրապարակման</w:t>
      </w:r>
      <w:r w:rsidRPr="00984D27">
        <w:rPr>
          <w:rFonts w:ascii="GHEA Grapalat" w:hAnsi="GHEA Grapalat"/>
          <w:bCs/>
          <w:sz w:val="24"/>
          <w:szCs w:val="24"/>
          <w:lang w:val="af-ZA"/>
        </w:rPr>
        <w:t xml:space="preserve"> </w:t>
      </w:r>
      <w:r w:rsidRPr="004A1E94">
        <w:rPr>
          <w:rFonts w:ascii="GHEA Grapalat" w:hAnsi="GHEA Grapalat"/>
          <w:bCs/>
          <w:sz w:val="24"/>
          <w:szCs w:val="24"/>
        </w:rPr>
        <w:t>օրվանից՝</w:t>
      </w:r>
      <w:r w:rsidRPr="00984D27">
        <w:rPr>
          <w:rFonts w:ascii="GHEA Grapalat" w:hAnsi="GHEA Grapalat"/>
          <w:bCs/>
          <w:sz w:val="24"/>
          <w:szCs w:val="24"/>
          <w:lang w:val="af-ZA"/>
        </w:rPr>
        <w:t xml:space="preserve"> 2017 </w:t>
      </w:r>
      <w:r w:rsidRPr="004A1E94">
        <w:rPr>
          <w:rFonts w:ascii="GHEA Grapalat" w:hAnsi="GHEA Grapalat"/>
          <w:bCs/>
          <w:sz w:val="24"/>
          <w:szCs w:val="24"/>
        </w:rPr>
        <w:t>թվականի</w:t>
      </w:r>
      <w:r w:rsidRPr="00984D27">
        <w:rPr>
          <w:rFonts w:ascii="GHEA Grapalat" w:hAnsi="GHEA Grapalat"/>
          <w:bCs/>
          <w:sz w:val="24"/>
          <w:szCs w:val="24"/>
          <w:lang w:val="af-ZA"/>
        </w:rPr>
        <w:t xml:space="preserve"> </w:t>
      </w:r>
      <w:r w:rsidRPr="004A1E94">
        <w:rPr>
          <w:rFonts w:ascii="GHEA Grapalat" w:hAnsi="GHEA Grapalat"/>
          <w:bCs/>
          <w:sz w:val="24"/>
          <w:szCs w:val="24"/>
        </w:rPr>
        <w:t>դեկտեմբերի</w:t>
      </w:r>
      <w:r w:rsidRPr="00984D27">
        <w:rPr>
          <w:rFonts w:ascii="GHEA Grapalat" w:hAnsi="GHEA Grapalat"/>
          <w:bCs/>
          <w:sz w:val="24"/>
          <w:szCs w:val="24"/>
          <w:lang w:val="af-ZA"/>
        </w:rPr>
        <w:t xml:space="preserve"> 15-</w:t>
      </w:r>
      <w:r w:rsidRPr="004A1E94">
        <w:rPr>
          <w:rFonts w:ascii="GHEA Grapalat" w:hAnsi="GHEA Grapalat"/>
          <w:bCs/>
          <w:sz w:val="24"/>
          <w:szCs w:val="24"/>
        </w:rPr>
        <w:t>ից</w:t>
      </w:r>
      <w:r w:rsidRPr="00984D27">
        <w:rPr>
          <w:rFonts w:ascii="GHEA Grapalat" w:hAnsi="GHEA Grapalat"/>
          <w:bCs/>
          <w:sz w:val="24"/>
          <w:szCs w:val="24"/>
          <w:lang w:val="af-ZA"/>
        </w:rPr>
        <w:t xml:space="preserve"> </w:t>
      </w:r>
      <w:r w:rsidRPr="004A1E94">
        <w:rPr>
          <w:rFonts w:ascii="GHEA Grapalat" w:hAnsi="GHEA Grapalat"/>
          <w:bCs/>
          <w:sz w:val="24"/>
          <w:szCs w:val="24"/>
        </w:rPr>
        <w:t>գնման</w:t>
      </w:r>
      <w:r w:rsidRPr="00984D27">
        <w:rPr>
          <w:rFonts w:ascii="GHEA Grapalat" w:hAnsi="GHEA Grapalat"/>
          <w:bCs/>
          <w:sz w:val="24"/>
          <w:szCs w:val="24"/>
          <w:lang w:val="af-ZA"/>
        </w:rPr>
        <w:t xml:space="preserve"> </w:t>
      </w:r>
      <w:r w:rsidRPr="004A1E94">
        <w:rPr>
          <w:rFonts w:ascii="GHEA Grapalat" w:hAnsi="GHEA Grapalat"/>
          <w:bCs/>
          <w:sz w:val="24"/>
          <w:szCs w:val="24"/>
        </w:rPr>
        <w:t>գործընթացը</w:t>
      </w:r>
      <w:r w:rsidRPr="00984D27">
        <w:rPr>
          <w:rFonts w:ascii="GHEA Grapalat" w:hAnsi="GHEA Grapalat"/>
          <w:bCs/>
          <w:sz w:val="24"/>
          <w:szCs w:val="24"/>
          <w:lang w:val="af-ZA"/>
        </w:rPr>
        <w:t xml:space="preserve"> </w:t>
      </w:r>
      <w:r w:rsidRPr="004A1E94">
        <w:rPr>
          <w:rFonts w:ascii="GHEA Grapalat" w:hAnsi="GHEA Grapalat"/>
          <w:bCs/>
          <w:sz w:val="24"/>
          <w:szCs w:val="24"/>
        </w:rPr>
        <w:lastRenderedPageBreak/>
        <w:t>պետք</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կասեցվեր</w:t>
      </w:r>
      <w:r w:rsidRPr="00984D27">
        <w:rPr>
          <w:rFonts w:ascii="GHEA Grapalat" w:hAnsi="GHEA Grapalat"/>
          <w:bCs/>
          <w:sz w:val="24"/>
          <w:szCs w:val="24"/>
          <w:lang w:val="af-ZA"/>
        </w:rPr>
        <w:t xml:space="preserve">: </w:t>
      </w:r>
      <w:r w:rsidRPr="004A1E94">
        <w:rPr>
          <w:rFonts w:ascii="GHEA Grapalat" w:hAnsi="GHEA Grapalat"/>
          <w:bCs/>
          <w:sz w:val="24"/>
          <w:szCs w:val="24"/>
        </w:rPr>
        <w:t>Սակայն</w:t>
      </w:r>
      <w:r w:rsidRPr="00984D27">
        <w:rPr>
          <w:rFonts w:ascii="GHEA Grapalat" w:hAnsi="GHEA Grapalat"/>
          <w:bCs/>
          <w:sz w:val="24"/>
          <w:szCs w:val="24"/>
          <w:lang w:val="af-ZA"/>
        </w:rPr>
        <w:t xml:space="preserve">, 2017 </w:t>
      </w:r>
      <w:r w:rsidRPr="004A1E94">
        <w:rPr>
          <w:rFonts w:ascii="GHEA Grapalat" w:hAnsi="GHEA Grapalat"/>
          <w:bCs/>
          <w:sz w:val="24"/>
          <w:szCs w:val="24"/>
        </w:rPr>
        <w:t>թվականի</w:t>
      </w:r>
      <w:r w:rsidRPr="00984D27">
        <w:rPr>
          <w:rFonts w:ascii="GHEA Grapalat" w:hAnsi="GHEA Grapalat"/>
          <w:bCs/>
          <w:sz w:val="24"/>
          <w:szCs w:val="24"/>
          <w:lang w:val="af-ZA"/>
        </w:rPr>
        <w:t xml:space="preserve"> </w:t>
      </w:r>
      <w:r w:rsidRPr="004A1E94">
        <w:rPr>
          <w:rFonts w:ascii="GHEA Grapalat" w:hAnsi="GHEA Grapalat"/>
          <w:bCs/>
          <w:sz w:val="24"/>
          <w:szCs w:val="24"/>
        </w:rPr>
        <w:t>դեկտեմբերի</w:t>
      </w:r>
      <w:r w:rsidRPr="00984D27">
        <w:rPr>
          <w:rFonts w:ascii="GHEA Grapalat" w:hAnsi="GHEA Grapalat"/>
          <w:bCs/>
          <w:sz w:val="24"/>
          <w:szCs w:val="24"/>
          <w:lang w:val="af-ZA"/>
        </w:rPr>
        <w:t xml:space="preserve"> 19-</w:t>
      </w:r>
      <w:r w:rsidRPr="004A1E94">
        <w:rPr>
          <w:rFonts w:ascii="GHEA Grapalat" w:hAnsi="GHEA Grapalat"/>
          <w:bCs/>
          <w:sz w:val="24"/>
          <w:szCs w:val="24"/>
        </w:rPr>
        <w:t>ին</w:t>
      </w:r>
      <w:r w:rsidRPr="00984D27">
        <w:rPr>
          <w:rFonts w:ascii="GHEA Grapalat" w:hAnsi="GHEA Grapalat"/>
          <w:bCs/>
          <w:sz w:val="24"/>
          <w:szCs w:val="24"/>
          <w:lang w:val="af-ZA"/>
        </w:rPr>
        <w:t xml:space="preserve"> procurenment.am </w:t>
      </w:r>
      <w:r w:rsidRPr="004A1E94">
        <w:rPr>
          <w:rFonts w:ascii="GHEA Grapalat" w:hAnsi="GHEA Grapalat"/>
          <w:bCs/>
          <w:sz w:val="24"/>
          <w:szCs w:val="24"/>
        </w:rPr>
        <w:t>կայքում</w:t>
      </w:r>
      <w:r w:rsidRPr="00984D27">
        <w:rPr>
          <w:rFonts w:ascii="GHEA Grapalat" w:hAnsi="GHEA Grapalat"/>
          <w:bCs/>
          <w:sz w:val="24"/>
          <w:szCs w:val="24"/>
          <w:lang w:val="af-ZA"/>
        </w:rPr>
        <w:t xml:space="preserve"> </w:t>
      </w:r>
      <w:r w:rsidRPr="004A1E94">
        <w:rPr>
          <w:rFonts w:ascii="GHEA Grapalat" w:hAnsi="GHEA Grapalat"/>
          <w:bCs/>
          <w:sz w:val="24"/>
          <w:szCs w:val="24"/>
        </w:rPr>
        <w:t>տեղադրվել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գնահատող</w:t>
      </w:r>
      <w:r w:rsidRPr="00984D27">
        <w:rPr>
          <w:rFonts w:ascii="GHEA Grapalat" w:hAnsi="GHEA Grapalat"/>
          <w:bCs/>
          <w:sz w:val="24"/>
          <w:szCs w:val="24"/>
          <w:lang w:val="af-ZA"/>
        </w:rPr>
        <w:t xml:space="preserve"> </w:t>
      </w:r>
      <w:r w:rsidRPr="004A1E94">
        <w:rPr>
          <w:rFonts w:ascii="GHEA Grapalat" w:hAnsi="GHEA Grapalat"/>
          <w:bCs/>
          <w:sz w:val="24"/>
          <w:szCs w:val="24"/>
        </w:rPr>
        <w:t>հանձնաժողովի</w:t>
      </w:r>
      <w:r w:rsidRPr="00984D27">
        <w:rPr>
          <w:rFonts w:ascii="GHEA Grapalat" w:hAnsi="GHEA Grapalat"/>
          <w:bCs/>
          <w:sz w:val="24"/>
          <w:szCs w:val="24"/>
          <w:lang w:val="af-ZA"/>
        </w:rPr>
        <w:t xml:space="preserve"> </w:t>
      </w:r>
      <w:r w:rsidRPr="004A1E94">
        <w:rPr>
          <w:rFonts w:ascii="GHEA Grapalat" w:hAnsi="GHEA Grapalat"/>
          <w:bCs/>
          <w:sz w:val="24"/>
          <w:szCs w:val="24"/>
        </w:rPr>
        <w:t>դեկտեմբերի</w:t>
      </w:r>
      <w:r w:rsidRPr="00984D27">
        <w:rPr>
          <w:rFonts w:ascii="GHEA Grapalat" w:hAnsi="GHEA Grapalat"/>
          <w:bCs/>
          <w:sz w:val="24"/>
          <w:szCs w:val="24"/>
          <w:lang w:val="af-ZA"/>
        </w:rPr>
        <w:t xml:space="preserve"> 18-</w:t>
      </w:r>
      <w:r w:rsidRPr="004A1E94">
        <w:rPr>
          <w:rFonts w:ascii="GHEA Grapalat" w:hAnsi="GHEA Grapalat"/>
          <w:bCs/>
          <w:sz w:val="24"/>
          <w:szCs w:val="24"/>
        </w:rPr>
        <w:t>ին</w:t>
      </w:r>
      <w:r w:rsidRPr="00984D27">
        <w:rPr>
          <w:rFonts w:ascii="GHEA Grapalat" w:hAnsi="GHEA Grapalat"/>
          <w:bCs/>
          <w:sz w:val="24"/>
          <w:szCs w:val="24"/>
          <w:lang w:val="af-ZA"/>
        </w:rPr>
        <w:t xml:space="preserve"> </w:t>
      </w:r>
      <w:r w:rsidRPr="004A1E94">
        <w:rPr>
          <w:rFonts w:ascii="GHEA Grapalat" w:hAnsi="GHEA Grapalat"/>
          <w:bCs/>
          <w:sz w:val="24"/>
          <w:szCs w:val="24"/>
        </w:rPr>
        <w:t>կայացած</w:t>
      </w:r>
      <w:r w:rsidRPr="00984D27">
        <w:rPr>
          <w:rFonts w:ascii="GHEA Grapalat" w:hAnsi="GHEA Grapalat"/>
          <w:bCs/>
          <w:sz w:val="24"/>
          <w:szCs w:val="24"/>
          <w:lang w:val="af-ZA"/>
        </w:rPr>
        <w:t xml:space="preserve"> </w:t>
      </w:r>
      <w:r w:rsidRPr="004A1E94">
        <w:rPr>
          <w:rFonts w:ascii="GHEA Grapalat" w:hAnsi="GHEA Grapalat"/>
          <w:bCs/>
          <w:sz w:val="24"/>
          <w:szCs w:val="24"/>
        </w:rPr>
        <w:t>հայտերի</w:t>
      </w:r>
      <w:r w:rsidRPr="00984D27">
        <w:rPr>
          <w:rFonts w:ascii="GHEA Grapalat" w:hAnsi="GHEA Grapalat"/>
          <w:bCs/>
          <w:sz w:val="24"/>
          <w:szCs w:val="24"/>
          <w:lang w:val="af-ZA"/>
        </w:rPr>
        <w:t xml:space="preserve"> </w:t>
      </w:r>
      <w:r w:rsidRPr="004A1E94">
        <w:rPr>
          <w:rFonts w:ascii="GHEA Grapalat" w:hAnsi="GHEA Grapalat"/>
          <w:bCs/>
          <w:sz w:val="24"/>
          <w:szCs w:val="24"/>
        </w:rPr>
        <w:t>բացման</w:t>
      </w:r>
      <w:r w:rsidRPr="00984D27">
        <w:rPr>
          <w:rFonts w:ascii="GHEA Grapalat" w:hAnsi="GHEA Grapalat"/>
          <w:bCs/>
          <w:sz w:val="24"/>
          <w:szCs w:val="24"/>
          <w:lang w:val="af-ZA"/>
        </w:rPr>
        <w:t xml:space="preserve"> </w:t>
      </w:r>
      <w:r w:rsidRPr="004A1E94">
        <w:rPr>
          <w:rFonts w:ascii="GHEA Grapalat" w:hAnsi="GHEA Grapalat"/>
          <w:bCs/>
          <w:sz w:val="24"/>
          <w:szCs w:val="24"/>
        </w:rPr>
        <w:t>և</w:t>
      </w:r>
      <w:r w:rsidRPr="00984D27">
        <w:rPr>
          <w:rFonts w:ascii="GHEA Grapalat" w:hAnsi="GHEA Grapalat"/>
          <w:bCs/>
          <w:sz w:val="24"/>
          <w:szCs w:val="24"/>
          <w:lang w:val="af-ZA"/>
        </w:rPr>
        <w:t xml:space="preserve"> </w:t>
      </w:r>
      <w:r w:rsidRPr="004A1E94">
        <w:rPr>
          <w:rFonts w:ascii="GHEA Grapalat" w:hAnsi="GHEA Grapalat"/>
          <w:bCs/>
          <w:sz w:val="24"/>
          <w:szCs w:val="24"/>
        </w:rPr>
        <w:t>գնահատման</w:t>
      </w:r>
      <w:r w:rsidRPr="00984D27">
        <w:rPr>
          <w:rFonts w:ascii="GHEA Grapalat" w:hAnsi="GHEA Grapalat"/>
          <w:bCs/>
          <w:sz w:val="24"/>
          <w:szCs w:val="24"/>
          <w:lang w:val="af-ZA"/>
        </w:rPr>
        <w:t xml:space="preserve"> </w:t>
      </w:r>
      <w:r w:rsidRPr="004A1E94">
        <w:rPr>
          <w:rFonts w:ascii="GHEA Grapalat" w:hAnsi="GHEA Grapalat"/>
          <w:bCs/>
          <w:sz w:val="24"/>
          <w:szCs w:val="24"/>
        </w:rPr>
        <w:t>նիստի</w:t>
      </w:r>
      <w:r w:rsidRPr="00984D27">
        <w:rPr>
          <w:rFonts w:ascii="GHEA Grapalat" w:hAnsi="GHEA Grapalat"/>
          <w:bCs/>
          <w:sz w:val="24"/>
          <w:szCs w:val="24"/>
          <w:lang w:val="af-ZA"/>
        </w:rPr>
        <w:t xml:space="preserve"> </w:t>
      </w:r>
      <w:r w:rsidRPr="004A1E94">
        <w:rPr>
          <w:rFonts w:ascii="GHEA Grapalat" w:hAnsi="GHEA Grapalat"/>
          <w:bCs/>
          <w:sz w:val="24"/>
          <w:szCs w:val="24"/>
        </w:rPr>
        <w:t>արձանագրությունը</w:t>
      </w:r>
      <w:r w:rsidRPr="00984D27">
        <w:rPr>
          <w:rFonts w:ascii="GHEA Grapalat" w:hAnsi="GHEA Grapalat"/>
          <w:bCs/>
          <w:sz w:val="24"/>
          <w:szCs w:val="24"/>
          <w:lang w:val="af-ZA"/>
        </w:rPr>
        <w:t xml:space="preserve"> (</w:t>
      </w:r>
      <w:r w:rsidRPr="004A1E94">
        <w:rPr>
          <w:rFonts w:ascii="GHEA Grapalat" w:hAnsi="GHEA Grapalat"/>
          <w:bCs/>
          <w:sz w:val="24"/>
          <w:szCs w:val="24"/>
        </w:rPr>
        <w:t>արձանագրություն</w:t>
      </w:r>
      <w:r w:rsidRPr="00984D27">
        <w:rPr>
          <w:rFonts w:ascii="GHEA Grapalat" w:hAnsi="GHEA Grapalat"/>
          <w:bCs/>
          <w:sz w:val="24"/>
          <w:szCs w:val="24"/>
          <w:lang w:val="af-ZA"/>
        </w:rPr>
        <w:t xml:space="preserve"> </w:t>
      </w:r>
      <w:r w:rsidRPr="004A1E94">
        <w:rPr>
          <w:rFonts w:ascii="GHEA Grapalat" w:hAnsi="GHEA Grapalat"/>
          <w:bCs/>
          <w:sz w:val="24"/>
          <w:szCs w:val="24"/>
        </w:rPr>
        <w:t>թիվ</w:t>
      </w:r>
      <w:r w:rsidRPr="00984D27">
        <w:rPr>
          <w:rFonts w:ascii="GHEA Grapalat" w:hAnsi="GHEA Grapalat"/>
          <w:bCs/>
          <w:sz w:val="24"/>
          <w:szCs w:val="24"/>
          <w:lang w:val="af-ZA"/>
        </w:rPr>
        <w:t xml:space="preserve"> 2), </w:t>
      </w:r>
      <w:r w:rsidRPr="004A1E94">
        <w:rPr>
          <w:rFonts w:ascii="GHEA Grapalat" w:hAnsi="GHEA Grapalat"/>
          <w:bCs/>
          <w:sz w:val="24"/>
          <w:szCs w:val="24"/>
        </w:rPr>
        <w:t>ըստ</w:t>
      </w:r>
      <w:r w:rsidRPr="00984D27">
        <w:rPr>
          <w:rFonts w:ascii="GHEA Grapalat" w:hAnsi="GHEA Grapalat"/>
          <w:bCs/>
          <w:sz w:val="24"/>
          <w:szCs w:val="24"/>
          <w:lang w:val="af-ZA"/>
        </w:rPr>
        <w:t xml:space="preserve"> </w:t>
      </w:r>
      <w:r w:rsidRPr="004A1E94">
        <w:rPr>
          <w:rFonts w:ascii="GHEA Grapalat" w:hAnsi="GHEA Grapalat"/>
          <w:bCs/>
          <w:sz w:val="24"/>
          <w:szCs w:val="24"/>
        </w:rPr>
        <w:t>որի՝</w:t>
      </w:r>
      <w:r w:rsidRPr="00984D27">
        <w:rPr>
          <w:rFonts w:ascii="GHEA Grapalat" w:hAnsi="GHEA Grapalat"/>
          <w:bCs/>
          <w:sz w:val="24"/>
          <w:szCs w:val="24"/>
          <w:lang w:val="af-ZA"/>
        </w:rPr>
        <w:t xml:space="preserve"> </w:t>
      </w:r>
      <w:r w:rsidRPr="004A1E94">
        <w:rPr>
          <w:rFonts w:ascii="GHEA Grapalat" w:hAnsi="GHEA Grapalat"/>
          <w:bCs/>
          <w:sz w:val="24"/>
          <w:szCs w:val="24"/>
        </w:rPr>
        <w:t>բացվել</w:t>
      </w:r>
      <w:r w:rsidRPr="00984D27">
        <w:rPr>
          <w:rFonts w:ascii="GHEA Grapalat" w:hAnsi="GHEA Grapalat"/>
          <w:bCs/>
          <w:sz w:val="24"/>
          <w:szCs w:val="24"/>
          <w:lang w:val="af-ZA"/>
        </w:rPr>
        <w:t xml:space="preserve"> </w:t>
      </w:r>
      <w:r w:rsidRPr="004A1E94">
        <w:rPr>
          <w:rFonts w:ascii="GHEA Grapalat" w:hAnsi="GHEA Grapalat"/>
          <w:bCs/>
          <w:sz w:val="24"/>
          <w:szCs w:val="24"/>
        </w:rPr>
        <w:t>և</w:t>
      </w:r>
      <w:r w:rsidRPr="00984D27">
        <w:rPr>
          <w:rFonts w:ascii="GHEA Grapalat" w:hAnsi="GHEA Grapalat"/>
          <w:bCs/>
          <w:sz w:val="24"/>
          <w:szCs w:val="24"/>
          <w:lang w:val="af-ZA"/>
        </w:rPr>
        <w:t xml:space="preserve"> </w:t>
      </w:r>
      <w:r w:rsidRPr="004A1E94">
        <w:rPr>
          <w:rFonts w:ascii="GHEA Grapalat" w:hAnsi="GHEA Grapalat"/>
          <w:bCs/>
          <w:sz w:val="24"/>
          <w:szCs w:val="24"/>
        </w:rPr>
        <w:t>ուսումնասիրվել</w:t>
      </w:r>
      <w:r w:rsidRPr="00984D27">
        <w:rPr>
          <w:rFonts w:ascii="GHEA Grapalat" w:hAnsi="GHEA Grapalat"/>
          <w:bCs/>
          <w:sz w:val="24"/>
          <w:szCs w:val="24"/>
          <w:lang w:val="af-ZA"/>
        </w:rPr>
        <w:t xml:space="preserve"> </w:t>
      </w:r>
      <w:r w:rsidRPr="004A1E94">
        <w:rPr>
          <w:rFonts w:ascii="GHEA Grapalat" w:hAnsi="GHEA Grapalat"/>
          <w:bCs/>
          <w:sz w:val="24"/>
          <w:szCs w:val="24"/>
        </w:rPr>
        <w:t>են</w:t>
      </w:r>
      <w:r w:rsidRPr="00984D27">
        <w:rPr>
          <w:rFonts w:ascii="GHEA Grapalat" w:hAnsi="GHEA Grapalat"/>
          <w:bCs/>
          <w:sz w:val="24"/>
          <w:szCs w:val="24"/>
          <w:lang w:val="af-ZA"/>
        </w:rPr>
        <w:t xml:space="preserve"> </w:t>
      </w:r>
      <w:r w:rsidRPr="004A1E94">
        <w:rPr>
          <w:rFonts w:ascii="GHEA Grapalat" w:hAnsi="GHEA Grapalat"/>
          <w:bCs/>
          <w:sz w:val="24"/>
          <w:szCs w:val="24"/>
        </w:rPr>
        <w:t>երկու</w:t>
      </w:r>
      <w:r w:rsidRPr="00984D27">
        <w:rPr>
          <w:rFonts w:ascii="GHEA Grapalat" w:hAnsi="GHEA Grapalat"/>
          <w:bCs/>
          <w:sz w:val="24"/>
          <w:szCs w:val="24"/>
          <w:lang w:val="af-ZA"/>
        </w:rPr>
        <w:t xml:space="preserve"> </w:t>
      </w:r>
      <w:r w:rsidRPr="004A1E94">
        <w:rPr>
          <w:rFonts w:ascii="GHEA Grapalat" w:hAnsi="GHEA Grapalat"/>
          <w:bCs/>
          <w:sz w:val="24"/>
          <w:szCs w:val="24"/>
        </w:rPr>
        <w:t>մասնակիցների՝</w:t>
      </w:r>
      <w:r w:rsidRPr="00984D27">
        <w:rPr>
          <w:rFonts w:ascii="GHEA Grapalat" w:hAnsi="GHEA Grapalat"/>
          <w:bCs/>
          <w:sz w:val="24"/>
          <w:szCs w:val="24"/>
          <w:lang w:val="af-ZA"/>
        </w:rPr>
        <w:t xml:space="preserve"> «</w:t>
      </w:r>
      <w:r w:rsidRPr="004A1E94">
        <w:rPr>
          <w:rFonts w:ascii="GHEA Grapalat" w:hAnsi="GHEA Grapalat"/>
          <w:bCs/>
          <w:sz w:val="24"/>
          <w:szCs w:val="24"/>
        </w:rPr>
        <w:t>Գարսու</w:t>
      </w:r>
      <w:r w:rsidRPr="00984D27">
        <w:rPr>
          <w:rFonts w:ascii="GHEA Grapalat" w:hAnsi="GHEA Grapalat"/>
          <w:bCs/>
          <w:sz w:val="24"/>
          <w:szCs w:val="24"/>
          <w:lang w:val="af-ZA"/>
        </w:rPr>
        <w:t xml:space="preserve"> </w:t>
      </w:r>
      <w:r w:rsidRPr="004A1E94">
        <w:rPr>
          <w:rFonts w:ascii="GHEA Grapalat" w:hAnsi="GHEA Grapalat"/>
          <w:bCs/>
          <w:sz w:val="24"/>
          <w:szCs w:val="24"/>
        </w:rPr>
        <w:t>Պասաուլիս</w:t>
      </w:r>
      <w:r w:rsidRPr="00984D27">
        <w:rPr>
          <w:rFonts w:ascii="GHEA Grapalat" w:hAnsi="GHEA Grapalat"/>
          <w:bCs/>
          <w:sz w:val="24"/>
          <w:szCs w:val="24"/>
          <w:lang w:val="af-ZA"/>
        </w:rPr>
        <w:t xml:space="preserve">» </w:t>
      </w:r>
      <w:r w:rsidRPr="004A1E94">
        <w:rPr>
          <w:rFonts w:ascii="GHEA Grapalat" w:hAnsi="GHEA Grapalat"/>
          <w:bCs/>
          <w:sz w:val="24"/>
          <w:szCs w:val="24"/>
        </w:rPr>
        <w:t>ՓԲԸ</w:t>
      </w:r>
      <w:r w:rsidRPr="00984D27">
        <w:rPr>
          <w:rFonts w:ascii="GHEA Grapalat" w:hAnsi="GHEA Grapalat"/>
          <w:bCs/>
          <w:sz w:val="24"/>
          <w:szCs w:val="24"/>
          <w:lang w:val="af-ZA"/>
        </w:rPr>
        <w:t xml:space="preserve"> </w:t>
      </w:r>
      <w:r w:rsidRPr="004A1E94">
        <w:rPr>
          <w:rFonts w:ascii="GHEA Grapalat" w:hAnsi="GHEA Grapalat"/>
          <w:bCs/>
          <w:sz w:val="24"/>
          <w:szCs w:val="24"/>
        </w:rPr>
        <w:t>և</w:t>
      </w:r>
      <w:r w:rsidRPr="00984D27">
        <w:rPr>
          <w:rFonts w:ascii="GHEA Grapalat" w:hAnsi="GHEA Grapalat"/>
          <w:bCs/>
          <w:sz w:val="24"/>
          <w:szCs w:val="24"/>
          <w:lang w:val="af-ZA"/>
        </w:rPr>
        <w:t xml:space="preserve"> «</w:t>
      </w:r>
      <w:r w:rsidRPr="004A1E94">
        <w:rPr>
          <w:rFonts w:ascii="GHEA Grapalat" w:hAnsi="GHEA Grapalat"/>
          <w:bCs/>
          <w:sz w:val="24"/>
          <w:szCs w:val="24"/>
        </w:rPr>
        <w:t>Լեհական</w:t>
      </w:r>
      <w:r w:rsidRPr="00984D27">
        <w:rPr>
          <w:rFonts w:ascii="GHEA Grapalat" w:hAnsi="GHEA Grapalat"/>
          <w:bCs/>
          <w:sz w:val="24"/>
          <w:szCs w:val="24"/>
          <w:lang w:val="af-ZA"/>
        </w:rPr>
        <w:t xml:space="preserve"> </w:t>
      </w:r>
      <w:r w:rsidRPr="004A1E94">
        <w:rPr>
          <w:rFonts w:ascii="GHEA Grapalat" w:hAnsi="GHEA Grapalat"/>
          <w:bCs/>
          <w:sz w:val="24"/>
          <w:szCs w:val="24"/>
        </w:rPr>
        <w:t>արժեթղթերի</w:t>
      </w:r>
      <w:r w:rsidRPr="00984D27">
        <w:rPr>
          <w:rFonts w:ascii="GHEA Grapalat" w:hAnsi="GHEA Grapalat"/>
          <w:bCs/>
          <w:sz w:val="24"/>
          <w:szCs w:val="24"/>
          <w:lang w:val="af-ZA"/>
        </w:rPr>
        <w:t xml:space="preserve"> </w:t>
      </w:r>
      <w:r w:rsidRPr="004A1E94">
        <w:rPr>
          <w:rFonts w:ascii="GHEA Grapalat" w:hAnsi="GHEA Grapalat"/>
          <w:bCs/>
          <w:sz w:val="24"/>
          <w:szCs w:val="24"/>
        </w:rPr>
        <w:t>արտադրամաս</w:t>
      </w:r>
      <w:r w:rsidRPr="00984D27">
        <w:rPr>
          <w:rFonts w:ascii="GHEA Grapalat" w:hAnsi="GHEA Grapalat"/>
          <w:bCs/>
          <w:sz w:val="24"/>
          <w:szCs w:val="24"/>
          <w:lang w:val="af-ZA"/>
        </w:rPr>
        <w:t xml:space="preserve">» </w:t>
      </w:r>
      <w:r w:rsidRPr="004A1E94">
        <w:rPr>
          <w:rFonts w:ascii="GHEA Grapalat" w:hAnsi="GHEA Grapalat"/>
          <w:bCs/>
          <w:sz w:val="24"/>
          <w:szCs w:val="24"/>
        </w:rPr>
        <w:t>ԲԸ</w:t>
      </w:r>
      <w:r w:rsidRPr="00984D27">
        <w:rPr>
          <w:rFonts w:ascii="GHEA Grapalat" w:hAnsi="GHEA Grapalat"/>
          <w:bCs/>
          <w:sz w:val="24"/>
          <w:szCs w:val="24"/>
          <w:lang w:val="af-ZA"/>
        </w:rPr>
        <w:t xml:space="preserve"> </w:t>
      </w:r>
      <w:r w:rsidRPr="004A1E94">
        <w:rPr>
          <w:rFonts w:ascii="GHEA Grapalat" w:hAnsi="GHEA Grapalat"/>
          <w:bCs/>
          <w:sz w:val="24"/>
          <w:szCs w:val="24"/>
        </w:rPr>
        <w:t>կողմից</w:t>
      </w:r>
      <w:r w:rsidRPr="00984D27">
        <w:rPr>
          <w:rFonts w:ascii="GHEA Grapalat" w:hAnsi="GHEA Grapalat"/>
          <w:bCs/>
          <w:sz w:val="24"/>
          <w:szCs w:val="24"/>
          <w:lang w:val="af-ZA"/>
        </w:rPr>
        <w:t xml:space="preserve"> </w:t>
      </w:r>
      <w:r w:rsidRPr="004A1E94">
        <w:rPr>
          <w:rFonts w:ascii="GHEA Grapalat" w:hAnsi="GHEA Grapalat"/>
          <w:bCs/>
          <w:sz w:val="24"/>
          <w:szCs w:val="24"/>
        </w:rPr>
        <w:t>ներկայացված</w:t>
      </w:r>
      <w:r w:rsidRPr="00984D27">
        <w:rPr>
          <w:rFonts w:ascii="GHEA Grapalat" w:hAnsi="GHEA Grapalat"/>
          <w:bCs/>
          <w:sz w:val="24"/>
          <w:szCs w:val="24"/>
          <w:lang w:val="af-ZA"/>
        </w:rPr>
        <w:t xml:space="preserve"> </w:t>
      </w:r>
      <w:r w:rsidRPr="004A1E94">
        <w:rPr>
          <w:rFonts w:ascii="GHEA Grapalat" w:hAnsi="GHEA Grapalat"/>
          <w:bCs/>
          <w:sz w:val="24"/>
          <w:szCs w:val="24"/>
        </w:rPr>
        <w:t>գնային</w:t>
      </w:r>
      <w:r w:rsidRPr="00984D27">
        <w:rPr>
          <w:rFonts w:ascii="GHEA Grapalat" w:hAnsi="GHEA Grapalat"/>
          <w:bCs/>
          <w:sz w:val="24"/>
          <w:szCs w:val="24"/>
          <w:lang w:val="af-ZA"/>
        </w:rPr>
        <w:t xml:space="preserve"> </w:t>
      </w:r>
      <w:r w:rsidRPr="004A1E94">
        <w:rPr>
          <w:rFonts w:ascii="GHEA Grapalat" w:hAnsi="GHEA Grapalat"/>
          <w:bCs/>
          <w:sz w:val="24"/>
          <w:szCs w:val="24"/>
        </w:rPr>
        <w:t>առաջարկները</w:t>
      </w:r>
      <w:r w:rsidRPr="00984D27">
        <w:rPr>
          <w:rFonts w:ascii="GHEA Grapalat" w:hAnsi="GHEA Grapalat"/>
          <w:bCs/>
          <w:sz w:val="24"/>
          <w:szCs w:val="24"/>
          <w:lang w:val="af-ZA"/>
        </w:rPr>
        <w:t xml:space="preserve">, </w:t>
      </w:r>
      <w:r w:rsidRPr="004A1E94">
        <w:rPr>
          <w:rFonts w:ascii="GHEA Grapalat" w:hAnsi="GHEA Grapalat"/>
          <w:bCs/>
          <w:sz w:val="24"/>
          <w:szCs w:val="24"/>
        </w:rPr>
        <w:t>ու</w:t>
      </w:r>
      <w:r w:rsidRPr="00984D27">
        <w:rPr>
          <w:rFonts w:ascii="GHEA Grapalat" w:hAnsi="GHEA Grapalat"/>
          <w:bCs/>
          <w:sz w:val="24"/>
          <w:szCs w:val="24"/>
          <w:lang w:val="af-ZA"/>
        </w:rPr>
        <w:t xml:space="preserve"> </w:t>
      </w:r>
      <w:r w:rsidRPr="004A1E94">
        <w:rPr>
          <w:rFonts w:ascii="GHEA Grapalat" w:hAnsi="GHEA Grapalat"/>
          <w:bCs/>
          <w:sz w:val="24"/>
          <w:szCs w:val="24"/>
        </w:rPr>
        <w:t>որոշվել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հանձնաժողովի</w:t>
      </w:r>
      <w:r w:rsidRPr="00984D27">
        <w:rPr>
          <w:rFonts w:ascii="GHEA Grapalat" w:hAnsi="GHEA Grapalat"/>
          <w:bCs/>
          <w:sz w:val="24"/>
          <w:szCs w:val="24"/>
          <w:lang w:val="af-ZA"/>
        </w:rPr>
        <w:t xml:space="preserve"> </w:t>
      </w:r>
      <w:r w:rsidRPr="004A1E94">
        <w:rPr>
          <w:rFonts w:ascii="GHEA Grapalat" w:hAnsi="GHEA Grapalat"/>
          <w:bCs/>
          <w:sz w:val="24"/>
          <w:szCs w:val="24"/>
        </w:rPr>
        <w:t>հաջորդ</w:t>
      </w:r>
      <w:r w:rsidRPr="00984D27">
        <w:rPr>
          <w:rFonts w:ascii="GHEA Grapalat" w:hAnsi="GHEA Grapalat"/>
          <w:bCs/>
          <w:sz w:val="24"/>
          <w:szCs w:val="24"/>
          <w:lang w:val="af-ZA"/>
        </w:rPr>
        <w:t xml:space="preserve"> </w:t>
      </w:r>
      <w:r w:rsidRPr="004A1E94">
        <w:rPr>
          <w:rFonts w:ascii="GHEA Grapalat" w:hAnsi="GHEA Grapalat"/>
          <w:bCs/>
          <w:sz w:val="24"/>
          <w:szCs w:val="24"/>
        </w:rPr>
        <w:t>նիստը</w:t>
      </w:r>
      <w:r w:rsidRPr="00984D27">
        <w:rPr>
          <w:rFonts w:ascii="GHEA Grapalat" w:hAnsi="GHEA Grapalat"/>
          <w:bCs/>
          <w:sz w:val="24"/>
          <w:szCs w:val="24"/>
          <w:lang w:val="af-ZA"/>
        </w:rPr>
        <w:t xml:space="preserve"> </w:t>
      </w:r>
      <w:r w:rsidRPr="004A1E94">
        <w:rPr>
          <w:rFonts w:ascii="GHEA Grapalat" w:hAnsi="GHEA Grapalat"/>
          <w:bCs/>
          <w:sz w:val="24"/>
          <w:szCs w:val="24"/>
        </w:rPr>
        <w:t>կայացնել</w:t>
      </w:r>
      <w:r w:rsidRPr="00984D27">
        <w:rPr>
          <w:rFonts w:ascii="GHEA Grapalat" w:hAnsi="GHEA Grapalat"/>
          <w:bCs/>
          <w:sz w:val="24"/>
          <w:szCs w:val="24"/>
          <w:lang w:val="af-ZA"/>
        </w:rPr>
        <w:t xml:space="preserve"> </w:t>
      </w:r>
      <w:r w:rsidRPr="004A1E94">
        <w:rPr>
          <w:rFonts w:ascii="GHEA Grapalat" w:hAnsi="GHEA Grapalat"/>
          <w:bCs/>
          <w:sz w:val="24"/>
          <w:szCs w:val="24"/>
        </w:rPr>
        <w:t>որակավորման</w:t>
      </w:r>
      <w:r w:rsidRPr="00984D27">
        <w:rPr>
          <w:rFonts w:ascii="GHEA Grapalat" w:hAnsi="GHEA Grapalat"/>
          <w:bCs/>
          <w:sz w:val="24"/>
          <w:szCs w:val="24"/>
          <w:lang w:val="af-ZA"/>
        </w:rPr>
        <w:t xml:space="preserve"> </w:t>
      </w:r>
      <w:r w:rsidRPr="004A1E94">
        <w:rPr>
          <w:rFonts w:ascii="GHEA Grapalat" w:hAnsi="GHEA Grapalat"/>
          <w:bCs/>
          <w:sz w:val="24"/>
          <w:szCs w:val="24"/>
        </w:rPr>
        <w:t>չափորոշիչները</w:t>
      </w:r>
      <w:r w:rsidRPr="00984D27">
        <w:rPr>
          <w:rFonts w:ascii="GHEA Grapalat" w:hAnsi="GHEA Grapalat"/>
          <w:bCs/>
          <w:sz w:val="24"/>
          <w:szCs w:val="24"/>
          <w:lang w:val="af-ZA"/>
        </w:rPr>
        <w:t xml:space="preserve"> </w:t>
      </w:r>
      <w:r w:rsidRPr="004A1E94">
        <w:rPr>
          <w:rFonts w:ascii="GHEA Grapalat" w:hAnsi="GHEA Grapalat"/>
          <w:bCs/>
          <w:sz w:val="24"/>
          <w:szCs w:val="24"/>
        </w:rPr>
        <w:t>ստուգելուց</w:t>
      </w:r>
      <w:r w:rsidRPr="00984D27">
        <w:rPr>
          <w:rFonts w:ascii="GHEA Grapalat" w:hAnsi="GHEA Grapalat"/>
          <w:bCs/>
          <w:sz w:val="24"/>
          <w:szCs w:val="24"/>
          <w:lang w:val="af-ZA"/>
        </w:rPr>
        <w:t xml:space="preserve"> </w:t>
      </w:r>
      <w:r w:rsidRPr="004A1E94">
        <w:rPr>
          <w:rFonts w:ascii="GHEA Grapalat" w:hAnsi="GHEA Grapalat"/>
          <w:bCs/>
          <w:sz w:val="24"/>
          <w:szCs w:val="24"/>
        </w:rPr>
        <w:t>հետո</w:t>
      </w:r>
      <w:r w:rsidRPr="00984D27">
        <w:rPr>
          <w:rFonts w:ascii="GHEA Grapalat" w:hAnsi="GHEA Grapalat"/>
          <w:bCs/>
          <w:sz w:val="24"/>
          <w:szCs w:val="24"/>
          <w:lang w:val="af-ZA"/>
        </w:rPr>
        <w:t xml:space="preserve">: 2017 </w:t>
      </w:r>
      <w:r w:rsidRPr="004A1E94">
        <w:rPr>
          <w:rFonts w:ascii="GHEA Grapalat" w:hAnsi="GHEA Grapalat"/>
          <w:bCs/>
          <w:sz w:val="24"/>
          <w:szCs w:val="24"/>
        </w:rPr>
        <w:t>թվականի</w:t>
      </w:r>
      <w:r w:rsidRPr="00984D27">
        <w:rPr>
          <w:rFonts w:ascii="GHEA Grapalat" w:hAnsi="GHEA Grapalat"/>
          <w:bCs/>
          <w:sz w:val="24"/>
          <w:szCs w:val="24"/>
          <w:lang w:val="af-ZA"/>
        </w:rPr>
        <w:t xml:space="preserve"> </w:t>
      </w:r>
      <w:r w:rsidRPr="004A1E94">
        <w:rPr>
          <w:rFonts w:ascii="GHEA Grapalat" w:hAnsi="GHEA Grapalat"/>
          <w:bCs/>
          <w:sz w:val="24"/>
          <w:szCs w:val="24"/>
        </w:rPr>
        <w:t>դեկտեմբերի</w:t>
      </w:r>
      <w:r w:rsidRPr="00984D27">
        <w:rPr>
          <w:rFonts w:ascii="GHEA Grapalat" w:hAnsi="GHEA Grapalat"/>
          <w:bCs/>
          <w:sz w:val="24"/>
          <w:szCs w:val="24"/>
          <w:lang w:val="af-ZA"/>
        </w:rPr>
        <w:t xml:space="preserve"> 29-</w:t>
      </w:r>
      <w:r w:rsidRPr="004A1E94">
        <w:rPr>
          <w:rFonts w:ascii="GHEA Grapalat" w:hAnsi="GHEA Grapalat"/>
          <w:bCs/>
          <w:sz w:val="24"/>
          <w:szCs w:val="24"/>
        </w:rPr>
        <w:t>ին</w:t>
      </w:r>
      <w:r w:rsidRPr="00984D27">
        <w:rPr>
          <w:rFonts w:ascii="GHEA Grapalat" w:hAnsi="GHEA Grapalat"/>
          <w:bCs/>
          <w:sz w:val="24"/>
          <w:szCs w:val="24"/>
          <w:lang w:val="af-ZA"/>
        </w:rPr>
        <w:t xml:space="preserve"> procurement.am </w:t>
      </w:r>
      <w:r w:rsidRPr="004A1E94">
        <w:rPr>
          <w:rFonts w:ascii="GHEA Grapalat" w:hAnsi="GHEA Grapalat"/>
          <w:bCs/>
          <w:sz w:val="24"/>
          <w:szCs w:val="24"/>
        </w:rPr>
        <w:t>կայքում</w:t>
      </w:r>
      <w:r w:rsidRPr="00984D27">
        <w:rPr>
          <w:rFonts w:ascii="GHEA Grapalat" w:hAnsi="GHEA Grapalat"/>
          <w:bCs/>
          <w:sz w:val="24"/>
          <w:szCs w:val="24"/>
          <w:lang w:val="af-ZA"/>
        </w:rPr>
        <w:t xml:space="preserve"> </w:t>
      </w:r>
      <w:r w:rsidRPr="004A1E94">
        <w:rPr>
          <w:rFonts w:ascii="GHEA Grapalat" w:hAnsi="GHEA Grapalat"/>
          <w:bCs/>
          <w:sz w:val="24"/>
          <w:szCs w:val="24"/>
        </w:rPr>
        <w:t>տեղադրվել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բողոքարկման</w:t>
      </w:r>
      <w:r w:rsidRPr="00984D27">
        <w:rPr>
          <w:rFonts w:ascii="GHEA Grapalat" w:hAnsi="GHEA Grapalat"/>
          <w:bCs/>
          <w:sz w:val="24"/>
          <w:szCs w:val="24"/>
          <w:lang w:val="af-ZA"/>
        </w:rPr>
        <w:t xml:space="preserve"> </w:t>
      </w:r>
      <w:r w:rsidRPr="004A1E94">
        <w:rPr>
          <w:rFonts w:ascii="GHEA Grapalat" w:hAnsi="GHEA Grapalat"/>
          <w:bCs/>
          <w:sz w:val="24"/>
          <w:szCs w:val="24"/>
        </w:rPr>
        <w:t>խորհրդի</w:t>
      </w:r>
      <w:r w:rsidRPr="00984D27">
        <w:rPr>
          <w:rFonts w:ascii="GHEA Grapalat" w:hAnsi="GHEA Grapalat"/>
          <w:bCs/>
          <w:sz w:val="24"/>
          <w:szCs w:val="24"/>
          <w:lang w:val="af-ZA"/>
        </w:rPr>
        <w:t xml:space="preserve"> </w:t>
      </w:r>
      <w:r w:rsidRPr="004A1E94">
        <w:rPr>
          <w:rFonts w:ascii="GHEA Grapalat" w:hAnsi="GHEA Grapalat"/>
          <w:bCs/>
          <w:sz w:val="24"/>
          <w:szCs w:val="24"/>
        </w:rPr>
        <w:t>դեկտեմբերի</w:t>
      </w:r>
      <w:r w:rsidRPr="00984D27">
        <w:rPr>
          <w:rFonts w:ascii="GHEA Grapalat" w:hAnsi="GHEA Grapalat"/>
          <w:bCs/>
          <w:sz w:val="24"/>
          <w:szCs w:val="24"/>
          <w:lang w:val="af-ZA"/>
        </w:rPr>
        <w:t xml:space="preserve"> 26-</w:t>
      </w:r>
      <w:r w:rsidRPr="004A1E94">
        <w:rPr>
          <w:rFonts w:ascii="GHEA Grapalat" w:hAnsi="GHEA Grapalat"/>
          <w:bCs/>
          <w:sz w:val="24"/>
          <w:szCs w:val="24"/>
        </w:rPr>
        <w:t>ի</w:t>
      </w:r>
      <w:r w:rsidRPr="00984D27">
        <w:rPr>
          <w:rFonts w:ascii="GHEA Grapalat" w:hAnsi="GHEA Grapalat"/>
          <w:bCs/>
          <w:sz w:val="24"/>
          <w:szCs w:val="24"/>
          <w:lang w:val="af-ZA"/>
        </w:rPr>
        <w:t xml:space="preserve"> </w:t>
      </w:r>
      <w:r w:rsidRPr="004A1E94">
        <w:rPr>
          <w:rFonts w:ascii="GHEA Grapalat" w:hAnsi="GHEA Grapalat"/>
          <w:bCs/>
          <w:sz w:val="24"/>
          <w:szCs w:val="24"/>
        </w:rPr>
        <w:t>որոշումը</w:t>
      </w:r>
      <w:r w:rsidRPr="00984D27">
        <w:rPr>
          <w:rFonts w:ascii="GHEA Grapalat" w:hAnsi="GHEA Grapalat"/>
          <w:bCs/>
          <w:sz w:val="24"/>
          <w:szCs w:val="24"/>
          <w:lang w:val="af-ZA"/>
        </w:rPr>
        <w:t xml:space="preserve">, </w:t>
      </w:r>
      <w:r w:rsidRPr="004A1E94">
        <w:rPr>
          <w:rFonts w:ascii="GHEA Grapalat" w:hAnsi="GHEA Grapalat"/>
          <w:bCs/>
          <w:sz w:val="24"/>
          <w:szCs w:val="24"/>
        </w:rPr>
        <w:t>որով</w:t>
      </w:r>
      <w:r w:rsidRPr="00984D27">
        <w:rPr>
          <w:rFonts w:ascii="GHEA Grapalat" w:hAnsi="GHEA Grapalat"/>
          <w:bCs/>
          <w:sz w:val="24"/>
          <w:szCs w:val="24"/>
          <w:lang w:val="af-ZA"/>
        </w:rPr>
        <w:t xml:space="preserve"> </w:t>
      </w:r>
      <w:r w:rsidRPr="004A1E94">
        <w:rPr>
          <w:rFonts w:ascii="GHEA Grapalat" w:hAnsi="GHEA Grapalat"/>
          <w:bCs/>
          <w:sz w:val="24"/>
          <w:szCs w:val="24"/>
        </w:rPr>
        <w:t>բավարարվել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Էյ</w:t>
      </w:r>
      <w:r w:rsidRPr="00984D27">
        <w:rPr>
          <w:rFonts w:ascii="GHEA Grapalat" w:hAnsi="GHEA Grapalat"/>
          <w:bCs/>
          <w:sz w:val="24"/>
          <w:szCs w:val="24"/>
          <w:lang w:val="af-ZA"/>
        </w:rPr>
        <w:t xml:space="preserve"> </w:t>
      </w:r>
      <w:r w:rsidRPr="004A1E94">
        <w:rPr>
          <w:rFonts w:ascii="GHEA Grapalat" w:hAnsi="GHEA Grapalat"/>
          <w:bCs/>
          <w:sz w:val="24"/>
          <w:szCs w:val="24"/>
        </w:rPr>
        <w:t>Էմ</w:t>
      </w:r>
      <w:r w:rsidRPr="00984D27">
        <w:rPr>
          <w:rFonts w:ascii="GHEA Grapalat" w:hAnsi="GHEA Grapalat"/>
          <w:bCs/>
          <w:sz w:val="24"/>
          <w:szCs w:val="24"/>
          <w:lang w:val="af-ZA"/>
        </w:rPr>
        <w:t xml:space="preserve"> </w:t>
      </w:r>
      <w:r w:rsidRPr="004A1E94">
        <w:rPr>
          <w:rFonts w:ascii="GHEA Grapalat" w:hAnsi="GHEA Grapalat"/>
          <w:bCs/>
          <w:sz w:val="24"/>
          <w:szCs w:val="24"/>
        </w:rPr>
        <w:t>Փի</w:t>
      </w:r>
      <w:r w:rsidRPr="00984D27">
        <w:rPr>
          <w:rFonts w:ascii="GHEA Grapalat" w:hAnsi="GHEA Grapalat"/>
          <w:bCs/>
          <w:sz w:val="24"/>
          <w:szCs w:val="24"/>
          <w:lang w:val="af-ZA"/>
        </w:rPr>
        <w:t xml:space="preserve"> </w:t>
      </w:r>
      <w:r w:rsidRPr="004A1E94">
        <w:rPr>
          <w:rFonts w:ascii="GHEA Grapalat" w:hAnsi="GHEA Grapalat"/>
          <w:bCs/>
          <w:sz w:val="24"/>
          <w:szCs w:val="24"/>
        </w:rPr>
        <w:t>Ջի</w:t>
      </w:r>
      <w:r w:rsidRPr="00984D27">
        <w:rPr>
          <w:rFonts w:ascii="GHEA Grapalat" w:hAnsi="GHEA Grapalat"/>
          <w:bCs/>
          <w:sz w:val="24"/>
          <w:szCs w:val="24"/>
          <w:lang w:val="af-ZA"/>
        </w:rPr>
        <w:t xml:space="preserve"> </w:t>
      </w:r>
      <w:r w:rsidRPr="004A1E94">
        <w:rPr>
          <w:rFonts w:ascii="GHEA Grapalat" w:hAnsi="GHEA Grapalat"/>
          <w:bCs/>
          <w:sz w:val="24"/>
          <w:szCs w:val="24"/>
        </w:rPr>
        <w:t>Գրուպ</w:t>
      </w:r>
      <w:r w:rsidRPr="00984D27">
        <w:rPr>
          <w:rFonts w:ascii="GHEA Grapalat" w:hAnsi="GHEA Grapalat"/>
          <w:bCs/>
          <w:sz w:val="24"/>
          <w:szCs w:val="24"/>
          <w:lang w:val="af-ZA"/>
        </w:rPr>
        <w:t xml:space="preserve">» </w:t>
      </w:r>
      <w:r w:rsidRPr="004A1E94">
        <w:rPr>
          <w:rFonts w:ascii="GHEA Grapalat" w:hAnsi="GHEA Grapalat"/>
          <w:bCs/>
          <w:sz w:val="24"/>
          <w:szCs w:val="24"/>
        </w:rPr>
        <w:t>ՍՊԸ</w:t>
      </w:r>
      <w:r w:rsidRPr="00984D27">
        <w:rPr>
          <w:rFonts w:ascii="GHEA Grapalat" w:hAnsi="GHEA Grapalat"/>
          <w:bCs/>
          <w:sz w:val="24"/>
          <w:szCs w:val="24"/>
          <w:lang w:val="af-ZA"/>
        </w:rPr>
        <w:t xml:space="preserve"> </w:t>
      </w:r>
      <w:r w:rsidRPr="004A1E94">
        <w:rPr>
          <w:rFonts w:ascii="GHEA Grapalat" w:hAnsi="GHEA Grapalat"/>
          <w:bCs/>
          <w:sz w:val="24"/>
          <w:szCs w:val="24"/>
        </w:rPr>
        <w:t>բողոքը</w:t>
      </w:r>
      <w:r w:rsidRPr="00984D27">
        <w:rPr>
          <w:rFonts w:ascii="GHEA Grapalat" w:hAnsi="GHEA Grapalat"/>
          <w:bCs/>
          <w:sz w:val="24"/>
          <w:szCs w:val="24"/>
          <w:lang w:val="af-ZA"/>
        </w:rPr>
        <w:t xml:space="preserve">, </w:t>
      </w:r>
      <w:r w:rsidRPr="004A1E94">
        <w:rPr>
          <w:rFonts w:ascii="GHEA Grapalat" w:hAnsi="GHEA Grapalat"/>
          <w:bCs/>
          <w:sz w:val="24"/>
          <w:szCs w:val="24"/>
        </w:rPr>
        <w:t>քանի</w:t>
      </w:r>
      <w:r w:rsidRPr="00984D27">
        <w:rPr>
          <w:rFonts w:ascii="GHEA Grapalat" w:hAnsi="GHEA Grapalat"/>
          <w:bCs/>
          <w:sz w:val="24"/>
          <w:szCs w:val="24"/>
          <w:lang w:val="af-ZA"/>
        </w:rPr>
        <w:t xml:space="preserve"> </w:t>
      </w:r>
      <w:r w:rsidRPr="004A1E94">
        <w:rPr>
          <w:rFonts w:ascii="GHEA Grapalat" w:hAnsi="GHEA Grapalat"/>
          <w:bCs/>
          <w:sz w:val="24"/>
          <w:szCs w:val="24"/>
        </w:rPr>
        <w:t>որ</w:t>
      </w:r>
      <w:r w:rsidRPr="00984D27">
        <w:rPr>
          <w:rFonts w:ascii="GHEA Grapalat" w:hAnsi="GHEA Grapalat"/>
          <w:bCs/>
          <w:sz w:val="24"/>
          <w:szCs w:val="24"/>
          <w:lang w:val="af-ZA"/>
        </w:rPr>
        <w:t xml:space="preserve"> «</w:t>
      </w:r>
      <w:r w:rsidRPr="004A1E94">
        <w:rPr>
          <w:rFonts w:ascii="GHEA Grapalat" w:hAnsi="GHEA Grapalat"/>
          <w:bCs/>
          <w:sz w:val="24"/>
          <w:szCs w:val="24"/>
        </w:rPr>
        <w:t>անհիմն</w:t>
      </w:r>
      <w:r w:rsidRPr="00984D27">
        <w:rPr>
          <w:rFonts w:ascii="GHEA Grapalat" w:hAnsi="GHEA Grapalat"/>
          <w:bCs/>
          <w:sz w:val="24"/>
          <w:szCs w:val="24"/>
          <w:lang w:val="af-ZA"/>
        </w:rPr>
        <w:t xml:space="preserve"> </w:t>
      </w:r>
      <w:r w:rsidRPr="004A1E94">
        <w:rPr>
          <w:rFonts w:ascii="GHEA Grapalat" w:hAnsi="GHEA Grapalat"/>
          <w:bCs/>
          <w:sz w:val="24"/>
          <w:szCs w:val="24"/>
        </w:rPr>
        <w:t>կերպով</w:t>
      </w:r>
      <w:r w:rsidRPr="00984D27">
        <w:rPr>
          <w:rFonts w:ascii="GHEA Grapalat" w:hAnsi="GHEA Grapalat"/>
          <w:bCs/>
          <w:sz w:val="24"/>
          <w:szCs w:val="24"/>
          <w:lang w:val="af-ZA"/>
        </w:rPr>
        <w:t xml:space="preserve"> </w:t>
      </w:r>
      <w:r w:rsidRPr="004A1E94">
        <w:rPr>
          <w:rFonts w:ascii="GHEA Grapalat" w:hAnsi="GHEA Grapalat"/>
          <w:bCs/>
          <w:sz w:val="24"/>
          <w:szCs w:val="24"/>
        </w:rPr>
        <w:t>բարդացվել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հնարավոր</w:t>
      </w:r>
      <w:r w:rsidRPr="00984D27">
        <w:rPr>
          <w:rFonts w:ascii="GHEA Grapalat" w:hAnsi="GHEA Grapalat"/>
          <w:bCs/>
          <w:sz w:val="24"/>
          <w:szCs w:val="24"/>
          <w:lang w:val="af-ZA"/>
        </w:rPr>
        <w:t xml:space="preserve"> </w:t>
      </w:r>
      <w:r w:rsidRPr="004A1E94">
        <w:rPr>
          <w:rFonts w:ascii="GHEA Grapalat" w:hAnsi="GHEA Grapalat"/>
          <w:bCs/>
          <w:sz w:val="24"/>
          <w:szCs w:val="24"/>
        </w:rPr>
        <w:t>մասնակիցների</w:t>
      </w:r>
      <w:r w:rsidRPr="00984D27">
        <w:rPr>
          <w:rFonts w:ascii="GHEA Grapalat" w:hAnsi="GHEA Grapalat"/>
          <w:bCs/>
          <w:sz w:val="24"/>
          <w:szCs w:val="24"/>
          <w:lang w:val="af-ZA"/>
        </w:rPr>
        <w:t xml:space="preserve"> </w:t>
      </w:r>
      <w:r w:rsidRPr="004A1E94">
        <w:rPr>
          <w:rFonts w:ascii="GHEA Grapalat" w:hAnsi="GHEA Grapalat"/>
          <w:bCs/>
          <w:sz w:val="24"/>
          <w:szCs w:val="24"/>
        </w:rPr>
        <w:t>մասնակցությունը</w:t>
      </w:r>
      <w:r w:rsidRPr="00984D27">
        <w:rPr>
          <w:rFonts w:ascii="GHEA Grapalat" w:hAnsi="GHEA Grapalat"/>
          <w:bCs/>
          <w:sz w:val="24"/>
          <w:szCs w:val="24"/>
          <w:lang w:val="af-ZA"/>
        </w:rPr>
        <w:t xml:space="preserve"> </w:t>
      </w:r>
      <w:r w:rsidRPr="004A1E94">
        <w:rPr>
          <w:rFonts w:ascii="GHEA Grapalat" w:hAnsi="GHEA Grapalat"/>
          <w:bCs/>
          <w:sz w:val="24"/>
          <w:szCs w:val="24"/>
        </w:rPr>
        <w:t>գնման</w:t>
      </w:r>
      <w:r w:rsidRPr="00984D27">
        <w:rPr>
          <w:rFonts w:ascii="GHEA Grapalat" w:hAnsi="GHEA Grapalat"/>
          <w:bCs/>
          <w:sz w:val="24"/>
          <w:szCs w:val="24"/>
          <w:lang w:val="af-ZA"/>
        </w:rPr>
        <w:t xml:space="preserve"> </w:t>
      </w:r>
      <w:r w:rsidRPr="004A1E94">
        <w:rPr>
          <w:rFonts w:ascii="GHEA Grapalat" w:hAnsi="GHEA Grapalat"/>
          <w:bCs/>
          <w:sz w:val="24"/>
          <w:szCs w:val="24"/>
        </w:rPr>
        <w:t>գործընթացին</w:t>
      </w:r>
      <w:r w:rsidRPr="00984D27">
        <w:rPr>
          <w:rFonts w:ascii="GHEA Grapalat" w:hAnsi="GHEA Grapalat"/>
          <w:bCs/>
          <w:sz w:val="24"/>
          <w:szCs w:val="24"/>
          <w:lang w:val="af-ZA"/>
        </w:rPr>
        <w:t xml:space="preserve">», </w:t>
      </w:r>
      <w:r w:rsidRPr="004A1E94">
        <w:rPr>
          <w:rFonts w:ascii="GHEA Grapalat" w:hAnsi="GHEA Grapalat"/>
          <w:bCs/>
          <w:sz w:val="24"/>
          <w:szCs w:val="24"/>
        </w:rPr>
        <w:t>և</w:t>
      </w:r>
      <w:r w:rsidRPr="00984D27">
        <w:rPr>
          <w:rFonts w:ascii="GHEA Grapalat" w:hAnsi="GHEA Grapalat"/>
          <w:bCs/>
          <w:sz w:val="24"/>
          <w:szCs w:val="24"/>
          <w:lang w:val="af-ZA"/>
        </w:rPr>
        <w:t xml:space="preserve"> </w:t>
      </w:r>
      <w:r w:rsidRPr="004A1E94">
        <w:rPr>
          <w:rFonts w:ascii="GHEA Grapalat" w:hAnsi="GHEA Grapalat"/>
          <w:bCs/>
          <w:sz w:val="24"/>
          <w:szCs w:val="24"/>
        </w:rPr>
        <w:t>պարտավորեցվել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հանձնաժողովին</w:t>
      </w:r>
      <w:r w:rsidRPr="00984D27">
        <w:rPr>
          <w:rFonts w:ascii="GHEA Grapalat" w:hAnsi="GHEA Grapalat"/>
          <w:bCs/>
          <w:sz w:val="24"/>
          <w:szCs w:val="24"/>
          <w:lang w:val="af-ZA"/>
        </w:rPr>
        <w:t xml:space="preserve"> </w:t>
      </w:r>
      <w:r w:rsidRPr="004A1E94">
        <w:rPr>
          <w:rFonts w:ascii="GHEA Grapalat" w:hAnsi="GHEA Grapalat"/>
          <w:bCs/>
          <w:sz w:val="24"/>
          <w:szCs w:val="24"/>
        </w:rPr>
        <w:t>գնման</w:t>
      </w:r>
      <w:r w:rsidRPr="00984D27">
        <w:rPr>
          <w:rFonts w:ascii="GHEA Grapalat" w:hAnsi="GHEA Grapalat"/>
          <w:bCs/>
          <w:sz w:val="24"/>
          <w:szCs w:val="24"/>
          <w:lang w:val="af-ZA"/>
        </w:rPr>
        <w:t xml:space="preserve"> </w:t>
      </w:r>
      <w:r w:rsidRPr="004A1E94">
        <w:rPr>
          <w:rFonts w:ascii="GHEA Grapalat" w:hAnsi="GHEA Grapalat"/>
          <w:bCs/>
          <w:sz w:val="24"/>
          <w:szCs w:val="24"/>
        </w:rPr>
        <w:t>ընթացակարգը</w:t>
      </w:r>
      <w:r w:rsidRPr="00984D27">
        <w:rPr>
          <w:rFonts w:ascii="GHEA Grapalat" w:hAnsi="GHEA Grapalat"/>
          <w:bCs/>
          <w:sz w:val="24"/>
          <w:szCs w:val="24"/>
          <w:lang w:val="af-ZA"/>
        </w:rPr>
        <w:t xml:space="preserve"> </w:t>
      </w:r>
      <w:r w:rsidRPr="004A1E94">
        <w:rPr>
          <w:rFonts w:ascii="GHEA Grapalat" w:hAnsi="GHEA Grapalat"/>
          <w:bCs/>
          <w:sz w:val="24"/>
          <w:szCs w:val="24"/>
        </w:rPr>
        <w:t>հայտարարել</w:t>
      </w:r>
      <w:r w:rsidRPr="00984D27">
        <w:rPr>
          <w:rFonts w:ascii="GHEA Grapalat" w:hAnsi="GHEA Grapalat"/>
          <w:bCs/>
          <w:sz w:val="24"/>
          <w:szCs w:val="24"/>
          <w:lang w:val="af-ZA"/>
        </w:rPr>
        <w:t xml:space="preserve"> </w:t>
      </w:r>
      <w:r w:rsidRPr="004A1E94">
        <w:rPr>
          <w:rFonts w:ascii="GHEA Grapalat" w:hAnsi="GHEA Grapalat"/>
          <w:bCs/>
          <w:sz w:val="24"/>
          <w:szCs w:val="24"/>
        </w:rPr>
        <w:t>չկայացած</w:t>
      </w:r>
      <w:r w:rsidRPr="00984D27">
        <w:rPr>
          <w:rFonts w:ascii="GHEA Grapalat" w:hAnsi="GHEA Grapalat"/>
          <w:bCs/>
          <w:sz w:val="24"/>
          <w:szCs w:val="24"/>
          <w:lang w:val="af-ZA"/>
        </w:rPr>
        <w:t xml:space="preserve">: </w:t>
      </w:r>
      <w:r w:rsidRPr="004A1E94">
        <w:rPr>
          <w:rFonts w:ascii="GHEA Grapalat" w:hAnsi="GHEA Grapalat"/>
          <w:bCs/>
          <w:sz w:val="24"/>
          <w:szCs w:val="24"/>
        </w:rPr>
        <w:t>Գնման</w:t>
      </w:r>
      <w:r w:rsidRPr="00984D27">
        <w:rPr>
          <w:rFonts w:ascii="GHEA Grapalat" w:hAnsi="GHEA Grapalat"/>
          <w:bCs/>
          <w:sz w:val="24"/>
          <w:szCs w:val="24"/>
          <w:lang w:val="af-ZA"/>
        </w:rPr>
        <w:t xml:space="preserve"> </w:t>
      </w:r>
      <w:r w:rsidRPr="004A1E94">
        <w:rPr>
          <w:rFonts w:ascii="GHEA Grapalat" w:hAnsi="GHEA Grapalat"/>
          <w:bCs/>
          <w:sz w:val="24"/>
          <w:szCs w:val="24"/>
        </w:rPr>
        <w:t>ընթացակարգը</w:t>
      </w:r>
      <w:r w:rsidRPr="00984D27">
        <w:rPr>
          <w:rFonts w:ascii="GHEA Grapalat" w:hAnsi="GHEA Grapalat"/>
          <w:bCs/>
          <w:sz w:val="24"/>
          <w:szCs w:val="24"/>
          <w:lang w:val="af-ZA"/>
        </w:rPr>
        <w:t xml:space="preserve"> </w:t>
      </w:r>
      <w:r w:rsidRPr="004A1E94">
        <w:rPr>
          <w:rFonts w:ascii="GHEA Grapalat" w:hAnsi="GHEA Grapalat"/>
          <w:bCs/>
          <w:sz w:val="24"/>
          <w:szCs w:val="24"/>
        </w:rPr>
        <w:t>չկայացած</w:t>
      </w:r>
      <w:r w:rsidRPr="00984D27">
        <w:rPr>
          <w:rFonts w:ascii="GHEA Grapalat" w:hAnsi="GHEA Grapalat"/>
          <w:bCs/>
          <w:sz w:val="24"/>
          <w:szCs w:val="24"/>
          <w:lang w:val="af-ZA"/>
        </w:rPr>
        <w:t xml:space="preserve"> </w:t>
      </w:r>
      <w:r w:rsidRPr="004A1E94">
        <w:rPr>
          <w:rFonts w:ascii="GHEA Grapalat" w:hAnsi="GHEA Grapalat"/>
          <w:bCs/>
          <w:sz w:val="24"/>
          <w:szCs w:val="24"/>
        </w:rPr>
        <w:t>հայատարարելու</w:t>
      </w:r>
      <w:r w:rsidRPr="00984D27">
        <w:rPr>
          <w:rFonts w:ascii="GHEA Grapalat" w:hAnsi="GHEA Grapalat"/>
          <w:bCs/>
          <w:sz w:val="24"/>
          <w:szCs w:val="24"/>
          <w:lang w:val="af-ZA"/>
        </w:rPr>
        <w:t xml:space="preserve"> </w:t>
      </w:r>
      <w:r w:rsidRPr="004A1E94">
        <w:rPr>
          <w:rFonts w:ascii="GHEA Grapalat" w:hAnsi="GHEA Grapalat"/>
          <w:bCs/>
          <w:sz w:val="24"/>
          <w:szCs w:val="24"/>
        </w:rPr>
        <w:t>մասին</w:t>
      </w:r>
      <w:r w:rsidRPr="00984D27">
        <w:rPr>
          <w:rFonts w:ascii="GHEA Grapalat" w:hAnsi="GHEA Grapalat"/>
          <w:bCs/>
          <w:sz w:val="24"/>
          <w:szCs w:val="24"/>
          <w:lang w:val="af-ZA"/>
        </w:rPr>
        <w:t xml:space="preserve"> </w:t>
      </w:r>
      <w:r w:rsidRPr="004A1E94">
        <w:rPr>
          <w:rFonts w:ascii="GHEA Grapalat" w:hAnsi="GHEA Grapalat"/>
          <w:bCs/>
          <w:sz w:val="24"/>
          <w:szCs w:val="24"/>
        </w:rPr>
        <w:t>հայտարարությունը</w:t>
      </w:r>
      <w:r w:rsidRPr="00984D27">
        <w:rPr>
          <w:rFonts w:ascii="GHEA Grapalat" w:hAnsi="GHEA Grapalat"/>
          <w:bCs/>
          <w:sz w:val="24"/>
          <w:szCs w:val="24"/>
          <w:lang w:val="af-ZA"/>
        </w:rPr>
        <w:t xml:space="preserve"> procurement.am </w:t>
      </w:r>
      <w:r w:rsidRPr="004A1E94">
        <w:rPr>
          <w:rFonts w:ascii="GHEA Grapalat" w:hAnsi="GHEA Grapalat"/>
          <w:bCs/>
          <w:sz w:val="24"/>
          <w:szCs w:val="24"/>
        </w:rPr>
        <w:t>կայքում</w:t>
      </w:r>
      <w:r w:rsidRPr="00984D27">
        <w:rPr>
          <w:rFonts w:ascii="GHEA Grapalat" w:hAnsi="GHEA Grapalat"/>
          <w:bCs/>
          <w:sz w:val="24"/>
          <w:szCs w:val="24"/>
          <w:lang w:val="af-ZA"/>
        </w:rPr>
        <w:t xml:space="preserve"> </w:t>
      </w:r>
      <w:r w:rsidRPr="004A1E94">
        <w:rPr>
          <w:rFonts w:ascii="GHEA Grapalat" w:hAnsi="GHEA Grapalat"/>
          <w:bCs/>
          <w:sz w:val="24"/>
          <w:szCs w:val="24"/>
        </w:rPr>
        <w:t>տեղադրվել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2018 </w:t>
      </w:r>
      <w:r w:rsidRPr="004A1E94">
        <w:rPr>
          <w:rFonts w:ascii="GHEA Grapalat" w:hAnsi="GHEA Grapalat"/>
          <w:bCs/>
          <w:sz w:val="24"/>
          <w:szCs w:val="24"/>
        </w:rPr>
        <w:t>թվականի</w:t>
      </w:r>
      <w:r w:rsidRPr="00984D27">
        <w:rPr>
          <w:rFonts w:ascii="GHEA Grapalat" w:hAnsi="GHEA Grapalat"/>
          <w:bCs/>
          <w:sz w:val="24"/>
          <w:szCs w:val="24"/>
          <w:lang w:val="af-ZA"/>
        </w:rPr>
        <w:t xml:space="preserve"> </w:t>
      </w:r>
      <w:r w:rsidRPr="004A1E94">
        <w:rPr>
          <w:rFonts w:ascii="GHEA Grapalat" w:hAnsi="GHEA Grapalat"/>
          <w:bCs/>
          <w:sz w:val="24"/>
          <w:szCs w:val="24"/>
        </w:rPr>
        <w:t>հունվարի</w:t>
      </w:r>
      <w:r w:rsidRPr="00984D27">
        <w:rPr>
          <w:rFonts w:ascii="GHEA Grapalat" w:hAnsi="GHEA Grapalat"/>
          <w:bCs/>
          <w:sz w:val="24"/>
          <w:szCs w:val="24"/>
          <w:lang w:val="af-ZA"/>
        </w:rPr>
        <w:t xml:space="preserve"> 10-</w:t>
      </w:r>
      <w:r w:rsidRPr="004A1E94">
        <w:rPr>
          <w:rFonts w:ascii="GHEA Grapalat" w:hAnsi="GHEA Grapalat"/>
          <w:bCs/>
          <w:sz w:val="24"/>
          <w:szCs w:val="24"/>
        </w:rPr>
        <w:t>ին</w:t>
      </w:r>
      <w:r w:rsidRPr="00984D27">
        <w:rPr>
          <w:rFonts w:ascii="GHEA Grapalat" w:hAnsi="GHEA Grapalat"/>
          <w:bCs/>
          <w:sz w:val="24"/>
          <w:szCs w:val="24"/>
          <w:lang w:val="af-ZA"/>
        </w:rPr>
        <w:t>:</w:t>
      </w:r>
    </w:p>
    <w:p w:rsidR="004A1E94" w:rsidRPr="00984D27" w:rsidRDefault="004A1E94" w:rsidP="004A1E94">
      <w:pPr>
        <w:tabs>
          <w:tab w:val="left" w:pos="720"/>
        </w:tabs>
        <w:spacing w:line="360" w:lineRule="auto"/>
        <w:contextualSpacing/>
        <w:jc w:val="both"/>
        <w:rPr>
          <w:rFonts w:ascii="GHEA Grapalat" w:hAnsi="GHEA Grapalat"/>
          <w:bCs/>
          <w:sz w:val="24"/>
          <w:szCs w:val="24"/>
          <w:lang w:val="af-ZA"/>
        </w:rPr>
      </w:pPr>
      <w:r w:rsidRPr="00984D27">
        <w:rPr>
          <w:rFonts w:ascii="GHEA Grapalat" w:hAnsi="GHEA Grapalat"/>
          <w:bCs/>
          <w:sz w:val="24"/>
          <w:szCs w:val="24"/>
          <w:lang w:val="af-ZA"/>
        </w:rPr>
        <w:tab/>
        <w:t xml:space="preserve">2018 </w:t>
      </w:r>
      <w:r w:rsidRPr="004A1E94">
        <w:rPr>
          <w:rFonts w:ascii="GHEA Grapalat" w:hAnsi="GHEA Grapalat"/>
          <w:bCs/>
          <w:sz w:val="24"/>
          <w:szCs w:val="24"/>
        </w:rPr>
        <w:t>թվականի</w:t>
      </w:r>
      <w:r w:rsidRPr="00984D27">
        <w:rPr>
          <w:rFonts w:ascii="GHEA Grapalat" w:hAnsi="GHEA Grapalat"/>
          <w:bCs/>
          <w:sz w:val="24"/>
          <w:szCs w:val="24"/>
          <w:lang w:val="af-ZA"/>
        </w:rPr>
        <w:t xml:space="preserve"> </w:t>
      </w:r>
      <w:r w:rsidRPr="004A1E94">
        <w:rPr>
          <w:rFonts w:ascii="GHEA Grapalat" w:hAnsi="GHEA Grapalat"/>
          <w:bCs/>
          <w:sz w:val="24"/>
          <w:szCs w:val="24"/>
        </w:rPr>
        <w:t>հունվարի</w:t>
      </w:r>
      <w:r w:rsidRPr="00984D27">
        <w:rPr>
          <w:rFonts w:ascii="GHEA Grapalat" w:hAnsi="GHEA Grapalat"/>
          <w:bCs/>
          <w:sz w:val="24"/>
          <w:szCs w:val="24"/>
          <w:lang w:val="af-ZA"/>
        </w:rPr>
        <w:t xml:space="preserve"> 24-</w:t>
      </w:r>
      <w:r w:rsidRPr="004A1E94">
        <w:rPr>
          <w:rFonts w:ascii="GHEA Grapalat" w:hAnsi="GHEA Grapalat"/>
          <w:bCs/>
          <w:sz w:val="24"/>
          <w:szCs w:val="24"/>
        </w:rPr>
        <w:t>ին</w:t>
      </w:r>
      <w:r w:rsidRPr="00984D27">
        <w:rPr>
          <w:rFonts w:ascii="GHEA Grapalat" w:hAnsi="GHEA Grapalat"/>
          <w:bCs/>
          <w:sz w:val="24"/>
          <w:szCs w:val="24"/>
          <w:lang w:val="af-ZA"/>
        </w:rPr>
        <w:t xml:space="preserve"> procurement.am </w:t>
      </w:r>
      <w:r w:rsidRPr="004A1E94">
        <w:rPr>
          <w:rFonts w:ascii="GHEA Grapalat" w:hAnsi="GHEA Grapalat"/>
          <w:bCs/>
          <w:sz w:val="24"/>
          <w:szCs w:val="24"/>
        </w:rPr>
        <w:t>կայքում</w:t>
      </w:r>
      <w:r w:rsidRPr="00984D27">
        <w:rPr>
          <w:rFonts w:ascii="GHEA Grapalat" w:hAnsi="GHEA Grapalat"/>
          <w:bCs/>
          <w:sz w:val="24"/>
          <w:szCs w:val="24"/>
          <w:lang w:val="af-ZA"/>
        </w:rPr>
        <w:t xml:space="preserve"> </w:t>
      </w:r>
      <w:r w:rsidRPr="004A1E94">
        <w:rPr>
          <w:rFonts w:ascii="GHEA Grapalat" w:hAnsi="GHEA Grapalat"/>
          <w:bCs/>
          <w:sz w:val="24"/>
          <w:szCs w:val="24"/>
        </w:rPr>
        <w:t>տեղադրվել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ՀՀ</w:t>
      </w:r>
      <w:r w:rsidRPr="00984D27">
        <w:rPr>
          <w:rFonts w:ascii="GHEA Grapalat" w:hAnsi="GHEA Grapalat"/>
          <w:bCs/>
          <w:sz w:val="24"/>
          <w:szCs w:val="24"/>
          <w:lang w:val="af-ZA"/>
        </w:rPr>
        <w:t xml:space="preserve"> </w:t>
      </w:r>
      <w:r w:rsidRPr="004A1E94">
        <w:rPr>
          <w:rFonts w:ascii="GHEA Grapalat" w:hAnsi="GHEA Grapalat"/>
          <w:bCs/>
          <w:sz w:val="24"/>
          <w:szCs w:val="24"/>
        </w:rPr>
        <w:t>ԿԱ</w:t>
      </w:r>
      <w:r w:rsidRPr="00984D27">
        <w:rPr>
          <w:rFonts w:ascii="GHEA Grapalat" w:hAnsi="GHEA Grapalat"/>
          <w:bCs/>
          <w:sz w:val="24"/>
          <w:szCs w:val="24"/>
          <w:lang w:val="af-ZA"/>
        </w:rPr>
        <w:t xml:space="preserve"> </w:t>
      </w:r>
      <w:r w:rsidRPr="004A1E94">
        <w:rPr>
          <w:rFonts w:ascii="GHEA Grapalat" w:hAnsi="GHEA Grapalat"/>
          <w:bCs/>
          <w:sz w:val="24"/>
          <w:szCs w:val="24"/>
        </w:rPr>
        <w:t>Ո</w:t>
      </w:r>
      <w:r w:rsidRPr="00984D27">
        <w:rPr>
          <w:rFonts w:ascii="GHEA Grapalat" w:hAnsi="GHEA Grapalat"/>
          <w:bCs/>
          <w:sz w:val="24"/>
          <w:szCs w:val="24"/>
          <w:lang w:val="af-ZA"/>
        </w:rPr>
        <w:t xml:space="preserve"> </w:t>
      </w:r>
      <w:r w:rsidRPr="004A1E94">
        <w:rPr>
          <w:rFonts w:ascii="GHEA Grapalat" w:hAnsi="GHEA Grapalat"/>
          <w:bCs/>
          <w:sz w:val="24"/>
          <w:szCs w:val="24"/>
        </w:rPr>
        <w:t>ՀԲՄԱՇՁԲ</w:t>
      </w:r>
      <w:r w:rsidRPr="00984D27">
        <w:rPr>
          <w:rFonts w:ascii="GHEA Grapalat" w:hAnsi="GHEA Grapalat"/>
          <w:bCs/>
          <w:sz w:val="24"/>
          <w:szCs w:val="24"/>
          <w:lang w:val="af-ZA"/>
        </w:rPr>
        <w:t>-</w:t>
      </w:r>
      <w:r w:rsidRPr="004A1E94">
        <w:rPr>
          <w:rFonts w:ascii="GHEA Grapalat" w:hAnsi="GHEA Grapalat"/>
          <w:bCs/>
          <w:sz w:val="24"/>
          <w:szCs w:val="24"/>
        </w:rPr>
        <w:t>ԱՆՁՆ</w:t>
      </w:r>
      <w:r w:rsidRPr="00984D27">
        <w:rPr>
          <w:rFonts w:ascii="GHEA Grapalat" w:hAnsi="GHEA Grapalat"/>
          <w:bCs/>
          <w:sz w:val="24"/>
          <w:szCs w:val="24"/>
          <w:lang w:val="af-ZA"/>
        </w:rPr>
        <w:t>/2018-</w:t>
      </w:r>
      <w:r w:rsidRPr="004A1E94">
        <w:rPr>
          <w:rFonts w:ascii="GHEA Grapalat" w:hAnsi="GHEA Grapalat"/>
          <w:bCs/>
          <w:sz w:val="24"/>
          <w:szCs w:val="24"/>
        </w:rPr>
        <w:t>ԱՎՎ</w:t>
      </w:r>
      <w:r w:rsidRPr="00984D27">
        <w:rPr>
          <w:rFonts w:ascii="GHEA Grapalat" w:hAnsi="GHEA Grapalat"/>
          <w:bCs/>
          <w:sz w:val="24"/>
          <w:szCs w:val="24"/>
          <w:lang w:val="af-ZA"/>
        </w:rPr>
        <w:t xml:space="preserve">/1 </w:t>
      </w:r>
      <w:r w:rsidRPr="004A1E94">
        <w:rPr>
          <w:rFonts w:ascii="GHEA Grapalat" w:hAnsi="GHEA Grapalat"/>
          <w:bCs/>
          <w:sz w:val="24"/>
          <w:szCs w:val="24"/>
        </w:rPr>
        <w:t>ծածկագրով</w:t>
      </w:r>
      <w:r w:rsidRPr="00984D27">
        <w:rPr>
          <w:rFonts w:ascii="GHEA Grapalat" w:hAnsi="GHEA Grapalat"/>
          <w:bCs/>
          <w:sz w:val="24"/>
          <w:szCs w:val="24"/>
          <w:lang w:val="af-ZA"/>
        </w:rPr>
        <w:t xml:space="preserve"> </w:t>
      </w:r>
      <w:r w:rsidRPr="004A1E94">
        <w:rPr>
          <w:rFonts w:ascii="GHEA Grapalat" w:hAnsi="GHEA Grapalat"/>
          <w:bCs/>
          <w:sz w:val="24"/>
          <w:szCs w:val="24"/>
        </w:rPr>
        <w:t>հրատապ</w:t>
      </w:r>
      <w:r w:rsidRPr="00984D27">
        <w:rPr>
          <w:rFonts w:ascii="GHEA Grapalat" w:hAnsi="GHEA Grapalat"/>
          <w:bCs/>
          <w:sz w:val="24"/>
          <w:szCs w:val="24"/>
          <w:lang w:val="af-ZA"/>
        </w:rPr>
        <w:t xml:space="preserve"> </w:t>
      </w:r>
      <w:r w:rsidRPr="004A1E94">
        <w:rPr>
          <w:rFonts w:ascii="GHEA Grapalat" w:hAnsi="GHEA Grapalat"/>
          <w:bCs/>
          <w:sz w:val="24"/>
          <w:szCs w:val="24"/>
        </w:rPr>
        <w:t>բաց</w:t>
      </w:r>
      <w:r w:rsidRPr="00984D27">
        <w:rPr>
          <w:rFonts w:ascii="GHEA Grapalat" w:hAnsi="GHEA Grapalat"/>
          <w:bCs/>
          <w:sz w:val="24"/>
          <w:szCs w:val="24"/>
          <w:lang w:val="af-ZA"/>
        </w:rPr>
        <w:t xml:space="preserve"> </w:t>
      </w:r>
      <w:r w:rsidRPr="004A1E94">
        <w:rPr>
          <w:rFonts w:ascii="GHEA Grapalat" w:hAnsi="GHEA Grapalat"/>
          <w:bCs/>
          <w:sz w:val="24"/>
          <w:szCs w:val="24"/>
        </w:rPr>
        <w:t>մրցույթի</w:t>
      </w:r>
      <w:r w:rsidRPr="00984D27">
        <w:rPr>
          <w:rFonts w:ascii="GHEA Grapalat" w:hAnsi="GHEA Grapalat"/>
          <w:bCs/>
          <w:sz w:val="24"/>
          <w:szCs w:val="24"/>
          <w:lang w:val="af-ZA"/>
        </w:rPr>
        <w:t xml:space="preserve"> </w:t>
      </w:r>
      <w:r w:rsidRPr="004A1E94">
        <w:rPr>
          <w:rFonts w:ascii="GHEA Grapalat" w:hAnsi="GHEA Grapalat"/>
          <w:bCs/>
          <w:sz w:val="24"/>
          <w:szCs w:val="24"/>
        </w:rPr>
        <w:t>նոր</w:t>
      </w:r>
      <w:r w:rsidRPr="00984D27">
        <w:rPr>
          <w:rFonts w:ascii="GHEA Grapalat" w:hAnsi="GHEA Grapalat"/>
          <w:bCs/>
          <w:sz w:val="24"/>
          <w:szCs w:val="24"/>
          <w:lang w:val="af-ZA"/>
        </w:rPr>
        <w:t xml:space="preserve"> </w:t>
      </w:r>
      <w:r w:rsidRPr="004A1E94">
        <w:rPr>
          <w:rFonts w:ascii="GHEA Grapalat" w:hAnsi="GHEA Grapalat"/>
          <w:bCs/>
          <w:sz w:val="24"/>
          <w:szCs w:val="24"/>
        </w:rPr>
        <w:t>հայտարարությունը</w:t>
      </w:r>
      <w:r w:rsidRPr="00984D27">
        <w:rPr>
          <w:rFonts w:ascii="GHEA Grapalat" w:hAnsi="GHEA Grapalat"/>
          <w:bCs/>
          <w:sz w:val="24"/>
          <w:szCs w:val="24"/>
          <w:lang w:val="af-ZA"/>
        </w:rPr>
        <w:t xml:space="preserve">: 2018 </w:t>
      </w:r>
      <w:r w:rsidRPr="004A1E94">
        <w:rPr>
          <w:rFonts w:ascii="GHEA Grapalat" w:hAnsi="GHEA Grapalat"/>
          <w:bCs/>
          <w:sz w:val="24"/>
          <w:szCs w:val="24"/>
        </w:rPr>
        <w:t>թվականի</w:t>
      </w:r>
      <w:r w:rsidRPr="00984D27">
        <w:rPr>
          <w:rFonts w:ascii="GHEA Grapalat" w:hAnsi="GHEA Grapalat"/>
          <w:bCs/>
          <w:sz w:val="24"/>
          <w:szCs w:val="24"/>
          <w:lang w:val="af-ZA"/>
        </w:rPr>
        <w:t xml:space="preserve"> </w:t>
      </w:r>
      <w:r w:rsidRPr="004A1E94">
        <w:rPr>
          <w:rFonts w:ascii="GHEA Grapalat" w:hAnsi="GHEA Grapalat"/>
          <w:bCs/>
          <w:sz w:val="24"/>
          <w:szCs w:val="24"/>
        </w:rPr>
        <w:t>փետրվարի</w:t>
      </w:r>
      <w:r w:rsidRPr="00984D27">
        <w:rPr>
          <w:rFonts w:ascii="GHEA Grapalat" w:hAnsi="GHEA Grapalat"/>
          <w:bCs/>
          <w:sz w:val="24"/>
          <w:szCs w:val="24"/>
          <w:lang w:val="af-ZA"/>
        </w:rPr>
        <w:t xml:space="preserve"> 9-</w:t>
      </w:r>
      <w:r w:rsidRPr="004A1E94">
        <w:rPr>
          <w:rFonts w:ascii="GHEA Grapalat" w:hAnsi="GHEA Grapalat"/>
          <w:bCs/>
          <w:sz w:val="24"/>
          <w:szCs w:val="24"/>
        </w:rPr>
        <w:t>ին</w:t>
      </w:r>
      <w:r w:rsidRPr="00984D27">
        <w:rPr>
          <w:rFonts w:ascii="GHEA Grapalat" w:hAnsi="GHEA Grapalat"/>
          <w:bCs/>
          <w:sz w:val="24"/>
          <w:szCs w:val="24"/>
          <w:lang w:val="af-ZA"/>
        </w:rPr>
        <w:t xml:space="preserve"> procurement.am </w:t>
      </w:r>
      <w:r w:rsidRPr="004A1E94">
        <w:rPr>
          <w:rFonts w:ascii="GHEA Grapalat" w:hAnsi="GHEA Grapalat"/>
          <w:bCs/>
          <w:sz w:val="24"/>
          <w:szCs w:val="24"/>
        </w:rPr>
        <w:t>կայքում</w:t>
      </w:r>
      <w:r w:rsidRPr="00984D27">
        <w:rPr>
          <w:rFonts w:ascii="GHEA Grapalat" w:hAnsi="GHEA Grapalat"/>
          <w:bCs/>
          <w:sz w:val="24"/>
          <w:szCs w:val="24"/>
          <w:lang w:val="af-ZA"/>
        </w:rPr>
        <w:t xml:space="preserve"> </w:t>
      </w:r>
      <w:r w:rsidRPr="004A1E94">
        <w:rPr>
          <w:rFonts w:ascii="GHEA Grapalat" w:hAnsi="GHEA Grapalat"/>
          <w:bCs/>
          <w:sz w:val="24"/>
          <w:szCs w:val="24"/>
        </w:rPr>
        <w:t>տեղադրվել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գնահատող</w:t>
      </w:r>
      <w:r w:rsidRPr="00984D27">
        <w:rPr>
          <w:rFonts w:ascii="GHEA Grapalat" w:hAnsi="GHEA Grapalat"/>
          <w:bCs/>
          <w:sz w:val="24"/>
          <w:szCs w:val="24"/>
          <w:lang w:val="af-ZA"/>
        </w:rPr>
        <w:t xml:space="preserve"> </w:t>
      </w:r>
      <w:r w:rsidRPr="004A1E94">
        <w:rPr>
          <w:rFonts w:ascii="GHEA Grapalat" w:hAnsi="GHEA Grapalat"/>
          <w:bCs/>
          <w:sz w:val="24"/>
          <w:szCs w:val="24"/>
        </w:rPr>
        <w:t>հանձնաժողովի</w:t>
      </w:r>
      <w:r w:rsidRPr="00984D27">
        <w:rPr>
          <w:rFonts w:ascii="GHEA Grapalat" w:hAnsi="GHEA Grapalat"/>
          <w:bCs/>
          <w:sz w:val="24"/>
          <w:szCs w:val="24"/>
          <w:lang w:val="af-ZA"/>
        </w:rPr>
        <w:t xml:space="preserve"> </w:t>
      </w:r>
      <w:r w:rsidRPr="004A1E94">
        <w:rPr>
          <w:rFonts w:ascii="GHEA Grapalat" w:hAnsi="GHEA Grapalat"/>
          <w:bCs/>
          <w:sz w:val="24"/>
          <w:szCs w:val="24"/>
        </w:rPr>
        <w:t>նիստի</w:t>
      </w:r>
      <w:r w:rsidRPr="00984D27">
        <w:rPr>
          <w:rFonts w:ascii="GHEA Grapalat" w:hAnsi="GHEA Grapalat"/>
          <w:bCs/>
          <w:sz w:val="24"/>
          <w:szCs w:val="24"/>
          <w:lang w:val="af-ZA"/>
        </w:rPr>
        <w:t xml:space="preserve"> 08.02.2018</w:t>
      </w:r>
      <w:r w:rsidRPr="004A1E94">
        <w:rPr>
          <w:rFonts w:ascii="GHEA Grapalat" w:hAnsi="GHEA Grapalat"/>
          <w:bCs/>
          <w:sz w:val="24"/>
          <w:szCs w:val="24"/>
        </w:rPr>
        <w:t>թ</w:t>
      </w:r>
      <w:r w:rsidRPr="00984D27">
        <w:rPr>
          <w:rFonts w:ascii="GHEA Grapalat" w:hAnsi="GHEA Grapalat"/>
          <w:bCs/>
          <w:sz w:val="24"/>
          <w:szCs w:val="24"/>
          <w:lang w:val="af-ZA"/>
        </w:rPr>
        <w:t xml:space="preserve">. </w:t>
      </w:r>
      <w:r w:rsidRPr="004A1E94">
        <w:rPr>
          <w:rFonts w:ascii="GHEA Grapalat" w:hAnsi="GHEA Grapalat"/>
          <w:bCs/>
          <w:sz w:val="24"/>
          <w:szCs w:val="24"/>
        </w:rPr>
        <w:t>թիվ</w:t>
      </w:r>
      <w:r w:rsidRPr="00984D27">
        <w:rPr>
          <w:rFonts w:ascii="GHEA Grapalat" w:hAnsi="GHEA Grapalat"/>
          <w:bCs/>
          <w:sz w:val="24"/>
          <w:szCs w:val="24"/>
          <w:lang w:val="af-ZA"/>
        </w:rPr>
        <w:t xml:space="preserve"> 2 </w:t>
      </w:r>
      <w:r w:rsidRPr="004A1E94">
        <w:rPr>
          <w:rFonts w:ascii="GHEA Grapalat" w:hAnsi="GHEA Grapalat"/>
          <w:bCs/>
          <w:sz w:val="24"/>
          <w:szCs w:val="24"/>
        </w:rPr>
        <w:t>արձանագրությունը</w:t>
      </w:r>
      <w:r w:rsidRPr="00984D27">
        <w:rPr>
          <w:rFonts w:ascii="GHEA Grapalat" w:hAnsi="GHEA Grapalat"/>
          <w:bCs/>
          <w:sz w:val="24"/>
          <w:szCs w:val="24"/>
          <w:lang w:val="af-ZA"/>
        </w:rPr>
        <w:t xml:space="preserve">, </w:t>
      </w:r>
      <w:r w:rsidRPr="004A1E94">
        <w:rPr>
          <w:rFonts w:ascii="GHEA Grapalat" w:hAnsi="GHEA Grapalat"/>
          <w:bCs/>
          <w:sz w:val="24"/>
          <w:szCs w:val="24"/>
        </w:rPr>
        <w:t>ըստ</w:t>
      </w:r>
      <w:r w:rsidRPr="00984D27">
        <w:rPr>
          <w:rFonts w:ascii="GHEA Grapalat" w:hAnsi="GHEA Grapalat"/>
          <w:bCs/>
          <w:sz w:val="24"/>
          <w:szCs w:val="24"/>
          <w:lang w:val="af-ZA"/>
        </w:rPr>
        <w:t xml:space="preserve"> </w:t>
      </w:r>
      <w:r w:rsidRPr="004A1E94">
        <w:rPr>
          <w:rFonts w:ascii="GHEA Grapalat" w:hAnsi="GHEA Grapalat"/>
          <w:bCs/>
          <w:sz w:val="24"/>
          <w:szCs w:val="24"/>
        </w:rPr>
        <w:t>որի</w:t>
      </w:r>
      <w:r w:rsidRPr="00984D27">
        <w:rPr>
          <w:rFonts w:ascii="GHEA Grapalat" w:hAnsi="GHEA Grapalat"/>
          <w:bCs/>
          <w:sz w:val="24"/>
          <w:szCs w:val="24"/>
          <w:lang w:val="af-ZA"/>
        </w:rPr>
        <w:t xml:space="preserve"> </w:t>
      </w:r>
      <w:r w:rsidRPr="004A1E94">
        <w:rPr>
          <w:rFonts w:ascii="GHEA Grapalat" w:hAnsi="GHEA Grapalat"/>
          <w:bCs/>
          <w:sz w:val="24"/>
          <w:szCs w:val="24"/>
        </w:rPr>
        <w:t>մրցույթի</w:t>
      </w:r>
      <w:r w:rsidRPr="00984D27">
        <w:rPr>
          <w:rFonts w:ascii="GHEA Grapalat" w:hAnsi="GHEA Grapalat"/>
          <w:bCs/>
          <w:sz w:val="24"/>
          <w:szCs w:val="24"/>
          <w:lang w:val="af-ZA"/>
        </w:rPr>
        <w:t xml:space="preserve"> </w:t>
      </w:r>
      <w:r w:rsidRPr="004A1E94">
        <w:rPr>
          <w:rFonts w:ascii="GHEA Grapalat" w:hAnsi="GHEA Grapalat"/>
          <w:bCs/>
          <w:sz w:val="24"/>
          <w:szCs w:val="24"/>
        </w:rPr>
        <w:t>հրավերի</w:t>
      </w:r>
      <w:r w:rsidRPr="00984D27">
        <w:rPr>
          <w:rFonts w:ascii="GHEA Grapalat" w:hAnsi="GHEA Grapalat"/>
          <w:bCs/>
          <w:sz w:val="24"/>
          <w:szCs w:val="24"/>
          <w:lang w:val="af-ZA"/>
        </w:rPr>
        <w:t xml:space="preserve"> </w:t>
      </w:r>
      <w:r w:rsidRPr="004A1E94">
        <w:rPr>
          <w:rFonts w:ascii="GHEA Grapalat" w:hAnsi="GHEA Grapalat"/>
          <w:bCs/>
          <w:sz w:val="24"/>
          <w:szCs w:val="24"/>
        </w:rPr>
        <w:t>տեքստում</w:t>
      </w:r>
      <w:r w:rsidRPr="00984D27">
        <w:rPr>
          <w:rFonts w:ascii="GHEA Grapalat" w:hAnsi="GHEA Grapalat"/>
          <w:bCs/>
          <w:sz w:val="24"/>
          <w:szCs w:val="24"/>
          <w:lang w:val="af-ZA"/>
        </w:rPr>
        <w:t xml:space="preserve"> </w:t>
      </w:r>
      <w:r w:rsidRPr="004A1E94">
        <w:rPr>
          <w:rFonts w:ascii="GHEA Grapalat" w:hAnsi="GHEA Grapalat"/>
          <w:bCs/>
          <w:sz w:val="24"/>
          <w:szCs w:val="24"/>
        </w:rPr>
        <w:t>կատարվել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տեխնիկական</w:t>
      </w:r>
      <w:r w:rsidRPr="00984D27">
        <w:rPr>
          <w:rFonts w:ascii="GHEA Grapalat" w:hAnsi="GHEA Grapalat"/>
          <w:bCs/>
          <w:sz w:val="24"/>
          <w:szCs w:val="24"/>
          <w:lang w:val="af-ZA"/>
        </w:rPr>
        <w:t xml:space="preserve"> </w:t>
      </w:r>
      <w:r w:rsidRPr="004A1E94">
        <w:rPr>
          <w:rFonts w:ascii="GHEA Grapalat" w:hAnsi="GHEA Grapalat"/>
          <w:bCs/>
          <w:sz w:val="24"/>
          <w:szCs w:val="24"/>
        </w:rPr>
        <w:t>բնութագրի</w:t>
      </w:r>
      <w:r w:rsidRPr="00984D27">
        <w:rPr>
          <w:rFonts w:ascii="GHEA Grapalat" w:hAnsi="GHEA Grapalat"/>
          <w:bCs/>
          <w:sz w:val="24"/>
          <w:szCs w:val="24"/>
          <w:lang w:val="af-ZA"/>
        </w:rPr>
        <w:t xml:space="preserve"> </w:t>
      </w:r>
      <w:r w:rsidRPr="004A1E94">
        <w:rPr>
          <w:rFonts w:ascii="GHEA Grapalat" w:hAnsi="GHEA Grapalat"/>
          <w:bCs/>
          <w:sz w:val="24"/>
          <w:szCs w:val="24"/>
        </w:rPr>
        <w:t>փոփոխություն</w:t>
      </w:r>
      <w:r w:rsidRPr="00984D27">
        <w:rPr>
          <w:rFonts w:ascii="GHEA Grapalat" w:hAnsi="GHEA Grapalat"/>
          <w:bCs/>
          <w:sz w:val="24"/>
          <w:szCs w:val="24"/>
          <w:lang w:val="af-ZA"/>
        </w:rPr>
        <w:t xml:space="preserve">: </w:t>
      </w:r>
      <w:r w:rsidRPr="004A1E94">
        <w:rPr>
          <w:rFonts w:ascii="GHEA Grapalat" w:hAnsi="GHEA Grapalat"/>
          <w:bCs/>
          <w:sz w:val="24"/>
          <w:szCs w:val="24"/>
        </w:rPr>
        <w:t>Սակայն</w:t>
      </w:r>
      <w:r w:rsidRPr="00984D27">
        <w:rPr>
          <w:rFonts w:ascii="GHEA Grapalat" w:hAnsi="GHEA Grapalat"/>
          <w:bCs/>
          <w:sz w:val="24"/>
          <w:szCs w:val="24"/>
          <w:lang w:val="af-ZA"/>
        </w:rPr>
        <w:t xml:space="preserve">, </w:t>
      </w:r>
      <w:r w:rsidRPr="004A1E94">
        <w:rPr>
          <w:rFonts w:ascii="GHEA Grapalat" w:hAnsi="GHEA Grapalat"/>
          <w:bCs/>
          <w:sz w:val="24"/>
          <w:szCs w:val="24"/>
        </w:rPr>
        <w:t>կատարված</w:t>
      </w:r>
      <w:r w:rsidRPr="00984D27">
        <w:rPr>
          <w:rFonts w:ascii="GHEA Grapalat" w:hAnsi="GHEA Grapalat"/>
          <w:bCs/>
          <w:sz w:val="24"/>
          <w:szCs w:val="24"/>
          <w:lang w:val="af-ZA"/>
        </w:rPr>
        <w:t xml:space="preserve"> </w:t>
      </w:r>
      <w:r w:rsidRPr="004A1E94">
        <w:rPr>
          <w:rFonts w:ascii="GHEA Grapalat" w:hAnsi="GHEA Grapalat"/>
          <w:bCs/>
          <w:sz w:val="24"/>
          <w:szCs w:val="24"/>
        </w:rPr>
        <w:t>փոփոխության</w:t>
      </w:r>
      <w:r w:rsidRPr="00984D27">
        <w:rPr>
          <w:rFonts w:ascii="GHEA Grapalat" w:hAnsi="GHEA Grapalat"/>
          <w:bCs/>
          <w:sz w:val="24"/>
          <w:szCs w:val="24"/>
          <w:lang w:val="af-ZA"/>
        </w:rPr>
        <w:t xml:space="preserve"> </w:t>
      </w:r>
      <w:r w:rsidRPr="004A1E94">
        <w:rPr>
          <w:rFonts w:ascii="GHEA Grapalat" w:hAnsi="GHEA Grapalat"/>
          <w:bCs/>
          <w:sz w:val="24"/>
          <w:szCs w:val="24"/>
        </w:rPr>
        <w:t>վերաբերյալ</w:t>
      </w:r>
      <w:r w:rsidRPr="00984D27">
        <w:rPr>
          <w:rFonts w:ascii="GHEA Grapalat" w:hAnsi="GHEA Grapalat"/>
          <w:bCs/>
          <w:sz w:val="24"/>
          <w:szCs w:val="24"/>
          <w:lang w:val="af-ZA"/>
        </w:rPr>
        <w:t xml:space="preserve"> </w:t>
      </w:r>
      <w:r w:rsidRPr="004A1E94">
        <w:rPr>
          <w:rFonts w:ascii="GHEA Grapalat" w:hAnsi="GHEA Grapalat"/>
          <w:bCs/>
          <w:sz w:val="24"/>
          <w:szCs w:val="24"/>
        </w:rPr>
        <w:t>կայքում</w:t>
      </w:r>
      <w:r w:rsidRPr="00984D27">
        <w:rPr>
          <w:rFonts w:ascii="GHEA Grapalat" w:hAnsi="GHEA Grapalat"/>
          <w:bCs/>
          <w:sz w:val="24"/>
          <w:szCs w:val="24"/>
          <w:lang w:val="af-ZA"/>
        </w:rPr>
        <w:t xml:space="preserve"> </w:t>
      </w:r>
      <w:r w:rsidRPr="004A1E94">
        <w:rPr>
          <w:rFonts w:ascii="GHEA Grapalat" w:hAnsi="GHEA Grapalat"/>
          <w:bCs/>
          <w:sz w:val="24"/>
          <w:szCs w:val="24"/>
        </w:rPr>
        <w:t>տեղեկատվություն</w:t>
      </w:r>
      <w:r w:rsidRPr="00984D27">
        <w:rPr>
          <w:rFonts w:ascii="GHEA Grapalat" w:hAnsi="GHEA Grapalat"/>
          <w:bCs/>
          <w:sz w:val="24"/>
          <w:szCs w:val="24"/>
          <w:lang w:val="af-ZA"/>
        </w:rPr>
        <w:t xml:space="preserve"> </w:t>
      </w:r>
      <w:r w:rsidRPr="004A1E94">
        <w:rPr>
          <w:rFonts w:ascii="GHEA Grapalat" w:hAnsi="GHEA Grapalat"/>
          <w:bCs/>
          <w:sz w:val="24"/>
          <w:szCs w:val="24"/>
        </w:rPr>
        <w:t>չի</w:t>
      </w:r>
      <w:r w:rsidRPr="00984D27">
        <w:rPr>
          <w:rFonts w:ascii="GHEA Grapalat" w:hAnsi="GHEA Grapalat"/>
          <w:bCs/>
          <w:sz w:val="24"/>
          <w:szCs w:val="24"/>
          <w:lang w:val="af-ZA"/>
        </w:rPr>
        <w:t xml:space="preserve"> </w:t>
      </w:r>
      <w:r w:rsidRPr="004A1E94">
        <w:rPr>
          <w:rFonts w:ascii="GHEA Grapalat" w:hAnsi="GHEA Grapalat"/>
          <w:bCs/>
          <w:sz w:val="24"/>
          <w:szCs w:val="24"/>
        </w:rPr>
        <w:t>հրապարակվել</w:t>
      </w:r>
      <w:r w:rsidRPr="00984D27">
        <w:rPr>
          <w:rFonts w:ascii="GHEA Grapalat" w:hAnsi="GHEA Grapalat"/>
          <w:bCs/>
          <w:sz w:val="24"/>
          <w:szCs w:val="24"/>
          <w:lang w:val="af-ZA"/>
        </w:rPr>
        <w:t xml:space="preserve">: </w:t>
      </w:r>
      <w:r w:rsidRPr="004A1E94">
        <w:rPr>
          <w:rFonts w:ascii="GHEA Grapalat" w:hAnsi="GHEA Grapalat"/>
          <w:bCs/>
          <w:sz w:val="24"/>
          <w:szCs w:val="24"/>
        </w:rPr>
        <w:t>Մրցույթի</w:t>
      </w:r>
      <w:r w:rsidRPr="00984D27">
        <w:rPr>
          <w:rFonts w:ascii="GHEA Grapalat" w:hAnsi="GHEA Grapalat"/>
          <w:bCs/>
          <w:sz w:val="24"/>
          <w:szCs w:val="24"/>
          <w:lang w:val="af-ZA"/>
        </w:rPr>
        <w:t xml:space="preserve"> </w:t>
      </w:r>
      <w:r w:rsidRPr="004A1E94">
        <w:rPr>
          <w:rFonts w:ascii="GHEA Grapalat" w:hAnsi="GHEA Grapalat"/>
          <w:bCs/>
          <w:sz w:val="24"/>
          <w:szCs w:val="24"/>
        </w:rPr>
        <w:t>հրավերի</w:t>
      </w:r>
      <w:r w:rsidRPr="00984D27">
        <w:rPr>
          <w:rFonts w:ascii="GHEA Grapalat" w:hAnsi="GHEA Grapalat"/>
          <w:bCs/>
          <w:sz w:val="24"/>
          <w:szCs w:val="24"/>
          <w:lang w:val="af-ZA"/>
        </w:rPr>
        <w:t xml:space="preserve"> 3.4 </w:t>
      </w:r>
      <w:r w:rsidRPr="004A1E94">
        <w:rPr>
          <w:rFonts w:ascii="GHEA Grapalat" w:hAnsi="GHEA Grapalat"/>
          <w:bCs/>
          <w:sz w:val="24"/>
          <w:szCs w:val="24"/>
        </w:rPr>
        <w:t>կետով</w:t>
      </w:r>
      <w:r w:rsidRPr="00984D27">
        <w:rPr>
          <w:rFonts w:ascii="GHEA Grapalat" w:hAnsi="GHEA Grapalat"/>
          <w:bCs/>
          <w:sz w:val="24"/>
          <w:szCs w:val="24"/>
          <w:lang w:val="af-ZA"/>
        </w:rPr>
        <w:t xml:space="preserve"> </w:t>
      </w:r>
      <w:r w:rsidRPr="004A1E94">
        <w:rPr>
          <w:rFonts w:ascii="GHEA Grapalat" w:hAnsi="GHEA Grapalat"/>
          <w:bCs/>
          <w:sz w:val="24"/>
          <w:szCs w:val="24"/>
        </w:rPr>
        <w:t>սահմանվել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Հայտերի</w:t>
      </w:r>
      <w:r w:rsidRPr="00984D27">
        <w:rPr>
          <w:rFonts w:ascii="GHEA Grapalat" w:hAnsi="GHEA Grapalat"/>
          <w:bCs/>
          <w:sz w:val="24"/>
          <w:szCs w:val="24"/>
          <w:lang w:val="af-ZA"/>
        </w:rPr>
        <w:t xml:space="preserve"> </w:t>
      </w:r>
      <w:r w:rsidRPr="004A1E94">
        <w:rPr>
          <w:rFonts w:ascii="GHEA Grapalat" w:hAnsi="GHEA Grapalat"/>
          <w:bCs/>
          <w:sz w:val="24"/>
          <w:szCs w:val="24"/>
        </w:rPr>
        <w:t>ներկայացման</w:t>
      </w:r>
      <w:r w:rsidRPr="00984D27">
        <w:rPr>
          <w:rFonts w:ascii="GHEA Grapalat" w:hAnsi="GHEA Grapalat"/>
          <w:bCs/>
          <w:sz w:val="24"/>
          <w:szCs w:val="24"/>
          <w:lang w:val="af-ZA"/>
        </w:rPr>
        <w:t xml:space="preserve"> </w:t>
      </w:r>
      <w:r w:rsidRPr="004A1E94">
        <w:rPr>
          <w:rFonts w:ascii="GHEA Grapalat" w:hAnsi="GHEA Grapalat"/>
          <w:bCs/>
          <w:sz w:val="24"/>
          <w:szCs w:val="24"/>
        </w:rPr>
        <w:t>վերջնաժամկետը</w:t>
      </w:r>
      <w:r w:rsidRPr="00984D27">
        <w:rPr>
          <w:rFonts w:ascii="GHEA Grapalat" w:hAnsi="GHEA Grapalat"/>
          <w:bCs/>
          <w:sz w:val="24"/>
          <w:szCs w:val="24"/>
          <w:lang w:val="af-ZA"/>
        </w:rPr>
        <w:t xml:space="preserve"> </w:t>
      </w:r>
      <w:r w:rsidRPr="004A1E94">
        <w:rPr>
          <w:rFonts w:ascii="GHEA Grapalat" w:hAnsi="GHEA Grapalat"/>
          <w:bCs/>
          <w:sz w:val="24"/>
          <w:szCs w:val="24"/>
        </w:rPr>
        <w:t>լրանալուց</w:t>
      </w:r>
      <w:r w:rsidRPr="00984D27">
        <w:rPr>
          <w:rFonts w:ascii="GHEA Grapalat" w:hAnsi="GHEA Grapalat"/>
          <w:bCs/>
          <w:sz w:val="24"/>
          <w:szCs w:val="24"/>
          <w:lang w:val="af-ZA"/>
        </w:rPr>
        <w:t xml:space="preserve"> </w:t>
      </w:r>
      <w:r w:rsidRPr="004A1E94">
        <w:rPr>
          <w:rFonts w:ascii="GHEA Grapalat" w:hAnsi="GHEA Grapalat"/>
          <w:bCs/>
          <w:sz w:val="24"/>
          <w:szCs w:val="24"/>
        </w:rPr>
        <w:t>առնվազն</w:t>
      </w:r>
      <w:r w:rsidRPr="00984D27">
        <w:rPr>
          <w:rFonts w:ascii="GHEA Grapalat" w:hAnsi="GHEA Grapalat"/>
          <w:bCs/>
          <w:sz w:val="24"/>
          <w:szCs w:val="24"/>
          <w:lang w:val="af-ZA"/>
        </w:rPr>
        <w:t xml:space="preserve"> </w:t>
      </w:r>
      <w:r w:rsidRPr="004A1E94">
        <w:rPr>
          <w:rFonts w:ascii="GHEA Grapalat" w:hAnsi="GHEA Grapalat"/>
          <w:bCs/>
          <w:sz w:val="24"/>
          <w:szCs w:val="24"/>
        </w:rPr>
        <w:t>հինգ</w:t>
      </w:r>
      <w:r w:rsidRPr="00984D27">
        <w:rPr>
          <w:rFonts w:ascii="GHEA Grapalat" w:hAnsi="GHEA Grapalat"/>
          <w:bCs/>
          <w:sz w:val="24"/>
          <w:szCs w:val="24"/>
          <w:lang w:val="af-ZA"/>
        </w:rPr>
        <w:t xml:space="preserve"> </w:t>
      </w:r>
      <w:r w:rsidRPr="004A1E94">
        <w:rPr>
          <w:rFonts w:ascii="GHEA Grapalat" w:hAnsi="GHEA Grapalat"/>
          <w:bCs/>
          <w:sz w:val="24"/>
          <w:szCs w:val="24"/>
        </w:rPr>
        <w:t>օրացուցային</w:t>
      </w:r>
      <w:r w:rsidRPr="00984D27">
        <w:rPr>
          <w:rFonts w:ascii="GHEA Grapalat" w:hAnsi="GHEA Grapalat"/>
          <w:bCs/>
          <w:sz w:val="24"/>
          <w:szCs w:val="24"/>
          <w:lang w:val="af-ZA"/>
        </w:rPr>
        <w:t xml:space="preserve"> </w:t>
      </w:r>
      <w:r w:rsidRPr="004A1E94">
        <w:rPr>
          <w:rFonts w:ascii="GHEA Grapalat" w:hAnsi="GHEA Grapalat"/>
          <w:bCs/>
          <w:sz w:val="24"/>
          <w:szCs w:val="24"/>
        </w:rPr>
        <w:t>օր</w:t>
      </w:r>
      <w:r w:rsidRPr="00984D27">
        <w:rPr>
          <w:rFonts w:ascii="GHEA Grapalat" w:hAnsi="GHEA Grapalat"/>
          <w:bCs/>
          <w:sz w:val="24"/>
          <w:szCs w:val="24"/>
          <w:lang w:val="af-ZA"/>
        </w:rPr>
        <w:t xml:space="preserve"> </w:t>
      </w:r>
      <w:r w:rsidRPr="004A1E94">
        <w:rPr>
          <w:rFonts w:ascii="GHEA Grapalat" w:hAnsi="GHEA Grapalat"/>
          <w:bCs/>
          <w:sz w:val="24"/>
          <w:szCs w:val="24"/>
        </w:rPr>
        <w:t>առաջ</w:t>
      </w:r>
      <w:r w:rsidRPr="00984D27">
        <w:rPr>
          <w:rFonts w:ascii="GHEA Grapalat" w:hAnsi="GHEA Grapalat"/>
          <w:bCs/>
          <w:sz w:val="24"/>
          <w:szCs w:val="24"/>
          <w:lang w:val="af-ZA"/>
        </w:rPr>
        <w:t xml:space="preserve"> </w:t>
      </w:r>
      <w:r w:rsidRPr="004A1E94">
        <w:rPr>
          <w:rFonts w:ascii="GHEA Grapalat" w:hAnsi="GHEA Grapalat"/>
          <w:bCs/>
          <w:sz w:val="24"/>
          <w:szCs w:val="24"/>
        </w:rPr>
        <w:t>հրավերում</w:t>
      </w:r>
      <w:r w:rsidRPr="00984D27">
        <w:rPr>
          <w:rFonts w:ascii="GHEA Grapalat" w:hAnsi="GHEA Grapalat"/>
          <w:bCs/>
          <w:sz w:val="24"/>
          <w:szCs w:val="24"/>
          <w:lang w:val="af-ZA"/>
        </w:rPr>
        <w:t xml:space="preserve"> </w:t>
      </w:r>
      <w:r w:rsidRPr="004A1E94">
        <w:rPr>
          <w:rFonts w:ascii="GHEA Grapalat" w:hAnsi="GHEA Grapalat"/>
          <w:bCs/>
          <w:sz w:val="24"/>
          <w:szCs w:val="24"/>
        </w:rPr>
        <w:t>կարող</w:t>
      </w:r>
      <w:r w:rsidRPr="00984D27">
        <w:rPr>
          <w:rFonts w:ascii="GHEA Grapalat" w:hAnsi="GHEA Grapalat"/>
          <w:bCs/>
          <w:sz w:val="24"/>
          <w:szCs w:val="24"/>
          <w:lang w:val="af-ZA"/>
        </w:rPr>
        <w:t xml:space="preserve"> </w:t>
      </w:r>
      <w:r w:rsidRPr="004A1E94">
        <w:rPr>
          <w:rFonts w:ascii="GHEA Grapalat" w:hAnsi="GHEA Grapalat"/>
          <w:bCs/>
          <w:sz w:val="24"/>
          <w:szCs w:val="24"/>
        </w:rPr>
        <w:t>են</w:t>
      </w:r>
      <w:r w:rsidRPr="00984D27">
        <w:rPr>
          <w:rFonts w:ascii="GHEA Grapalat" w:hAnsi="GHEA Grapalat"/>
          <w:bCs/>
          <w:sz w:val="24"/>
          <w:szCs w:val="24"/>
          <w:lang w:val="af-ZA"/>
        </w:rPr>
        <w:t xml:space="preserve"> </w:t>
      </w:r>
      <w:r w:rsidRPr="004A1E94">
        <w:rPr>
          <w:rFonts w:ascii="GHEA Grapalat" w:hAnsi="GHEA Grapalat"/>
          <w:bCs/>
          <w:sz w:val="24"/>
          <w:szCs w:val="24"/>
        </w:rPr>
        <w:t>կատարվել</w:t>
      </w:r>
      <w:r w:rsidRPr="00984D27">
        <w:rPr>
          <w:rFonts w:ascii="GHEA Grapalat" w:hAnsi="GHEA Grapalat"/>
          <w:bCs/>
          <w:sz w:val="24"/>
          <w:szCs w:val="24"/>
          <w:lang w:val="af-ZA"/>
        </w:rPr>
        <w:t xml:space="preserve"> </w:t>
      </w:r>
      <w:r w:rsidRPr="004A1E94">
        <w:rPr>
          <w:rFonts w:ascii="GHEA Grapalat" w:hAnsi="GHEA Grapalat"/>
          <w:bCs/>
          <w:sz w:val="24"/>
          <w:szCs w:val="24"/>
        </w:rPr>
        <w:t>փոփոխություններ։</w:t>
      </w:r>
      <w:r w:rsidRPr="00984D27">
        <w:rPr>
          <w:rFonts w:ascii="GHEA Grapalat" w:hAnsi="GHEA Grapalat"/>
          <w:bCs/>
          <w:sz w:val="24"/>
          <w:szCs w:val="24"/>
          <w:lang w:val="af-ZA"/>
        </w:rPr>
        <w:t xml:space="preserve"> </w:t>
      </w:r>
      <w:r w:rsidRPr="004A1E94">
        <w:rPr>
          <w:rFonts w:ascii="GHEA Grapalat" w:hAnsi="GHEA Grapalat"/>
          <w:bCs/>
          <w:sz w:val="24"/>
          <w:szCs w:val="24"/>
        </w:rPr>
        <w:t>Փոփոխություն</w:t>
      </w:r>
      <w:r w:rsidRPr="00984D27">
        <w:rPr>
          <w:rFonts w:ascii="GHEA Grapalat" w:hAnsi="GHEA Grapalat"/>
          <w:bCs/>
          <w:sz w:val="24"/>
          <w:szCs w:val="24"/>
          <w:lang w:val="af-ZA"/>
        </w:rPr>
        <w:t xml:space="preserve"> </w:t>
      </w:r>
      <w:r w:rsidRPr="004A1E94">
        <w:rPr>
          <w:rFonts w:ascii="GHEA Grapalat" w:hAnsi="GHEA Grapalat"/>
          <w:bCs/>
          <w:sz w:val="24"/>
          <w:szCs w:val="24"/>
        </w:rPr>
        <w:t>կատարելու</w:t>
      </w:r>
      <w:r w:rsidRPr="00984D27">
        <w:rPr>
          <w:rFonts w:ascii="GHEA Grapalat" w:hAnsi="GHEA Grapalat"/>
          <w:bCs/>
          <w:sz w:val="24"/>
          <w:szCs w:val="24"/>
          <w:lang w:val="af-ZA"/>
        </w:rPr>
        <w:t xml:space="preserve"> </w:t>
      </w:r>
      <w:r w:rsidRPr="004A1E94">
        <w:rPr>
          <w:rFonts w:ascii="GHEA Grapalat" w:hAnsi="GHEA Grapalat"/>
          <w:bCs/>
          <w:sz w:val="24"/>
          <w:szCs w:val="24"/>
        </w:rPr>
        <w:t>օրվան</w:t>
      </w:r>
      <w:r w:rsidRPr="00984D27">
        <w:rPr>
          <w:rFonts w:ascii="GHEA Grapalat" w:hAnsi="GHEA Grapalat"/>
          <w:bCs/>
          <w:sz w:val="24"/>
          <w:szCs w:val="24"/>
          <w:lang w:val="af-ZA"/>
        </w:rPr>
        <w:t xml:space="preserve"> </w:t>
      </w:r>
      <w:r w:rsidRPr="004A1E94">
        <w:rPr>
          <w:rFonts w:ascii="GHEA Grapalat" w:hAnsi="GHEA Grapalat"/>
          <w:bCs/>
          <w:sz w:val="24"/>
          <w:szCs w:val="24"/>
        </w:rPr>
        <w:t>հաջորդող</w:t>
      </w:r>
      <w:r w:rsidRPr="00984D27">
        <w:rPr>
          <w:rFonts w:ascii="GHEA Grapalat" w:hAnsi="GHEA Grapalat"/>
          <w:bCs/>
          <w:sz w:val="24"/>
          <w:szCs w:val="24"/>
          <w:lang w:val="af-ZA"/>
        </w:rPr>
        <w:t xml:space="preserve"> </w:t>
      </w:r>
      <w:r w:rsidRPr="004A1E94">
        <w:rPr>
          <w:rFonts w:ascii="GHEA Grapalat" w:hAnsi="GHEA Grapalat"/>
          <w:bCs/>
          <w:sz w:val="24"/>
          <w:szCs w:val="24"/>
        </w:rPr>
        <w:t>երեք</w:t>
      </w:r>
      <w:r w:rsidRPr="00984D27">
        <w:rPr>
          <w:rFonts w:ascii="GHEA Grapalat" w:hAnsi="GHEA Grapalat"/>
          <w:bCs/>
          <w:sz w:val="24"/>
          <w:szCs w:val="24"/>
          <w:lang w:val="af-ZA"/>
        </w:rPr>
        <w:t xml:space="preserve"> </w:t>
      </w:r>
      <w:r w:rsidRPr="004A1E94">
        <w:rPr>
          <w:rFonts w:ascii="GHEA Grapalat" w:hAnsi="GHEA Grapalat"/>
          <w:bCs/>
          <w:sz w:val="24"/>
          <w:szCs w:val="24"/>
        </w:rPr>
        <w:t>օրացուցային</w:t>
      </w:r>
      <w:r w:rsidRPr="00984D27">
        <w:rPr>
          <w:rFonts w:ascii="GHEA Grapalat" w:hAnsi="GHEA Grapalat"/>
          <w:bCs/>
          <w:sz w:val="24"/>
          <w:szCs w:val="24"/>
          <w:lang w:val="af-ZA"/>
        </w:rPr>
        <w:t xml:space="preserve"> </w:t>
      </w:r>
      <w:r w:rsidRPr="004A1E94">
        <w:rPr>
          <w:rFonts w:ascii="GHEA Grapalat" w:hAnsi="GHEA Grapalat"/>
          <w:bCs/>
          <w:sz w:val="24"/>
          <w:szCs w:val="24"/>
        </w:rPr>
        <w:t>օրվա</w:t>
      </w:r>
      <w:r w:rsidRPr="00984D27">
        <w:rPr>
          <w:rFonts w:ascii="GHEA Grapalat" w:hAnsi="GHEA Grapalat"/>
          <w:bCs/>
          <w:sz w:val="24"/>
          <w:szCs w:val="24"/>
          <w:lang w:val="af-ZA"/>
        </w:rPr>
        <w:t xml:space="preserve"> </w:t>
      </w:r>
      <w:r w:rsidRPr="004A1E94">
        <w:rPr>
          <w:rFonts w:ascii="GHEA Grapalat" w:hAnsi="GHEA Grapalat"/>
          <w:bCs/>
          <w:sz w:val="24"/>
          <w:szCs w:val="24"/>
        </w:rPr>
        <w:t>ընթացքում</w:t>
      </w:r>
      <w:r w:rsidRPr="00984D27">
        <w:rPr>
          <w:rFonts w:ascii="GHEA Grapalat" w:hAnsi="GHEA Grapalat"/>
          <w:bCs/>
          <w:sz w:val="24"/>
          <w:szCs w:val="24"/>
          <w:lang w:val="af-ZA"/>
        </w:rPr>
        <w:t xml:space="preserve"> </w:t>
      </w:r>
      <w:r w:rsidRPr="004A1E94">
        <w:rPr>
          <w:rFonts w:ascii="GHEA Grapalat" w:hAnsi="GHEA Grapalat"/>
          <w:bCs/>
          <w:sz w:val="24"/>
          <w:szCs w:val="24"/>
        </w:rPr>
        <w:t>փոփոխություն</w:t>
      </w:r>
      <w:r w:rsidRPr="00984D27">
        <w:rPr>
          <w:rFonts w:ascii="GHEA Grapalat" w:hAnsi="GHEA Grapalat"/>
          <w:bCs/>
          <w:sz w:val="24"/>
          <w:szCs w:val="24"/>
          <w:lang w:val="af-ZA"/>
        </w:rPr>
        <w:t xml:space="preserve"> </w:t>
      </w:r>
      <w:r w:rsidRPr="004A1E94">
        <w:rPr>
          <w:rFonts w:ascii="GHEA Grapalat" w:hAnsi="GHEA Grapalat"/>
          <w:bCs/>
          <w:sz w:val="24"/>
          <w:szCs w:val="24"/>
        </w:rPr>
        <w:t>կատարելու</w:t>
      </w:r>
      <w:r w:rsidRPr="00984D27">
        <w:rPr>
          <w:rFonts w:ascii="GHEA Grapalat" w:hAnsi="GHEA Grapalat"/>
          <w:bCs/>
          <w:sz w:val="24"/>
          <w:szCs w:val="24"/>
          <w:lang w:val="af-ZA"/>
        </w:rPr>
        <w:t xml:space="preserve"> </w:t>
      </w:r>
      <w:r w:rsidRPr="004A1E94">
        <w:rPr>
          <w:rFonts w:ascii="GHEA Grapalat" w:hAnsi="GHEA Grapalat"/>
          <w:bCs/>
          <w:sz w:val="24"/>
          <w:szCs w:val="24"/>
        </w:rPr>
        <w:t>և</w:t>
      </w:r>
      <w:r w:rsidRPr="00984D27">
        <w:rPr>
          <w:rFonts w:ascii="GHEA Grapalat" w:hAnsi="GHEA Grapalat"/>
          <w:bCs/>
          <w:sz w:val="24"/>
          <w:szCs w:val="24"/>
          <w:lang w:val="af-ZA"/>
        </w:rPr>
        <w:t xml:space="preserve"> </w:t>
      </w:r>
      <w:r w:rsidRPr="004A1E94">
        <w:rPr>
          <w:rFonts w:ascii="GHEA Grapalat" w:hAnsi="GHEA Grapalat"/>
          <w:bCs/>
          <w:sz w:val="24"/>
          <w:szCs w:val="24"/>
        </w:rPr>
        <w:t>դրանք</w:t>
      </w:r>
      <w:r w:rsidRPr="00984D27">
        <w:rPr>
          <w:rFonts w:ascii="GHEA Grapalat" w:hAnsi="GHEA Grapalat"/>
          <w:bCs/>
          <w:sz w:val="24"/>
          <w:szCs w:val="24"/>
          <w:lang w:val="af-ZA"/>
        </w:rPr>
        <w:t xml:space="preserve"> </w:t>
      </w:r>
      <w:r w:rsidRPr="004A1E94">
        <w:rPr>
          <w:rFonts w:ascii="GHEA Grapalat" w:hAnsi="GHEA Grapalat"/>
          <w:bCs/>
          <w:sz w:val="24"/>
          <w:szCs w:val="24"/>
        </w:rPr>
        <w:t>տրամադրելու</w:t>
      </w:r>
      <w:r w:rsidRPr="00984D27">
        <w:rPr>
          <w:rFonts w:ascii="GHEA Grapalat" w:hAnsi="GHEA Grapalat"/>
          <w:bCs/>
          <w:sz w:val="24"/>
          <w:szCs w:val="24"/>
          <w:lang w:val="af-ZA"/>
        </w:rPr>
        <w:t xml:space="preserve"> </w:t>
      </w:r>
      <w:r w:rsidRPr="004A1E94">
        <w:rPr>
          <w:rFonts w:ascii="GHEA Grapalat" w:hAnsi="GHEA Grapalat"/>
          <w:bCs/>
          <w:sz w:val="24"/>
          <w:szCs w:val="24"/>
        </w:rPr>
        <w:t>պայմանների</w:t>
      </w:r>
      <w:r w:rsidRPr="00984D27">
        <w:rPr>
          <w:rFonts w:ascii="GHEA Grapalat" w:hAnsi="GHEA Grapalat"/>
          <w:bCs/>
          <w:sz w:val="24"/>
          <w:szCs w:val="24"/>
          <w:lang w:val="af-ZA"/>
        </w:rPr>
        <w:t xml:space="preserve"> </w:t>
      </w:r>
      <w:r w:rsidRPr="004A1E94">
        <w:rPr>
          <w:rFonts w:ascii="GHEA Grapalat" w:hAnsi="GHEA Grapalat"/>
          <w:bCs/>
          <w:sz w:val="24"/>
          <w:szCs w:val="24"/>
        </w:rPr>
        <w:t>մասին</w:t>
      </w:r>
      <w:r w:rsidRPr="00984D27">
        <w:rPr>
          <w:rFonts w:ascii="GHEA Grapalat" w:hAnsi="GHEA Grapalat"/>
          <w:bCs/>
          <w:sz w:val="24"/>
          <w:szCs w:val="24"/>
          <w:lang w:val="af-ZA"/>
        </w:rPr>
        <w:t xml:space="preserve"> </w:t>
      </w:r>
      <w:r w:rsidRPr="004A1E94">
        <w:rPr>
          <w:rFonts w:ascii="GHEA Grapalat" w:hAnsi="GHEA Grapalat"/>
          <w:bCs/>
          <w:sz w:val="24"/>
          <w:szCs w:val="24"/>
        </w:rPr>
        <w:t>հայտարարություն</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հրապարակվում</w:t>
      </w:r>
      <w:r w:rsidRPr="00984D27">
        <w:rPr>
          <w:rFonts w:ascii="GHEA Grapalat" w:hAnsi="GHEA Grapalat"/>
          <w:bCs/>
          <w:sz w:val="24"/>
          <w:szCs w:val="24"/>
          <w:lang w:val="af-ZA"/>
        </w:rPr>
        <w:t xml:space="preserve"> </w:t>
      </w:r>
      <w:r w:rsidRPr="004A1E94">
        <w:rPr>
          <w:rFonts w:ascii="GHEA Grapalat" w:hAnsi="GHEA Grapalat"/>
          <w:bCs/>
          <w:sz w:val="24"/>
          <w:szCs w:val="24"/>
        </w:rPr>
        <w:t>համակարգում</w:t>
      </w:r>
      <w:r w:rsidRPr="00984D27">
        <w:rPr>
          <w:rFonts w:ascii="GHEA Grapalat" w:hAnsi="GHEA Grapalat"/>
          <w:bCs/>
          <w:sz w:val="24"/>
          <w:szCs w:val="24"/>
          <w:lang w:val="af-ZA"/>
        </w:rPr>
        <w:t xml:space="preserve"> </w:t>
      </w:r>
      <w:r w:rsidRPr="004A1E94">
        <w:rPr>
          <w:rFonts w:ascii="GHEA Grapalat" w:hAnsi="GHEA Grapalat"/>
          <w:bCs/>
          <w:sz w:val="24"/>
          <w:szCs w:val="24"/>
        </w:rPr>
        <w:t>և</w:t>
      </w:r>
      <w:r w:rsidRPr="00984D27">
        <w:rPr>
          <w:rFonts w:ascii="GHEA Grapalat" w:hAnsi="GHEA Grapalat"/>
          <w:bCs/>
          <w:sz w:val="24"/>
          <w:szCs w:val="24"/>
          <w:lang w:val="af-ZA"/>
        </w:rPr>
        <w:t xml:space="preserve"> </w:t>
      </w:r>
      <w:r w:rsidRPr="004A1E94">
        <w:rPr>
          <w:rFonts w:ascii="GHEA Grapalat" w:hAnsi="GHEA Grapalat"/>
          <w:bCs/>
          <w:sz w:val="24"/>
          <w:szCs w:val="24"/>
        </w:rPr>
        <w:t>տեղեկագրում</w:t>
      </w:r>
      <w:r w:rsidRPr="00984D27">
        <w:rPr>
          <w:rFonts w:ascii="GHEA Grapalat" w:hAnsi="GHEA Grapalat"/>
          <w:bCs/>
          <w:sz w:val="24"/>
          <w:szCs w:val="24"/>
          <w:lang w:val="af-ZA"/>
        </w:rPr>
        <w:t xml:space="preserve">»: </w:t>
      </w:r>
      <w:r w:rsidRPr="004A1E94">
        <w:rPr>
          <w:rFonts w:ascii="GHEA Grapalat" w:hAnsi="GHEA Grapalat"/>
          <w:bCs/>
          <w:sz w:val="24"/>
          <w:szCs w:val="24"/>
        </w:rPr>
        <w:t>Մրցույթի</w:t>
      </w:r>
      <w:r w:rsidRPr="00984D27">
        <w:rPr>
          <w:rFonts w:ascii="GHEA Grapalat" w:hAnsi="GHEA Grapalat"/>
          <w:bCs/>
          <w:sz w:val="24"/>
          <w:szCs w:val="24"/>
          <w:lang w:val="af-ZA"/>
        </w:rPr>
        <w:t xml:space="preserve"> </w:t>
      </w:r>
      <w:r w:rsidRPr="004A1E94">
        <w:rPr>
          <w:rFonts w:ascii="GHEA Grapalat" w:hAnsi="GHEA Grapalat"/>
          <w:bCs/>
          <w:sz w:val="24"/>
          <w:szCs w:val="24"/>
        </w:rPr>
        <w:t>հրավերի</w:t>
      </w:r>
      <w:r w:rsidRPr="00984D27">
        <w:rPr>
          <w:rFonts w:ascii="GHEA Grapalat" w:hAnsi="GHEA Grapalat"/>
          <w:bCs/>
          <w:sz w:val="24"/>
          <w:szCs w:val="24"/>
          <w:lang w:val="af-ZA"/>
        </w:rPr>
        <w:t xml:space="preserve"> 3.5 </w:t>
      </w:r>
      <w:r w:rsidRPr="004A1E94">
        <w:rPr>
          <w:rFonts w:ascii="GHEA Grapalat" w:hAnsi="GHEA Grapalat"/>
          <w:bCs/>
          <w:sz w:val="24"/>
          <w:szCs w:val="24"/>
        </w:rPr>
        <w:t>կետի</w:t>
      </w:r>
      <w:r w:rsidRPr="00984D27">
        <w:rPr>
          <w:rFonts w:ascii="GHEA Grapalat" w:hAnsi="GHEA Grapalat"/>
          <w:bCs/>
          <w:sz w:val="24"/>
          <w:szCs w:val="24"/>
          <w:lang w:val="af-ZA"/>
        </w:rPr>
        <w:t xml:space="preserve"> </w:t>
      </w:r>
      <w:r w:rsidRPr="004A1E94">
        <w:rPr>
          <w:rFonts w:ascii="GHEA Grapalat" w:hAnsi="GHEA Grapalat"/>
          <w:bCs/>
          <w:sz w:val="24"/>
          <w:szCs w:val="24"/>
        </w:rPr>
        <w:t>համաձայն՝</w:t>
      </w:r>
      <w:r w:rsidRPr="00984D27">
        <w:rPr>
          <w:rFonts w:ascii="GHEA Grapalat" w:hAnsi="GHEA Grapalat"/>
          <w:bCs/>
          <w:sz w:val="24"/>
          <w:szCs w:val="24"/>
          <w:lang w:val="af-ZA"/>
        </w:rPr>
        <w:t xml:space="preserve"> «</w:t>
      </w:r>
      <w:r w:rsidRPr="004A1E94">
        <w:rPr>
          <w:rFonts w:ascii="GHEA Grapalat" w:hAnsi="GHEA Grapalat"/>
          <w:bCs/>
          <w:sz w:val="24"/>
          <w:szCs w:val="24"/>
        </w:rPr>
        <w:t>Հրավերում</w:t>
      </w:r>
      <w:r w:rsidRPr="00984D27">
        <w:rPr>
          <w:rFonts w:ascii="GHEA Grapalat" w:hAnsi="GHEA Grapalat"/>
          <w:bCs/>
          <w:sz w:val="24"/>
          <w:szCs w:val="24"/>
          <w:lang w:val="af-ZA"/>
        </w:rPr>
        <w:t xml:space="preserve"> </w:t>
      </w:r>
      <w:r w:rsidRPr="004A1E94">
        <w:rPr>
          <w:rFonts w:ascii="GHEA Grapalat" w:hAnsi="GHEA Grapalat"/>
          <w:bCs/>
          <w:sz w:val="24"/>
          <w:szCs w:val="24"/>
        </w:rPr>
        <w:t>փոփոխություններ</w:t>
      </w:r>
      <w:r w:rsidRPr="00984D27">
        <w:rPr>
          <w:rFonts w:ascii="GHEA Grapalat" w:hAnsi="GHEA Grapalat"/>
          <w:bCs/>
          <w:sz w:val="24"/>
          <w:szCs w:val="24"/>
          <w:lang w:val="af-ZA"/>
        </w:rPr>
        <w:t xml:space="preserve"> </w:t>
      </w:r>
      <w:r w:rsidRPr="004A1E94">
        <w:rPr>
          <w:rFonts w:ascii="GHEA Grapalat" w:hAnsi="GHEA Grapalat"/>
          <w:bCs/>
          <w:sz w:val="24"/>
          <w:szCs w:val="24"/>
        </w:rPr>
        <w:t>կատարվելու</w:t>
      </w:r>
      <w:r w:rsidRPr="00984D27">
        <w:rPr>
          <w:rFonts w:ascii="GHEA Grapalat" w:hAnsi="GHEA Grapalat"/>
          <w:bCs/>
          <w:sz w:val="24"/>
          <w:szCs w:val="24"/>
          <w:lang w:val="af-ZA"/>
        </w:rPr>
        <w:t xml:space="preserve"> </w:t>
      </w:r>
      <w:r w:rsidRPr="004A1E94">
        <w:rPr>
          <w:rFonts w:ascii="GHEA Grapalat" w:hAnsi="GHEA Grapalat"/>
          <w:bCs/>
          <w:sz w:val="24"/>
          <w:szCs w:val="24"/>
        </w:rPr>
        <w:t>դեպքում</w:t>
      </w:r>
      <w:r w:rsidRPr="00984D27">
        <w:rPr>
          <w:rFonts w:ascii="GHEA Grapalat" w:hAnsi="GHEA Grapalat"/>
          <w:bCs/>
          <w:sz w:val="24"/>
          <w:szCs w:val="24"/>
          <w:lang w:val="af-ZA"/>
        </w:rPr>
        <w:t xml:space="preserve"> </w:t>
      </w:r>
      <w:r w:rsidRPr="004A1E94">
        <w:rPr>
          <w:rFonts w:ascii="GHEA Grapalat" w:hAnsi="GHEA Grapalat"/>
          <w:bCs/>
          <w:sz w:val="24"/>
          <w:szCs w:val="24"/>
        </w:rPr>
        <w:t>հայտերը</w:t>
      </w:r>
      <w:r w:rsidRPr="00984D27">
        <w:rPr>
          <w:rFonts w:ascii="GHEA Grapalat" w:hAnsi="GHEA Grapalat"/>
          <w:bCs/>
          <w:sz w:val="24"/>
          <w:szCs w:val="24"/>
          <w:lang w:val="af-ZA"/>
        </w:rPr>
        <w:t xml:space="preserve"> </w:t>
      </w:r>
      <w:r w:rsidRPr="004A1E94">
        <w:rPr>
          <w:rFonts w:ascii="GHEA Grapalat" w:hAnsi="GHEA Grapalat"/>
          <w:bCs/>
          <w:sz w:val="24"/>
          <w:szCs w:val="24"/>
        </w:rPr>
        <w:t>ներկայացնելու</w:t>
      </w:r>
      <w:r w:rsidRPr="00984D27">
        <w:rPr>
          <w:rFonts w:ascii="GHEA Grapalat" w:hAnsi="GHEA Grapalat"/>
          <w:bCs/>
          <w:sz w:val="24"/>
          <w:szCs w:val="24"/>
          <w:lang w:val="af-ZA"/>
        </w:rPr>
        <w:t xml:space="preserve"> </w:t>
      </w:r>
      <w:r w:rsidRPr="004A1E94">
        <w:rPr>
          <w:rFonts w:ascii="GHEA Grapalat" w:hAnsi="GHEA Grapalat"/>
          <w:bCs/>
          <w:sz w:val="24"/>
          <w:szCs w:val="24"/>
        </w:rPr>
        <w:t>վերջնաժամկետը</w:t>
      </w:r>
      <w:r w:rsidRPr="00984D27">
        <w:rPr>
          <w:rFonts w:ascii="GHEA Grapalat" w:hAnsi="GHEA Grapalat"/>
          <w:bCs/>
          <w:sz w:val="24"/>
          <w:szCs w:val="24"/>
          <w:lang w:val="af-ZA"/>
        </w:rPr>
        <w:t xml:space="preserve"> </w:t>
      </w:r>
      <w:r w:rsidRPr="004A1E94">
        <w:rPr>
          <w:rFonts w:ascii="GHEA Grapalat" w:hAnsi="GHEA Grapalat"/>
          <w:bCs/>
          <w:sz w:val="24"/>
          <w:szCs w:val="24"/>
        </w:rPr>
        <w:t>հաշվվում</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այդ</w:t>
      </w:r>
      <w:r w:rsidRPr="00984D27">
        <w:rPr>
          <w:rFonts w:ascii="GHEA Grapalat" w:hAnsi="GHEA Grapalat"/>
          <w:bCs/>
          <w:sz w:val="24"/>
          <w:szCs w:val="24"/>
          <w:lang w:val="af-ZA"/>
        </w:rPr>
        <w:t xml:space="preserve"> </w:t>
      </w:r>
      <w:r w:rsidRPr="004A1E94">
        <w:rPr>
          <w:rFonts w:ascii="GHEA Grapalat" w:hAnsi="GHEA Grapalat"/>
          <w:bCs/>
          <w:sz w:val="24"/>
          <w:szCs w:val="24"/>
        </w:rPr>
        <w:lastRenderedPageBreak/>
        <w:t>փոփոխությունների</w:t>
      </w:r>
      <w:r w:rsidRPr="00984D27">
        <w:rPr>
          <w:rFonts w:ascii="GHEA Grapalat" w:hAnsi="GHEA Grapalat"/>
          <w:bCs/>
          <w:sz w:val="24"/>
          <w:szCs w:val="24"/>
          <w:lang w:val="af-ZA"/>
        </w:rPr>
        <w:t xml:space="preserve"> </w:t>
      </w:r>
      <w:r w:rsidRPr="004A1E94">
        <w:rPr>
          <w:rFonts w:ascii="GHEA Grapalat" w:hAnsi="GHEA Grapalat"/>
          <w:bCs/>
          <w:sz w:val="24"/>
          <w:szCs w:val="24"/>
        </w:rPr>
        <w:t>մասին</w:t>
      </w:r>
      <w:r w:rsidRPr="00984D27">
        <w:rPr>
          <w:rFonts w:ascii="GHEA Grapalat" w:hAnsi="GHEA Grapalat"/>
          <w:bCs/>
          <w:sz w:val="24"/>
          <w:szCs w:val="24"/>
          <w:lang w:val="af-ZA"/>
        </w:rPr>
        <w:t xml:space="preserve"> </w:t>
      </w:r>
      <w:r w:rsidRPr="004A1E94">
        <w:rPr>
          <w:rFonts w:ascii="GHEA Grapalat" w:hAnsi="GHEA Grapalat"/>
          <w:bCs/>
          <w:sz w:val="24"/>
          <w:szCs w:val="24"/>
        </w:rPr>
        <w:t>համակարգում</w:t>
      </w:r>
      <w:r w:rsidRPr="00984D27">
        <w:rPr>
          <w:rFonts w:ascii="GHEA Grapalat" w:hAnsi="GHEA Grapalat"/>
          <w:bCs/>
          <w:sz w:val="24"/>
          <w:szCs w:val="24"/>
          <w:lang w:val="af-ZA"/>
        </w:rPr>
        <w:t xml:space="preserve"> </w:t>
      </w:r>
      <w:r w:rsidRPr="004A1E94">
        <w:rPr>
          <w:rFonts w:ascii="GHEA Grapalat" w:hAnsi="GHEA Grapalat"/>
          <w:bCs/>
          <w:sz w:val="24"/>
          <w:szCs w:val="24"/>
        </w:rPr>
        <w:t>և</w:t>
      </w:r>
      <w:r w:rsidRPr="00984D27">
        <w:rPr>
          <w:rFonts w:ascii="GHEA Grapalat" w:hAnsi="GHEA Grapalat"/>
          <w:bCs/>
          <w:sz w:val="24"/>
          <w:szCs w:val="24"/>
          <w:lang w:val="af-ZA"/>
        </w:rPr>
        <w:t xml:space="preserve"> </w:t>
      </w:r>
      <w:r w:rsidRPr="004A1E94">
        <w:rPr>
          <w:rFonts w:ascii="GHEA Grapalat" w:hAnsi="GHEA Grapalat"/>
          <w:bCs/>
          <w:sz w:val="24"/>
          <w:szCs w:val="24"/>
        </w:rPr>
        <w:t>տեղեկագրում</w:t>
      </w:r>
      <w:r w:rsidRPr="00984D27">
        <w:rPr>
          <w:rFonts w:ascii="GHEA Grapalat" w:hAnsi="GHEA Grapalat"/>
          <w:bCs/>
          <w:sz w:val="24"/>
          <w:szCs w:val="24"/>
          <w:lang w:val="af-ZA"/>
        </w:rPr>
        <w:t xml:space="preserve"> </w:t>
      </w:r>
      <w:r w:rsidRPr="004A1E94">
        <w:rPr>
          <w:rFonts w:ascii="GHEA Grapalat" w:hAnsi="GHEA Grapalat"/>
          <w:bCs/>
          <w:sz w:val="24"/>
          <w:szCs w:val="24"/>
        </w:rPr>
        <w:t>հայտարարության</w:t>
      </w:r>
      <w:r w:rsidRPr="00984D27">
        <w:rPr>
          <w:rFonts w:ascii="GHEA Grapalat" w:hAnsi="GHEA Grapalat"/>
          <w:bCs/>
          <w:sz w:val="24"/>
          <w:szCs w:val="24"/>
          <w:lang w:val="af-ZA"/>
        </w:rPr>
        <w:t xml:space="preserve"> </w:t>
      </w:r>
      <w:r w:rsidRPr="004A1E94">
        <w:rPr>
          <w:rFonts w:ascii="GHEA Grapalat" w:hAnsi="GHEA Grapalat"/>
          <w:bCs/>
          <w:sz w:val="24"/>
          <w:szCs w:val="24"/>
        </w:rPr>
        <w:t>հրապարակման</w:t>
      </w:r>
      <w:r w:rsidRPr="00984D27">
        <w:rPr>
          <w:rFonts w:ascii="GHEA Grapalat" w:hAnsi="GHEA Grapalat"/>
          <w:bCs/>
          <w:sz w:val="24"/>
          <w:szCs w:val="24"/>
          <w:lang w:val="af-ZA"/>
        </w:rPr>
        <w:t xml:space="preserve"> </w:t>
      </w:r>
      <w:r w:rsidRPr="004A1E94">
        <w:rPr>
          <w:rFonts w:ascii="GHEA Grapalat" w:hAnsi="GHEA Grapalat"/>
          <w:bCs/>
          <w:sz w:val="24"/>
          <w:szCs w:val="24"/>
        </w:rPr>
        <w:t>օրվանից։</w:t>
      </w:r>
      <w:r w:rsidRPr="00984D27">
        <w:rPr>
          <w:rFonts w:ascii="GHEA Grapalat" w:hAnsi="GHEA Grapalat"/>
          <w:bCs/>
          <w:sz w:val="24"/>
          <w:szCs w:val="24"/>
          <w:lang w:val="af-ZA"/>
        </w:rPr>
        <w:t xml:space="preserve"> </w:t>
      </w:r>
      <w:r w:rsidRPr="004A1E94">
        <w:rPr>
          <w:rFonts w:ascii="GHEA Grapalat" w:hAnsi="GHEA Grapalat"/>
          <w:bCs/>
          <w:sz w:val="24"/>
          <w:szCs w:val="24"/>
        </w:rPr>
        <w:t>Այդ</w:t>
      </w:r>
      <w:r w:rsidRPr="00984D27">
        <w:rPr>
          <w:rFonts w:ascii="GHEA Grapalat" w:hAnsi="GHEA Grapalat"/>
          <w:bCs/>
          <w:sz w:val="24"/>
          <w:szCs w:val="24"/>
          <w:lang w:val="af-ZA"/>
        </w:rPr>
        <w:t xml:space="preserve"> </w:t>
      </w:r>
      <w:r w:rsidRPr="004A1E94">
        <w:rPr>
          <w:rFonts w:ascii="GHEA Grapalat" w:hAnsi="GHEA Grapalat"/>
          <w:bCs/>
          <w:sz w:val="24"/>
          <w:szCs w:val="24"/>
        </w:rPr>
        <w:t>դեպքում</w:t>
      </w:r>
      <w:r w:rsidRPr="00984D27">
        <w:rPr>
          <w:rFonts w:ascii="GHEA Grapalat" w:hAnsi="GHEA Grapalat"/>
          <w:bCs/>
          <w:sz w:val="24"/>
          <w:szCs w:val="24"/>
          <w:lang w:val="af-ZA"/>
        </w:rPr>
        <w:t xml:space="preserve"> </w:t>
      </w:r>
      <w:r w:rsidRPr="004A1E94">
        <w:rPr>
          <w:rFonts w:ascii="GHEA Grapalat" w:hAnsi="GHEA Grapalat"/>
          <w:bCs/>
          <w:sz w:val="24"/>
          <w:szCs w:val="24"/>
        </w:rPr>
        <w:t>մասնակիցները</w:t>
      </w:r>
      <w:r w:rsidRPr="00984D27">
        <w:rPr>
          <w:rFonts w:ascii="GHEA Grapalat" w:hAnsi="GHEA Grapalat"/>
          <w:bCs/>
          <w:sz w:val="24"/>
          <w:szCs w:val="24"/>
          <w:lang w:val="af-ZA"/>
        </w:rPr>
        <w:t xml:space="preserve"> </w:t>
      </w:r>
      <w:r w:rsidRPr="004A1E94">
        <w:rPr>
          <w:rFonts w:ascii="GHEA Grapalat" w:hAnsi="GHEA Grapalat"/>
          <w:bCs/>
          <w:sz w:val="24"/>
          <w:szCs w:val="24"/>
        </w:rPr>
        <w:t>պարտավոր</w:t>
      </w:r>
      <w:r w:rsidRPr="00984D27">
        <w:rPr>
          <w:rFonts w:ascii="GHEA Grapalat" w:hAnsi="GHEA Grapalat"/>
          <w:bCs/>
          <w:sz w:val="24"/>
          <w:szCs w:val="24"/>
          <w:lang w:val="af-ZA"/>
        </w:rPr>
        <w:t xml:space="preserve"> </w:t>
      </w:r>
      <w:r w:rsidRPr="004A1E94">
        <w:rPr>
          <w:rFonts w:ascii="GHEA Grapalat" w:hAnsi="GHEA Grapalat"/>
          <w:bCs/>
          <w:sz w:val="24"/>
          <w:szCs w:val="24"/>
        </w:rPr>
        <w:t>են</w:t>
      </w:r>
      <w:r w:rsidRPr="00984D27">
        <w:rPr>
          <w:rFonts w:ascii="GHEA Grapalat" w:hAnsi="GHEA Grapalat"/>
          <w:bCs/>
          <w:sz w:val="24"/>
          <w:szCs w:val="24"/>
          <w:lang w:val="af-ZA"/>
        </w:rPr>
        <w:t xml:space="preserve"> </w:t>
      </w:r>
      <w:r w:rsidRPr="004A1E94">
        <w:rPr>
          <w:rFonts w:ascii="GHEA Grapalat" w:hAnsi="GHEA Grapalat"/>
          <w:bCs/>
          <w:sz w:val="24"/>
          <w:szCs w:val="24"/>
        </w:rPr>
        <w:t>երկարաձգել</w:t>
      </w:r>
      <w:r w:rsidRPr="00984D27">
        <w:rPr>
          <w:rFonts w:ascii="GHEA Grapalat" w:hAnsi="GHEA Grapalat"/>
          <w:bCs/>
          <w:sz w:val="24"/>
          <w:szCs w:val="24"/>
          <w:lang w:val="af-ZA"/>
        </w:rPr>
        <w:t xml:space="preserve"> </w:t>
      </w:r>
      <w:r w:rsidRPr="004A1E94">
        <w:rPr>
          <w:rFonts w:ascii="GHEA Grapalat" w:hAnsi="GHEA Grapalat"/>
          <w:bCs/>
          <w:sz w:val="24"/>
          <w:szCs w:val="24"/>
        </w:rPr>
        <w:t>իրենց</w:t>
      </w:r>
      <w:r w:rsidRPr="00984D27">
        <w:rPr>
          <w:rFonts w:ascii="GHEA Grapalat" w:hAnsi="GHEA Grapalat"/>
          <w:bCs/>
          <w:sz w:val="24"/>
          <w:szCs w:val="24"/>
          <w:lang w:val="af-ZA"/>
        </w:rPr>
        <w:t xml:space="preserve"> </w:t>
      </w:r>
      <w:r w:rsidRPr="004A1E94">
        <w:rPr>
          <w:rFonts w:ascii="GHEA Grapalat" w:hAnsi="GHEA Grapalat"/>
          <w:bCs/>
          <w:sz w:val="24"/>
          <w:szCs w:val="24"/>
        </w:rPr>
        <w:t>ներկայացրած</w:t>
      </w:r>
      <w:r w:rsidRPr="00984D27">
        <w:rPr>
          <w:rFonts w:ascii="GHEA Grapalat" w:hAnsi="GHEA Grapalat"/>
          <w:bCs/>
          <w:sz w:val="24"/>
          <w:szCs w:val="24"/>
          <w:lang w:val="af-ZA"/>
        </w:rPr>
        <w:t xml:space="preserve"> </w:t>
      </w:r>
      <w:r w:rsidRPr="004A1E94">
        <w:rPr>
          <w:rFonts w:ascii="GHEA Grapalat" w:hAnsi="GHEA Grapalat"/>
          <w:bCs/>
          <w:sz w:val="24"/>
          <w:szCs w:val="24"/>
        </w:rPr>
        <w:t>հայտի</w:t>
      </w:r>
      <w:r w:rsidRPr="00984D27">
        <w:rPr>
          <w:rFonts w:ascii="GHEA Grapalat" w:hAnsi="GHEA Grapalat"/>
          <w:bCs/>
          <w:sz w:val="24"/>
          <w:szCs w:val="24"/>
          <w:lang w:val="af-ZA"/>
        </w:rPr>
        <w:t xml:space="preserve"> </w:t>
      </w:r>
      <w:r w:rsidRPr="004A1E94">
        <w:rPr>
          <w:rFonts w:ascii="GHEA Grapalat" w:hAnsi="GHEA Grapalat"/>
          <w:bCs/>
          <w:sz w:val="24"/>
          <w:szCs w:val="24"/>
        </w:rPr>
        <w:t>ապահովման</w:t>
      </w:r>
      <w:r w:rsidRPr="00984D27">
        <w:rPr>
          <w:rFonts w:ascii="GHEA Grapalat" w:hAnsi="GHEA Grapalat"/>
          <w:bCs/>
          <w:sz w:val="24"/>
          <w:szCs w:val="24"/>
          <w:lang w:val="af-ZA"/>
        </w:rPr>
        <w:t xml:space="preserve"> </w:t>
      </w:r>
      <w:r w:rsidRPr="004A1E94">
        <w:rPr>
          <w:rFonts w:ascii="GHEA Grapalat" w:hAnsi="GHEA Grapalat"/>
          <w:bCs/>
          <w:sz w:val="24"/>
          <w:szCs w:val="24"/>
        </w:rPr>
        <w:t>վավերականության</w:t>
      </w:r>
      <w:r w:rsidRPr="00984D27">
        <w:rPr>
          <w:rFonts w:ascii="GHEA Grapalat" w:hAnsi="GHEA Grapalat"/>
          <w:bCs/>
          <w:sz w:val="24"/>
          <w:szCs w:val="24"/>
          <w:lang w:val="af-ZA"/>
        </w:rPr>
        <w:t xml:space="preserve"> </w:t>
      </w:r>
      <w:r w:rsidRPr="004A1E94">
        <w:rPr>
          <w:rFonts w:ascii="GHEA Grapalat" w:hAnsi="GHEA Grapalat"/>
          <w:bCs/>
          <w:sz w:val="24"/>
          <w:szCs w:val="24"/>
        </w:rPr>
        <w:t>ժամկետը</w:t>
      </w:r>
      <w:r w:rsidRPr="00984D27">
        <w:rPr>
          <w:rFonts w:ascii="GHEA Grapalat" w:hAnsi="GHEA Grapalat"/>
          <w:bCs/>
          <w:sz w:val="24"/>
          <w:szCs w:val="24"/>
          <w:lang w:val="af-ZA"/>
        </w:rPr>
        <w:t xml:space="preserve"> </w:t>
      </w:r>
      <w:r w:rsidRPr="004A1E94">
        <w:rPr>
          <w:rFonts w:ascii="GHEA Grapalat" w:hAnsi="GHEA Grapalat"/>
          <w:bCs/>
          <w:sz w:val="24"/>
          <w:szCs w:val="24"/>
        </w:rPr>
        <w:t>կամ</w:t>
      </w:r>
      <w:r w:rsidRPr="00984D27">
        <w:rPr>
          <w:rFonts w:ascii="GHEA Grapalat" w:hAnsi="GHEA Grapalat"/>
          <w:bCs/>
          <w:sz w:val="24"/>
          <w:szCs w:val="24"/>
          <w:lang w:val="af-ZA"/>
        </w:rPr>
        <w:t xml:space="preserve"> </w:t>
      </w:r>
      <w:r w:rsidRPr="004A1E94">
        <w:rPr>
          <w:rFonts w:ascii="GHEA Grapalat" w:hAnsi="GHEA Grapalat"/>
          <w:bCs/>
          <w:sz w:val="24"/>
          <w:szCs w:val="24"/>
        </w:rPr>
        <w:t>ներկայացնել</w:t>
      </w:r>
      <w:r w:rsidRPr="00984D27">
        <w:rPr>
          <w:rFonts w:ascii="GHEA Grapalat" w:hAnsi="GHEA Grapalat"/>
          <w:bCs/>
          <w:sz w:val="24"/>
          <w:szCs w:val="24"/>
          <w:lang w:val="af-ZA"/>
        </w:rPr>
        <w:t xml:space="preserve"> </w:t>
      </w:r>
      <w:r w:rsidRPr="004A1E94">
        <w:rPr>
          <w:rFonts w:ascii="GHEA Grapalat" w:hAnsi="GHEA Grapalat"/>
          <w:bCs/>
          <w:sz w:val="24"/>
          <w:szCs w:val="24"/>
        </w:rPr>
        <w:t>հայտի</w:t>
      </w:r>
      <w:r w:rsidRPr="00984D27">
        <w:rPr>
          <w:rFonts w:ascii="GHEA Grapalat" w:hAnsi="GHEA Grapalat"/>
          <w:bCs/>
          <w:sz w:val="24"/>
          <w:szCs w:val="24"/>
          <w:lang w:val="af-ZA"/>
        </w:rPr>
        <w:t xml:space="preserve"> </w:t>
      </w:r>
      <w:r w:rsidRPr="004A1E94">
        <w:rPr>
          <w:rFonts w:ascii="GHEA Grapalat" w:hAnsi="GHEA Grapalat"/>
          <w:bCs/>
          <w:sz w:val="24"/>
          <w:szCs w:val="24"/>
        </w:rPr>
        <w:t>նոր</w:t>
      </w:r>
      <w:r w:rsidRPr="00984D27">
        <w:rPr>
          <w:rFonts w:ascii="GHEA Grapalat" w:hAnsi="GHEA Grapalat"/>
          <w:bCs/>
          <w:sz w:val="24"/>
          <w:szCs w:val="24"/>
          <w:lang w:val="af-ZA"/>
        </w:rPr>
        <w:t xml:space="preserve"> </w:t>
      </w:r>
      <w:r w:rsidRPr="004A1E94">
        <w:rPr>
          <w:rFonts w:ascii="GHEA Grapalat" w:hAnsi="GHEA Grapalat"/>
          <w:bCs/>
          <w:sz w:val="24"/>
          <w:szCs w:val="24"/>
        </w:rPr>
        <w:t>ապահովում</w:t>
      </w:r>
      <w:r w:rsidRPr="00984D27">
        <w:rPr>
          <w:rFonts w:ascii="GHEA Grapalat" w:hAnsi="GHEA Grapalat"/>
          <w:bCs/>
          <w:sz w:val="24"/>
          <w:szCs w:val="24"/>
          <w:lang w:val="af-ZA"/>
        </w:rPr>
        <w:t xml:space="preserve">»: 2018 </w:t>
      </w:r>
      <w:r w:rsidRPr="004A1E94">
        <w:rPr>
          <w:rFonts w:ascii="GHEA Grapalat" w:hAnsi="GHEA Grapalat"/>
          <w:bCs/>
          <w:sz w:val="24"/>
          <w:szCs w:val="24"/>
        </w:rPr>
        <w:t>թվականի</w:t>
      </w:r>
      <w:r w:rsidRPr="00984D27">
        <w:rPr>
          <w:rFonts w:ascii="GHEA Grapalat" w:hAnsi="GHEA Grapalat"/>
          <w:bCs/>
          <w:sz w:val="24"/>
          <w:szCs w:val="24"/>
          <w:lang w:val="af-ZA"/>
        </w:rPr>
        <w:t xml:space="preserve"> </w:t>
      </w:r>
      <w:r w:rsidRPr="004A1E94">
        <w:rPr>
          <w:rFonts w:ascii="GHEA Grapalat" w:hAnsi="GHEA Grapalat"/>
          <w:bCs/>
          <w:sz w:val="24"/>
          <w:szCs w:val="24"/>
        </w:rPr>
        <w:t>հունվարի</w:t>
      </w:r>
      <w:r w:rsidRPr="00984D27">
        <w:rPr>
          <w:rFonts w:ascii="GHEA Grapalat" w:hAnsi="GHEA Grapalat"/>
          <w:bCs/>
          <w:sz w:val="24"/>
          <w:szCs w:val="24"/>
          <w:lang w:val="af-ZA"/>
        </w:rPr>
        <w:t xml:space="preserve">       24-</w:t>
      </w:r>
      <w:r w:rsidRPr="004A1E94">
        <w:rPr>
          <w:rFonts w:ascii="GHEA Grapalat" w:hAnsi="GHEA Grapalat"/>
          <w:bCs/>
          <w:sz w:val="24"/>
          <w:szCs w:val="24"/>
        </w:rPr>
        <w:t>ին</w:t>
      </w:r>
      <w:r w:rsidRPr="00984D27">
        <w:rPr>
          <w:rFonts w:ascii="GHEA Grapalat" w:hAnsi="GHEA Grapalat"/>
          <w:bCs/>
          <w:sz w:val="24"/>
          <w:szCs w:val="24"/>
          <w:lang w:val="af-ZA"/>
        </w:rPr>
        <w:t xml:space="preserve"> </w:t>
      </w:r>
      <w:r w:rsidRPr="004A1E94">
        <w:rPr>
          <w:rFonts w:ascii="GHEA Grapalat" w:hAnsi="GHEA Grapalat"/>
          <w:bCs/>
          <w:sz w:val="24"/>
          <w:szCs w:val="24"/>
        </w:rPr>
        <w:t>կայքում</w:t>
      </w:r>
      <w:r w:rsidRPr="00984D27">
        <w:rPr>
          <w:rFonts w:ascii="GHEA Grapalat" w:hAnsi="GHEA Grapalat"/>
          <w:bCs/>
          <w:sz w:val="24"/>
          <w:szCs w:val="24"/>
          <w:lang w:val="af-ZA"/>
        </w:rPr>
        <w:t xml:space="preserve"> </w:t>
      </w:r>
      <w:r w:rsidRPr="004A1E94">
        <w:rPr>
          <w:rFonts w:ascii="GHEA Grapalat" w:hAnsi="GHEA Grapalat"/>
          <w:bCs/>
          <w:sz w:val="24"/>
          <w:szCs w:val="24"/>
        </w:rPr>
        <w:t>տեղադրված</w:t>
      </w:r>
      <w:r w:rsidRPr="00984D27">
        <w:rPr>
          <w:rFonts w:ascii="GHEA Grapalat" w:hAnsi="GHEA Grapalat"/>
          <w:bCs/>
          <w:sz w:val="24"/>
          <w:szCs w:val="24"/>
          <w:lang w:val="af-ZA"/>
        </w:rPr>
        <w:t xml:space="preserve"> </w:t>
      </w:r>
      <w:r w:rsidRPr="004A1E94">
        <w:rPr>
          <w:rFonts w:ascii="GHEA Grapalat" w:hAnsi="GHEA Grapalat"/>
          <w:bCs/>
          <w:sz w:val="24"/>
          <w:szCs w:val="24"/>
        </w:rPr>
        <w:t>հրավերով</w:t>
      </w:r>
      <w:r w:rsidRPr="00984D27">
        <w:rPr>
          <w:rFonts w:ascii="GHEA Grapalat" w:hAnsi="GHEA Grapalat"/>
          <w:bCs/>
          <w:sz w:val="24"/>
          <w:szCs w:val="24"/>
          <w:lang w:val="af-ZA"/>
        </w:rPr>
        <w:t xml:space="preserve"> </w:t>
      </w:r>
      <w:r w:rsidRPr="004A1E94">
        <w:rPr>
          <w:rFonts w:ascii="GHEA Grapalat" w:hAnsi="GHEA Grapalat"/>
          <w:bCs/>
          <w:sz w:val="24"/>
          <w:szCs w:val="24"/>
        </w:rPr>
        <w:t>հայտերի</w:t>
      </w:r>
      <w:r w:rsidRPr="00984D27">
        <w:rPr>
          <w:rFonts w:ascii="GHEA Grapalat" w:hAnsi="GHEA Grapalat"/>
          <w:bCs/>
          <w:sz w:val="24"/>
          <w:szCs w:val="24"/>
          <w:lang w:val="af-ZA"/>
        </w:rPr>
        <w:t xml:space="preserve"> </w:t>
      </w:r>
      <w:r w:rsidRPr="004A1E94">
        <w:rPr>
          <w:rFonts w:ascii="GHEA Grapalat" w:hAnsi="GHEA Grapalat"/>
          <w:bCs/>
          <w:sz w:val="24"/>
          <w:szCs w:val="24"/>
        </w:rPr>
        <w:t>հրատապ</w:t>
      </w:r>
      <w:r w:rsidRPr="00984D27">
        <w:rPr>
          <w:rFonts w:ascii="GHEA Grapalat" w:hAnsi="GHEA Grapalat"/>
          <w:bCs/>
          <w:sz w:val="24"/>
          <w:szCs w:val="24"/>
          <w:lang w:val="af-ZA"/>
        </w:rPr>
        <w:t xml:space="preserve"> </w:t>
      </w:r>
      <w:r w:rsidRPr="004A1E94">
        <w:rPr>
          <w:rFonts w:ascii="GHEA Grapalat" w:hAnsi="GHEA Grapalat"/>
          <w:bCs/>
          <w:sz w:val="24"/>
          <w:szCs w:val="24"/>
        </w:rPr>
        <w:t>բացումը</w:t>
      </w:r>
      <w:r w:rsidRPr="00984D27">
        <w:rPr>
          <w:rFonts w:ascii="GHEA Grapalat" w:hAnsi="GHEA Grapalat"/>
          <w:bCs/>
          <w:sz w:val="24"/>
          <w:szCs w:val="24"/>
          <w:lang w:val="af-ZA"/>
        </w:rPr>
        <w:t xml:space="preserve"> </w:t>
      </w:r>
      <w:r w:rsidRPr="004A1E94">
        <w:rPr>
          <w:rFonts w:ascii="GHEA Grapalat" w:hAnsi="GHEA Grapalat"/>
          <w:bCs/>
          <w:sz w:val="24"/>
          <w:szCs w:val="24"/>
        </w:rPr>
        <w:t>պետք</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տեղի</w:t>
      </w:r>
      <w:r w:rsidRPr="00984D27">
        <w:rPr>
          <w:rFonts w:ascii="GHEA Grapalat" w:hAnsi="GHEA Grapalat"/>
          <w:bCs/>
          <w:sz w:val="24"/>
          <w:szCs w:val="24"/>
          <w:lang w:val="af-ZA"/>
        </w:rPr>
        <w:t xml:space="preserve"> </w:t>
      </w:r>
      <w:r w:rsidRPr="004A1E94">
        <w:rPr>
          <w:rFonts w:ascii="GHEA Grapalat" w:hAnsi="GHEA Grapalat"/>
          <w:bCs/>
          <w:sz w:val="24"/>
          <w:szCs w:val="24"/>
        </w:rPr>
        <w:t>ունենար</w:t>
      </w:r>
      <w:r w:rsidRPr="00984D27">
        <w:rPr>
          <w:rFonts w:ascii="GHEA Grapalat" w:hAnsi="GHEA Grapalat"/>
          <w:bCs/>
          <w:sz w:val="24"/>
          <w:szCs w:val="24"/>
          <w:lang w:val="af-ZA"/>
        </w:rPr>
        <w:t xml:space="preserve"> </w:t>
      </w:r>
      <w:r w:rsidRPr="004A1E94">
        <w:rPr>
          <w:rFonts w:ascii="GHEA Grapalat" w:hAnsi="GHEA Grapalat"/>
          <w:bCs/>
          <w:sz w:val="24"/>
          <w:szCs w:val="24"/>
        </w:rPr>
        <w:t>փետրվարի</w:t>
      </w:r>
      <w:r w:rsidRPr="00984D27">
        <w:rPr>
          <w:rFonts w:ascii="GHEA Grapalat" w:hAnsi="GHEA Grapalat"/>
          <w:bCs/>
          <w:sz w:val="24"/>
          <w:szCs w:val="24"/>
          <w:lang w:val="af-ZA"/>
        </w:rPr>
        <w:t xml:space="preserve"> 8-</w:t>
      </w:r>
      <w:r w:rsidRPr="004A1E94">
        <w:rPr>
          <w:rFonts w:ascii="GHEA Grapalat" w:hAnsi="GHEA Grapalat"/>
          <w:bCs/>
          <w:sz w:val="24"/>
          <w:szCs w:val="24"/>
        </w:rPr>
        <w:t>ին</w:t>
      </w:r>
      <w:r w:rsidRPr="00984D27">
        <w:rPr>
          <w:rFonts w:ascii="GHEA Grapalat" w:hAnsi="GHEA Grapalat"/>
          <w:bCs/>
          <w:sz w:val="24"/>
          <w:szCs w:val="24"/>
          <w:lang w:val="af-ZA"/>
        </w:rPr>
        <w:t xml:space="preserve">: </w:t>
      </w:r>
      <w:r w:rsidRPr="004A1E94">
        <w:rPr>
          <w:rFonts w:ascii="GHEA Grapalat" w:hAnsi="GHEA Grapalat"/>
          <w:bCs/>
          <w:sz w:val="24"/>
          <w:szCs w:val="24"/>
        </w:rPr>
        <w:t>Հետևաբար</w:t>
      </w:r>
      <w:r w:rsidRPr="00984D27">
        <w:rPr>
          <w:rFonts w:ascii="GHEA Grapalat" w:hAnsi="GHEA Grapalat"/>
          <w:bCs/>
          <w:sz w:val="24"/>
          <w:szCs w:val="24"/>
          <w:lang w:val="af-ZA"/>
        </w:rPr>
        <w:t xml:space="preserve">, </w:t>
      </w:r>
      <w:r w:rsidRPr="004A1E94">
        <w:rPr>
          <w:rFonts w:ascii="GHEA Grapalat" w:hAnsi="GHEA Grapalat"/>
          <w:bCs/>
          <w:sz w:val="24"/>
          <w:szCs w:val="24"/>
        </w:rPr>
        <w:t>հրավերում</w:t>
      </w:r>
      <w:r w:rsidRPr="00984D27">
        <w:rPr>
          <w:rFonts w:ascii="GHEA Grapalat" w:hAnsi="GHEA Grapalat"/>
          <w:bCs/>
          <w:sz w:val="24"/>
          <w:szCs w:val="24"/>
          <w:lang w:val="af-ZA"/>
        </w:rPr>
        <w:t xml:space="preserve"> </w:t>
      </w:r>
      <w:r w:rsidRPr="004A1E94">
        <w:rPr>
          <w:rFonts w:ascii="GHEA Grapalat" w:hAnsi="GHEA Grapalat"/>
          <w:bCs/>
          <w:sz w:val="24"/>
          <w:szCs w:val="24"/>
        </w:rPr>
        <w:t>կարող</w:t>
      </w:r>
      <w:r w:rsidRPr="00984D27">
        <w:rPr>
          <w:rFonts w:ascii="GHEA Grapalat" w:hAnsi="GHEA Grapalat"/>
          <w:bCs/>
          <w:sz w:val="24"/>
          <w:szCs w:val="24"/>
          <w:lang w:val="af-ZA"/>
        </w:rPr>
        <w:t xml:space="preserve"> </w:t>
      </w:r>
      <w:r w:rsidRPr="004A1E94">
        <w:rPr>
          <w:rFonts w:ascii="GHEA Grapalat" w:hAnsi="GHEA Grapalat"/>
          <w:bCs/>
          <w:sz w:val="24"/>
          <w:szCs w:val="24"/>
        </w:rPr>
        <w:t>էր</w:t>
      </w:r>
      <w:r w:rsidRPr="00984D27">
        <w:rPr>
          <w:rFonts w:ascii="GHEA Grapalat" w:hAnsi="GHEA Grapalat"/>
          <w:bCs/>
          <w:sz w:val="24"/>
          <w:szCs w:val="24"/>
          <w:lang w:val="af-ZA"/>
        </w:rPr>
        <w:t xml:space="preserve"> </w:t>
      </w:r>
      <w:r w:rsidRPr="004A1E94">
        <w:rPr>
          <w:rFonts w:ascii="GHEA Grapalat" w:hAnsi="GHEA Grapalat"/>
          <w:bCs/>
          <w:sz w:val="24"/>
          <w:szCs w:val="24"/>
        </w:rPr>
        <w:t>կատարել</w:t>
      </w:r>
      <w:r w:rsidRPr="00984D27">
        <w:rPr>
          <w:rFonts w:ascii="GHEA Grapalat" w:hAnsi="GHEA Grapalat"/>
          <w:bCs/>
          <w:sz w:val="24"/>
          <w:szCs w:val="24"/>
          <w:lang w:val="af-ZA"/>
        </w:rPr>
        <w:t xml:space="preserve"> </w:t>
      </w:r>
      <w:r w:rsidRPr="004A1E94">
        <w:rPr>
          <w:rFonts w:ascii="GHEA Grapalat" w:hAnsi="GHEA Grapalat"/>
          <w:bCs/>
          <w:sz w:val="24"/>
          <w:szCs w:val="24"/>
        </w:rPr>
        <w:t>փոփոխություն</w:t>
      </w:r>
      <w:r w:rsidRPr="00984D27">
        <w:rPr>
          <w:rFonts w:ascii="GHEA Grapalat" w:hAnsi="GHEA Grapalat"/>
          <w:bCs/>
          <w:sz w:val="24"/>
          <w:szCs w:val="24"/>
          <w:lang w:val="af-ZA"/>
        </w:rPr>
        <w:t xml:space="preserve"> </w:t>
      </w:r>
      <w:r w:rsidRPr="004A1E94">
        <w:rPr>
          <w:rFonts w:ascii="GHEA Grapalat" w:hAnsi="GHEA Grapalat"/>
          <w:bCs/>
          <w:sz w:val="24"/>
          <w:szCs w:val="24"/>
        </w:rPr>
        <w:t>մինչև</w:t>
      </w:r>
      <w:r w:rsidRPr="00984D27">
        <w:rPr>
          <w:rFonts w:ascii="GHEA Grapalat" w:hAnsi="GHEA Grapalat"/>
          <w:bCs/>
          <w:sz w:val="24"/>
          <w:szCs w:val="24"/>
          <w:lang w:val="af-ZA"/>
        </w:rPr>
        <w:t xml:space="preserve"> </w:t>
      </w:r>
      <w:r w:rsidRPr="004A1E94">
        <w:rPr>
          <w:rFonts w:ascii="GHEA Grapalat" w:hAnsi="GHEA Grapalat"/>
          <w:bCs/>
          <w:sz w:val="24"/>
          <w:szCs w:val="24"/>
        </w:rPr>
        <w:t>փետրվարի</w:t>
      </w:r>
      <w:r w:rsidRPr="00984D27">
        <w:rPr>
          <w:rFonts w:ascii="GHEA Grapalat" w:hAnsi="GHEA Grapalat"/>
          <w:bCs/>
          <w:sz w:val="24"/>
          <w:szCs w:val="24"/>
          <w:lang w:val="af-ZA"/>
        </w:rPr>
        <w:t xml:space="preserve"> 3-</w:t>
      </w:r>
      <w:r w:rsidRPr="004A1E94">
        <w:rPr>
          <w:rFonts w:ascii="GHEA Grapalat" w:hAnsi="GHEA Grapalat"/>
          <w:bCs/>
          <w:sz w:val="24"/>
          <w:szCs w:val="24"/>
        </w:rPr>
        <w:t>ը</w:t>
      </w:r>
      <w:r w:rsidRPr="00984D27">
        <w:rPr>
          <w:rFonts w:ascii="GHEA Grapalat" w:hAnsi="GHEA Grapalat"/>
          <w:bCs/>
          <w:sz w:val="24"/>
          <w:szCs w:val="24"/>
          <w:lang w:val="af-ZA"/>
        </w:rPr>
        <w:t xml:space="preserve">, </w:t>
      </w:r>
      <w:r w:rsidRPr="004A1E94">
        <w:rPr>
          <w:rFonts w:ascii="GHEA Grapalat" w:hAnsi="GHEA Grapalat"/>
          <w:bCs/>
          <w:sz w:val="24"/>
          <w:szCs w:val="24"/>
        </w:rPr>
        <w:t>որի</w:t>
      </w:r>
      <w:r w:rsidRPr="00984D27">
        <w:rPr>
          <w:rFonts w:ascii="GHEA Grapalat" w:hAnsi="GHEA Grapalat"/>
          <w:bCs/>
          <w:sz w:val="24"/>
          <w:szCs w:val="24"/>
          <w:lang w:val="af-ZA"/>
        </w:rPr>
        <w:t xml:space="preserve"> </w:t>
      </w:r>
      <w:r w:rsidRPr="004A1E94">
        <w:rPr>
          <w:rFonts w:ascii="GHEA Grapalat" w:hAnsi="GHEA Grapalat"/>
          <w:bCs/>
          <w:sz w:val="24"/>
          <w:szCs w:val="24"/>
        </w:rPr>
        <w:t>մասին</w:t>
      </w:r>
      <w:r w:rsidRPr="00984D27">
        <w:rPr>
          <w:rFonts w:ascii="GHEA Grapalat" w:hAnsi="GHEA Grapalat"/>
          <w:bCs/>
          <w:sz w:val="24"/>
          <w:szCs w:val="24"/>
          <w:lang w:val="af-ZA"/>
        </w:rPr>
        <w:t xml:space="preserve"> </w:t>
      </w:r>
      <w:r w:rsidRPr="004A1E94">
        <w:rPr>
          <w:rFonts w:ascii="GHEA Grapalat" w:hAnsi="GHEA Grapalat"/>
          <w:bCs/>
          <w:sz w:val="24"/>
          <w:szCs w:val="24"/>
        </w:rPr>
        <w:t>հայտարարությունը</w:t>
      </w:r>
      <w:r w:rsidRPr="00984D27">
        <w:rPr>
          <w:rFonts w:ascii="GHEA Grapalat" w:hAnsi="GHEA Grapalat"/>
          <w:bCs/>
          <w:sz w:val="24"/>
          <w:szCs w:val="24"/>
          <w:lang w:val="af-ZA"/>
        </w:rPr>
        <w:t xml:space="preserve"> </w:t>
      </w:r>
      <w:r w:rsidRPr="004A1E94">
        <w:rPr>
          <w:rFonts w:ascii="GHEA Grapalat" w:hAnsi="GHEA Grapalat"/>
          <w:bCs/>
          <w:sz w:val="24"/>
          <w:szCs w:val="24"/>
        </w:rPr>
        <w:t>պետք</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հրապարակվեր</w:t>
      </w:r>
      <w:r w:rsidRPr="00984D27">
        <w:rPr>
          <w:rFonts w:ascii="GHEA Grapalat" w:hAnsi="GHEA Grapalat"/>
          <w:bCs/>
          <w:sz w:val="24"/>
          <w:szCs w:val="24"/>
          <w:lang w:val="af-ZA"/>
        </w:rPr>
        <w:t xml:space="preserve"> </w:t>
      </w:r>
      <w:r w:rsidRPr="004A1E94">
        <w:rPr>
          <w:rFonts w:ascii="GHEA Grapalat" w:hAnsi="GHEA Grapalat"/>
          <w:bCs/>
          <w:sz w:val="24"/>
          <w:szCs w:val="24"/>
        </w:rPr>
        <w:t>երեք</w:t>
      </w:r>
      <w:r w:rsidRPr="00984D27">
        <w:rPr>
          <w:rFonts w:ascii="GHEA Grapalat" w:hAnsi="GHEA Grapalat"/>
          <w:bCs/>
          <w:sz w:val="24"/>
          <w:szCs w:val="24"/>
          <w:lang w:val="af-ZA"/>
        </w:rPr>
        <w:t xml:space="preserve"> </w:t>
      </w:r>
      <w:r w:rsidRPr="004A1E94">
        <w:rPr>
          <w:rFonts w:ascii="GHEA Grapalat" w:hAnsi="GHEA Grapalat"/>
          <w:bCs/>
          <w:sz w:val="24"/>
          <w:szCs w:val="24"/>
        </w:rPr>
        <w:t>օրացուցային</w:t>
      </w:r>
      <w:r w:rsidRPr="00984D27">
        <w:rPr>
          <w:rFonts w:ascii="GHEA Grapalat" w:hAnsi="GHEA Grapalat"/>
          <w:bCs/>
          <w:sz w:val="24"/>
          <w:szCs w:val="24"/>
          <w:lang w:val="af-ZA"/>
        </w:rPr>
        <w:t xml:space="preserve"> </w:t>
      </w:r>
      <w:r w:rsidRPr="004A1E94">
        <w:rPr>
          <w:rFonts w:ascii="GHEA Grapalat" w:hAnsi="GHEA Grapalat"/>
          <w:bCs/>
          <w:sz w:val="24"/>
          <w:szCs w:val="24"/>
        </w:rPr>
        <w:t>օրվա</w:t>
      </w:r>
      <w:r w:rsidRPr="00984D27">
        <w:rPr>
          <w:rFonts w:ascii="GHEA Grapalat" w:hAnsi="GHEA Grapalat"/>
          <w:bCs/>
          <w:sz w:val="24"/>
          <w:szCs w:val="24"/>
          <w:lang w:val="af-ZA"/>
        </w:rPr>
        <w:t xml:space="preserve"> </w:t>
      </w:r>
      <w:r w:rsidRPr="004A1E94">
        <w:rPr>
          <w:rFonts w:ascii="GHEA Grapalat" w:hAnsi="GHEA Grapalat"/>
          <w:bCs/>
          <w:sz w:val="24"/>
          <w:szCs w:val="24"/>
        </w:rPr>
        <w:t>ընթացքում՝</w:t>
      </w:r>
      <w:r w:rsidRPr="00984D27">
        <w:rPr>
          <w:rFonts w:ascii="GHEA Grapalat" w:hAnsi="GHEA Grapalat"/>
          <w:bCs/>
          <w:sz w:val="24"/>
          <w:szCs w:val="24"/>
          <w:lang w:val="af-ZA"/>
        </w:rPr>
        <w:t xml:space="preserve"> </w:t>
      </w:r>
      <w:r w:rsidRPr="004A1E94">
        <w:rPr>
          <w:rFonts w:ascii="GHEA Grapalat" w:hAnsi="GHEA Grapalat"/>
          <w:bCs/>
          <w:sz w:val="24"/>
          <w:szCs w:val="24"/>
        </w:rPr>
        <w:t>փետրվարի</w:t>
      </w:r>
      <w:r w:rsidRPr="00984D27">
        <w:rPr>
          <w:rFonts w:ascii="GHEA Grapalat" w:hAnsi="GHEA Grapalat"/>
          <w:bCs/>
          <w:sz w:val="24"/>
          <w:szCs w:val="24"/>
          <w:lang w:val="af-ZA"/>
        </w:rPr>
        <w:t xml:space="preserve"> 4-</w:t>
      </w:r>
      <w:r w:rsidRPr="004A1E94">
        <w:rPr>
          <w:rFonts w:ascii="GHEA Grapalat" w:hAnsi="GHEA Grapalat"/>
          <w:bCs/>
          <w:sz w:val="24"/>
          <w:szCs w:val="24"/>
        </w:rPr>
        <w:t>ից</w:t>
      </w:r>
      <w:r w:rsidRPr="00984D27">
        <w:rPr>
          <w:rFonts w:ascii="GHEA Grapalat" w:hAnsi="GHEA Grapalat"/>
          <w:bCs/>
          <w:sz w:val="24"/>
          <w:szCs w:val="24"/>
          <w:lang w:val="af-ZA"/>
        </w:rPr>
        <w:t xml:space="preserve"> </w:t>
      </w:r>
      <w:r w:rsidRPr="004A1E94">
        <w:rPr>
          <w:rFonts w:ascii="GHEA Grapalat" w:hAnsi="GHEA Grapalat"/>
          <w:bCs/>
          <w:sz w:val="24"/>
          <w:szCs w:val="24"/>
        </w:rPr>
        <w:t>մինչև</w:t>
      </w:r>
      <w:r w:rsidRPr="00984D27">
        <w:rPr>
          <w:rFonts w:ascii="GHEA Grapalat" w:hAnsi="GHEA Grapalat"/>
          <w:bCs/>
          <w:sz w:val="24"/>
          <w:szCs w:val="24"/>
          <w:lang w:val="af-ZA"/>
        </w:rPr>
        <w:t xml:space="preserve"> 6-</w:t>
      </w:r>
      <w:r w:rsidRPr="004A1E94">
        <w:rPr>
          <w:rFonts w:ascii="GHEA Grapalat" w:hAnsi="GHEA Grapalat"/>
          <w:bCs/>
          <w:sz w:val="24"/>
          <w:szCs w:val="24"/>
        </w:rPr>
        <w:t>ը</w:t>
      </w:r>
      <w:r w:rsidRPr="00984D27">
        <w:rPr>
          <w:rFonts w:ascii="GHEA Grapalat" w:hAnsi="GHEA Grapalat"/>
          <w:bCs/>
          <w:sz w:val="24"/>
          <w:szCs w:val="24"/>
          <w:lang w:val="af-ZA"/>
        </w:rPr>
        <w:t xml:space="preserve"> </w:t>
      </w:r>
      <w:r w:rsidRPr="004A1E94">
        <w:rPr>
          <w:rFonts w:ascii="GHEA Grapalat" w:hAnsi="GHEA Grapalat"/>
          <w:bCs/>
          <w:sz w:val="24"/>
          <w:szCs w:val="24"/>
        </w:rPr>
        <w:t>ներառյալ</w:t>
      </w:r>
      <w:r w:rsidRPr="00984D27">
        <w:rPr>
          <w:rFonts w:ascii="GHEA Grapalat" w:hAnsi="GHEA Grapalat"/>
          <w:bCs/>
          <w:sz w:val="24"/>
          <w:szCs w:val="24"/>
          <w:lang w:val="af-ZA"/>
        </w:rPr>
        <w:t xml:space="preserve">: </w:t>
      </w:r>
      <w:r w:rsidRPr="004A1E94">
        <w:rPr>
          <w:rFonts w:ascii="GHEA Grapalat" w:hAnsi="GHEA Grapalat"/>
          <w:bCs/>
          <w:sz w:val="24"/>
          <w:szCs w:val="24"/>
        </w:rPr>
        <w:t>Սակայն</w:t>
      </w:r>
      <w:r w:rsidRPr="00984D27">
        <w:rPr>
          <w:rFonts w:ascii="GHEA Grapalat" w:hAnsi="GHEA Grapalat"/>
          <w:bCs/>
          <w:sz w:val="24"/>
          <w:szCs w:val="24"/>
          <w:lang w:val="af-ZA"/>
        </w:rPr>
        <w:t xml:space="preserve">, </w:t>
      </w:r>
      <w:r w:rsidRPr="004A1E94">
        <w:rPr>
          <w:rFonts w:ascii="GHEA Grapalat" w:hAnsi="GHEA Grapalat"/>
          <w:bCs/>
          <w:sz w:val="24"/>
          <w:szCs w:val="24"/>
        </w:rPr>
        <w:t>փոփոխությունը</w:t>
      </w:r>
      <w:r w:rsidRPr="00984D27">
        <w:rPr>
          <w:rFonts w:ascii="GHEA Grapalat" w:hAnsi="GHEA Grapalat"/>
          <w:bCs/>
          <w:sz w:val="24"/>
          <w:szCs w:val="24"/>
          <w:lang w:val="af-ZA"/>
        </w:rPr>
        <w:t xml:space="preserve"> </w:t>
      </w:r>
      <w:r w:rsidRPr="004A1E94">
        <w:rPr>
          <w:rFonts w:ascii="GHEA Grapalat" w:hAnsi="GHEA Grapalat"/>
          <w:bCs/>
          <w:sz w:val="24"/>
          <w:szCs w:val="24"/>
        </w:rPr>
        <w:t>կատարվել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փետրվարի</w:t>
      </w:r>
      <w:r w:rsidRPr="00984D27">
        <w:rPr>
          <w:rFonts w:ascii="GHEA Grapalat" w:hAnsi="GHEA Grapalat"/>
          <w:bCs/>
          <w:sz w:val="24"/>
          <w:szCs w:val="24"/>
          <w:lang w:val="af-ZA"/>
        </w:rPr>
        <w:t xml:space="preserve"> 8-</w:t>
      </w:r>
      <w:r w:rsidRPr="004A1E94">
        <w:rPr>
          <w:rFonts w:ascii="GHEA Grapalat" w:hAnsi="GHEA Grapalat"/>
          <w:bCs/>
          <w:sz w:val="24"/>
          <w:szCs w:val="24"/>
        </w:rPr>
        <w:t>ին</w:t>
      </w:r>
      <w:r w:rsidRPr="00984D27">
        <w:rPr>
          <w:rFonts w:ascii="GHEA Grapalat" w:hAnsi="GHEA Grapalat"/>
          <w:bCs/>
          <w:sz w:val="24"/>
          <w:szCs w:val="24"/>
          <w:lang w:val="af-ZA"/>
        </w:rPr>
        <w:t xml:space="preserve"> </w:t>
      </w:r>
      <w:r w:rsidRPr="004A1E94">
        <w:rPr>
          <w:rFonts w:ascii="GHEA Grapalat" w:hAnsi="GHEA Grapalat"/>
          <w:bCs/>
          <w:sz w:val="24"/>
          <w:szCs w:val="24"/>
        </w:rPr>
        <w:t>և</w:t>
      </w:r>
      <w:r w:rsidRPr="00984D27">
        <w:rPr>
          <w:rFonts w:ascii="GHEA Grapalat" w:hAnsi="GHEA Grapalat"/>
          <w:bCs/>
          <w:sz w:val="24"/>
          <w:szCs w:val="24"/>
          <w:lang w:val="af-ZA"/>
        </w:rPr>
        <w:t xml:space="preserve"> </w:t>
      </w:r>
      <w:r w:rsidRPr="004A1E94">
        <w:rPr>
          <w:rFonts w:ascii="GHEA Grapalat" w:hAnsi="GHEA Grapalat"/>
          <w:bCs/>
          <w:sz w:val="24"/>
          <w:szCs w:val="24"/>
        </w:rPr>
        <w:t>հրապարակվել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փետրվարի</w:t>
      </w:r>
      <w:r w:rsidRPr="00984D27">
        <w:rPr>
          <w:rFonts w:ascii="GHEA Grapalat" w:hAnsi="GHEA Grapalat"/>
          <w:bCs/>
          <w:sz w:val="24"/>
          <w:szCs w:val="24"/>
          <w:lang w:val="af-ZA"/>
        </w:rPr>
        <w:t xml:space="preserve"> 9-</w:t>
      </w:r>
      <w:r w:rsidRPr="004A1E94">
        <w:rPr>
          <w:rFonts w:ascii="GHEA Grapalat" w:hAnsi="GHEA Grapalat"/>
          <w:bCs/>
          <w:sz w:val="24"/>
          <w:szCs w:val="24"/>
        </w:rPr>
        <w:t>ին</w:t>
      </w:r>
      <w:r w:rsidRPr="00984D27">
        <w:rPr>
          <w:rFonts w:ascii="GHEA Grapalat" w:hAnsi="GHEA Grapalat"/>
          <w:bCs/>
          <w:sz w:val="24"/>
          <w:szCs w:val="24"/>
          <w:lang w:val="af-ZA"/>
        </w:rPr>
        <w:t xml:space="preserve">, </w:t>
      </w:r>
      <w:r w:rsidRPr="004A1E94">
        <w:rPr>
          <w:rFonts w:ascii="GHEA Grapalat" w:hAnsi="GHEA Grapalat"/>
          <w:bCs/>
          <w:sz w:val="24"/>
          <w:szCs w:val="24"/>
        </w:rPr>
        <w:t>որը</w:t>
      </w:r>
      <w:r w:rsidRPr="00984D27">
        <w:rPr>
          <w:rFonts w:ascii="GHEA Grapalat" w:hAnsi="GHEA Grapalat"/>
          <w:bCs/>
          <w:sz w:val="24"/>
          <w:szCs w:val="24"/>
          <w:lang w:val="af-ZA"/>
        </w:rPr>
        <w:t xml:space="preserve"> </w:t>
      </w:r>
      <w:r w:rsidRPr="004A1E94">
        <w:rPr>
          <w:rFonts w:ascii="GHEA Grapalat" w:hAnsi="GHEA Grapalat"/>
          <w:bCs/>
          <w:sz w:val="24"/>
          <w:szCs w:val="24"/>
        </w:rPr>
        <w:t>չի</w:t>
      </w:r>
      <w:r w:rsidRPr="00984D27">
        <w:rPr>
          <w:rFonts w:ascii="GHEA Grapalat" w:hAnsi="GHEA Grapalat"/>
          <w:bCs/>
          <w:sz w:val="24"/>
          <w:szCs w:val="24"/>
          <w:lang w:val="af-ZA"/>
        </w:rPr>
        <w:t xml:space="preserve"> </w:t>
      </w:r>
      <w:r w:rsidRPr="004A1E94">
        <w:rPr>
          <w:rFonts w:ascii="GHEA Grapalat" w:hAnsi="GHEA Grapalat"/>
          <w:bCs/>
          <w:sz w:val="24"/>
          <w:szCs w:val="24"/>
        </w:rPr>
        <w:t>համապատասխանում</w:t>
      </w:r>
      <w:r w:rsidRPr="00984D27">
        <w:rPr>
          <w:rFonts w:ascii="GHEA Grapalat" w:hAnsi="GHEA Grapalat"/>
          <w:bCs/>
          <w:sz w:val="24"/>
          <w:szCs w:val="24"/>
          <w:lang w:val="af-ZA"/>
        </w:rPr>
        <w:t xml:space="preserve"> </w:t>
      </w:r>
      <w:r w:rsidRPr="004A1E94">
        <w:rPr>
          <w:rFonts w:ascii="GHEA Grapalat" w:hAnsi="GHEA Grapalat"/>
          <w:bCs/>
          <w:sz w:val="24"/>
          <w:szCs w:val="24"/>
        </w:rPr>
        <w:t>հրավերի</w:t>
      </w:r>
      <w:r w:rsidRPr="00984D27">
        <w:rPr>
          <w:rFonts w:ascii="GHEA Grapalat" w:hAnsi="GHEA Grapalat"/>
          <w:bCs/>
          <w:sz w:val="24"/>
          <w:szCs w:val="24"/>
          <w:lang w:val="af-ZA"/>
        </w:rPr>
        <w:t xml:space="preserve"> 3.4 </w:t>
      </w:r>
      <w:r w:rsidRPr="004A1E94">
        <w:rPr>
          <w:rFonts w:ascii="GHEA Grapalat" w:hAnsi="GHEA Grapalat"/>
          <w:bCs/>
          <w:sz w:val="24"/>
          <w:szCs w:val="24"/>
        </w:rPr>
        <w:t>կետի</w:t>
      </w:r>
      <w:r w:rsidRPr="00984D27">
        <w:rPr>
          <w:rFonts w:ascii="GHEA Grapalat" w:hAnsi="GHEA Grapalat"/>
          <w:bCs/>
          <w:sz w:val="24"/>
          <w:szCs w:val="24"/>
          <w:lang w:val="af-ZA"/>
        </w:rPr>
        <w:t xml:space="preserve"> </w:t>
      </w:r>
      <w:r w:rsidRPr="004A1E94">
        <w:rPr>
          <w:rFonts w:ascii="GHEA Grapalat" w:hAnsi="GHEA Grapalat"/>
          <w:bCs/>
          <w:sz w:val="24"/>
          <w:szCs w:val="24"/>
        </w:rPr>
        <w:t>պահանջին</w:t>
      </w:r>
      <w:r w:rsidRPr="00984D27">
        <w:rPr>
          <w:rFonts w:ascii="GHEA Grapalat" w:hAnsi="GHEA Grapalat"/>
          <w:bCs/>
          <w:sz w:val="24"/>
          <w:szCs w:val="24"/>
          <w:lang w:val="af-ZA"/>
        </w:rPr>
        <w:t xml:space="preserve">: </w:t>
      </w:r>
      <w:r w:rsidRPr="004A1E94">
        <w:rPr>
          <w:rFonts w:ascii="GHEA Grapalat" w:hAnsi="GHEA Grapalat"/>
          <w:bCs/>
          <w:sz w:val="24"/>
          <w:szCs w:val="24"/>
        </w:rPr>
        <w:t>Բացի</w:t>
      </w:r>
      <w:r w:rsidRPr="00984D27">
        <w:rPr>
          <w:rFonts w:ascii="GHEA Grapalat" w:hAnsi="GHEA Grapalat"/>
          <w:bCs/>
          <w:sz w:val="24"/>
          <w:szCs w:val="24"/>
          <w:lang w:val="af-ZA"/>
        </w:rPr>
        <w:t xml:space="preserve"> </w:t>
      </w:r>
      <w:r w:rsidRPr="004A1E94">
        <w:rPr>
          <w:rFonts w:ascii="GHEA Grapalat" w:hAnsi="GHEA Grapalat"/>
          <w:bCs/>
          <w:sz w:val="24"/>
          <w:szCs w:val="24"/>
        </w:rPr>
        <w:t>այդ</w:t>
      </w:r>
      <w:r w:rsidRPr="00984D27">
        <w:rPr>
          <w:rFonts w:ascii="GHEA Grapalat" w:hAnsi="GHEA Grapalat"/>
          <w:bCs/>
          <w:sz w:val="24"/>
          <w:szCs w:val="24"/>
          <w:lang w:val="af-ZA"/>
        </w:rPr>
        <w:t xml:space="preserve">, </w:t>
      </w:r>
      <w:r w:rsidRPr="004A1E94">
        <w:rPr>
          <w:rFonts w:ascii="GHEA Grapalat" w:hAnsi="GHEA Grapalat"/>
          <w:bCs/>
          <w:sz w:val="24"/>
          <w:szCs w:val="24"/>
        </w:rPr>
        <w:t>չի</w:t>
      </w:r>
      <w:r w:rsidRPr="00984D27">
        <w:rPr>
          <w:rFonts w:ascii="GHEA Grapalat" w:hAnsi="GHEA Grapalat"/>
          <w:bCs/>
          <w:sz w:val="24"/>
          <w:szCs w:val="24"/>
          <w:lang w:val="af-ZA"/>
        </w:rPr>
        <w:t xml:space="preserve"> </w:t>
      </w:r>
      <w:r w:rsidRPr="004A1E94">
        <w:rPr>
          <w:rFonts w:ascii="GHEA Grapalat" w:hAnsi="GHEA Grapalat"/>
          <w:bCs/>
          <w:sz w:val="24"/>
          <w:szCs w:val="24"/>
        </w:rPr>
        <w:t>ապահովվել</w:t>
      </w:r>
      <w:r w:rsidRPr="00984D27">
        <w:rPr>
          <w:rFonts w:ascii="GHEA Grapalat" w:hAnsi="GHEA Grapalat"/>
          <w:bCs/>
          <w:sz w:val="24"/>
          <w:szCs w:val="24"/>
          <w:lang w:val="af-ZA"/>
        </w:rPr>
        <w:t xml:space="preserve"> </w:t>
      </w:r>
      <w:r w:rsidRPr="004A1E94">
        <w:rPr>
          <w:rFonts w:ascii="GHEA Grapalat" w:hAnsi="GHEA Grapalat"/>
          <w:bCs/>
          <w:sz w:val="24"/>
          <w:szCs w:val="24"/>
        </w:rPr>
        <w:t>նաև</w:t>
      </w:r>
      <w:r w:rsidRPr="00984D27">
        <w:rPr>
          <w:rFonts w:ascii="GHEA Grapalat" w:hAnsi="GHEA Grapalat"/>
          <w:bCs/>
          <w:sz w:val="24"/>
          <w:szCs w:val="24"/>
          <w:lang w:val="af-ZA"/>
        </w:rPr>
        <w:t xml:space="preserve"> </w:t>
      </w:r>
      <w:r w:rsidRPr="004A1E94">
        <w:rPr>
          <w:rFonts w:ascii="GHEA Grapalat" w:hAnsi="GHEA Grapalat"/>
          <w:bCs/>
          <w:sz w:val="24"/>
          <w:szCs w:val="24"/>
        </w:rPr>
        <w:t>հրավերի</w:t>
      </w:r>
      <w:r w:rsidRPr="00984D27">
        <w:rPr>
          <w:rFonts w:ascii="GHEA Grapalat" w:hAnsi="GHEA Grapalat"/>
          <w:bCs/>
          <w:sz w:val="24"/>
          <w:szCs w:val="24"/>
          <w:lang w:val="af-ZA"/>
        </w:rPr>
        <w:t xml:space="preserve"> 3.5 </w:t>
      </w:r>
      <w:r w:rsidRPr="004A1E94">
        <w:rPr>
          <w:rFonts w:ascii="GHEA Grapalat" w:hAnsi="GHEA Grapalat"/>
          <w:bCs/>
          <w:sz w:val="24"/>
          <w:szCs w:val="24"/>
        </w:rPr>
        <w:t>կետի</w:t>
      </w:r>
      <w:r w:rsidRPr="00984D27">
        <w:rPr>
          <w:rFonts w:ascii="GHEA Grapalat" w:hAnsi="GHEA Grapalat"/>
          <w:bCs/>
          <w:sz w:val="24"/>
          <w:szCs w:val="24"/>
          <w:lang w:val="af-ZA"/>
        </w:rPr>
        <w:t xml:space="preserve"> </w:t>
      </w:r>
      <w:r w:rsidRPr="004A1E94">
        <w:rPr>
          <w:rFonts w:ascii="GHEA Grapalat" w:hAnsi="GHEA Grapalat"/>
          <w:bCs/>
          <w:sz w:val="24"/>
          <w:szCs w:val="24"/>
        </w:rPr>
        <w:t>պահանջը՝</w:t>
      </w:r>
      <w:r w:rsidRPr="00984D27">
        <w:rPr>
          <w:rFonts w:ascii="GHEA Grapalat" w:hAnsi="GHEA Grapalat"/>
          <w:bCs/>
          <w:sz w:val="24"/>
          <w:szCs w:val="24"/>
          <w:lang w:val="af-ZA"/>
        </w:rPr>
        <w:t xml:space="preserve"> </w:t>
      </w:r>
      <w:r w:rsidRPr="004A1E94">
        <w:rPr>
          <w:rFonts w:ascii="GHEA Grapalat" w:hAnsi="GHEA Grapalat"/>
          <w:bCs/>
          <w:sz w:val="24"/>
          <w:szCs w:val="24"/>
        </w:rPr>
        <w:t>հայտերի</w:t>
      </w:r>
      <w:r w:rsidRPr="00984D27">
        <w:rPr>
          <w:rFonts w:ascii="GHEA Grapalat" w:hAnsi="GHEA Grapalat"/>
          <w:bCs/>
          <w:sz w:val="24"/>
          <w:szCs w:val="24"/>
          <w:lang w:val="af-ZA"/>
        </w:rPr>
        <w:t xml:space="preserve"> </w:t>
      </w:r>
      <w:r w:rsidRPr="004A1E94">
        <w:rPr>
          <w:rFonts w:ascii="GHEA Grapalat" w:hAnsi="GHEA Grapalat"/>
          <w:bCs/>
          <w:sz w:val="24"/>
          <w:szCs w:val="24"/>
        </w:rPr>
        <w:t>ներկայացման</w:t>
      </w:r>
      <w:r w:rsidRPr="00984D27">
        <w:rPr>
          <w:rFonts w:ascii="GHEA Grapalat" w:hAnsi="GHEA Grapalat"/>
          <w:bCs/>
          <w:sz w:val="24"/>
          <w:szCs w:val="24"/>
          <w:lang w:val="af-ZA"/>
        </w:rPr>
        <w:t xml:space="preserve"> </w:t>
      </w:r>
      <w:r w:rsidRPr="004A1E94">
        <w:rPr>
          <w:rFonts w:ascii="GHEA Grapalat" w:hAnsi="GHEA Grapalat"/>
          <w:bCs/>
          <w:sz w:val="24"/>
          <w:szCs w:val="24"/>
        </w:rPr>
        <w:t>վերջնաժամկետը</w:t>
      </w:r>
      <w:r w:rsidRPr="00984D27">
        <w:rPr>
          <w:rFonts w:ascii="GHEA Grapalat" w:hAnsi="GHEA Grapalat"/>
          <w:bCs/>
          <w:sz w:val="24"/>
          <w:szCs w:val="24"/>
          <w:lang w:val="af-ZA"/>
        </w:rPr>
        <w:t xml:space="preserve"> </w:t>
      </w:r>
      <w:r w:rsidRPr="004A1E94">
        <w:rPr>
          <w:rFonts w:ascii="GHEA Grapalat" w:hAnsi="GHEA Grapalat"/>
          <w:bCs/>
          <w:sz w:val="24"/>
          <w:szCs w:val="24"/>
        </w:rPr>
        <w:t>չի</w:t>
      </w:r>
      <w:r w:rsidRPr="00984D27">
        <w:rPr>
          <w:rFonts w:ascii="GHEA Grapalat" w:hAnsi="GHEA Grapalat"/>
          <w:bCs/>
          <w:sz w:val="24"/>
          <w:szCs w:val="24"/>
          <w:lang w:val="af-ZA"/>
        </w:rPr>
        <w:t xml:space="preserve"> </w:t>
      </w:r>
      <w:r w:rsidRPr="004A1E94">
        <w:rPr>
          <w:rFonts w:ascii="GHEA Grapalat" w:hAnsi="GHEA Grapalat"/>
          <w:bCs/>
          <w:sz w:val="24"/>
          <w:szCs w:val="24"/>
        </w:rPr>
        <w:t>հաշվվել</w:t>
      </w:r>
      <w:r w:rsidRPr="00984D27">
        <w:rPr>
          <w:rFonts w:ascii="GHEA Grapalat" w:hAnsi="GHEA Grapalat"/>
          <w:bCs/>
          <w:sz w:val="24"/>
          <w:szCs w:val="24"/>
          <w:lang w:val="af-ZA"/>
        </w:rPr>
        <w:t xml:space="preserve"> </w:t>
      </w:r>
      <w:r w:rsidRPr="004A1E94">
        <w:rPr>
          <w:rFonts w:ascii="GHEA Grapalat" w:hAnsi="GHEA Grapalat"/>
          <w:bCs/>
          <w:sz w:val="24"/>
          <w:szCs w:val="24"/>
        </w:rPr>
        <w:t>փոփոխության</w:t>
      </w:r>
      <w:r w:rsidRPr="00984D27">
        <w:rPr>
          <w:rFonts w:ascii="GHEA Grapalat" w:hAnsi="GHEA Grapalat"/>
          <w:bCs/>
          <w:sz w:val="24"/>
          <w:szCs w:val="24"/>
          <w:lang w:val="af-ZA"/>
        </w:rPr>
        <w:t xml:space="preserve"> </w:t>
      </w:r>
      <w:r w:rsidRPr="004A1E94">
        <w:rPr>
          <w:rFonts w:ascii="GHEA Grapalat" w:hAnsi="GHEA Grapalat"/>
          <w:bCs/>
          <w:sz w:val="24"/>
          <w:szCs w:val="24"/>
        </w:rPr>
        <w:t>մասին</w:t>
      </w:r>
      <w:r w:rsidRPr="00984D27">
        <w:rPr>
          <w:rFonts w:ascii="GHEA Grapalat" w:hAnsi="GHEA Grapalat"/>
          <w:bCs/>
          <w:sz w:val="24"/>
          <w:szCs w:val="24"/>
          <w:lang w:val="af-ZA"/>
        </w:rPr>
        <w:t xml:space="preserve"> </w:t>
      </w:r>
      <w:r w:rsidRPr="004A1E94">
        <w:rPr>
          <w:rFonts w:ascii="GHEA Grapalat" w:hAnsi="GHEA Grapalat"/>
          <w:bCs/>
          <w:sz w:val="24"/>
          <w:szCs w:val="24"/>
        </w:rPr>
        <w:t>հայտարարության</w:t>
      </w:r>
      <w:r w:rsidRPr="00984D27">
        <w:rPr>
          <w:rFonts w:ascii="GHEA Grapalat" w:hAnsi="GHEA Grapalat"/>
          <w:bCs/>
          <w:sz w:val="24"/>
          <w:szCs w:val="24"/>
          <w:lang w:val="af-ZA"/>
        </w:rPr>
        <w:t xml:space="preserve"> </w:t>
      </w:r>
      <w:r w:rsidRPr="004A1E94">
        <w:rPr>
          <w:rFonts w:ascii="GHEA Grapalat" w:hAnsi="GHEA Grapalat"/>
          <w:bCs/>
          <w:sz w:val="24"/>
          <w:szCs w:val="24"/>
        </w:rPr>
        <w:t>հրապարակման</w:t>
      </w:r>
      <w:r w:rsidRPr="00984D27">
        <w:rPr>
          <w:rFonts w:ascii="GHEA Grapalat" w:hAnsi="GHEA Grapalat"/>
          <w:bCs/>
          <w:sz w:val="24"/>
          <w:szCs w:val="24"/>
          <w:lang w:val="af-ZA"/>
        </w:rPr>
        <w:t xml:space="preserve"> </w:t>
      </w:r>
      <w:r w:rsidRPr="004A1E94">
        <w:rPr>
          <w:rFonts w:ascii="GHEA Grapalat" w:hAnsi="GHEA Grapalat"/>
          <w:bCs/>
          <w:sz w:val="24"/>
          <w:szCs w:val="24"/>
        </w:rPr>
        <w:t>օրվանից՝</w:t>
      </w:r>
      <w:r w:rsidRPr="00984D27">
        <w:rPr>
          <w:rFonts w:ascii="GHEA Grapalat" w:hAnsi="GHEA Grapalat"/>
          <w:bCs/>
          <w:sz w:val="24"/>
          <w:szCs w:val="24"/>
          <w:lang w:val="af-ZA"/>
        </w:rPr>
        <w:t xml:space="preserve"> </w:t>
      </w:r>
      <w:r w:rsidRPr="004A1E94">
        <w:rPr>
          <w:rFonts w:ascii="GHEA Grapalat" w:hAnsi="GHEA Grapalat"/>
          <w:bCs/>
          <w:sz w:val="24"/>
          <w:szCs w:val="24"/>
        </w:rPr>
        <w:t>փետրվարի</w:t>
      </w:r>
      <w:r w:rsidRPr="00984D27">
        <w:rPr>
          <w:rFonts w:ascii="GHEA Grapalat" w:hAnsi="GHEA Grapalat"/>
          <w:bCs/>
          <w:sz w:val="24"/>
          <w:szCs w:val="24"/>
          <w:lang w:val="af-ZA"/>
        </w:rPr>
        <w:t xml:space="preserve"> 9-</w:t>
      </w:r>
      <w:r w:rsidRPr="004A1E94">
        <w:rPr>
          <w:rFonts w:ascii="GHEA Grapalat" w:hAnsi="GHEA Grapalat"/>
          <w:bCs/>
          <w:sz w:val="24"/>
          <w:szCs w:val="24"/>
        </w:rPr>
        <w:t>ից</w:t>
      </w:r>
      <w:r w:rsidRPr="00984D27">
        <w:rPr>
          <w:rFonts w:ascii="GHEA Grapalat" w:hAnsi="GHEA Grapalat"/>
          <w:bCs/>
          <w:sz w:val="24"/>
          <w:szCs w:val="24"/>
          <w:lang w:val="af-ZA"/>
        </w:rPr>
        <w:t xml:space="preserve"> 5 </w:t>
      </w:r>
      <w:r w:rsidRPr="004A1E94">
        <w:rPr>
          <w:rFonts w:ascii="GHEA Grapalat" w:hAnsi="GHEA Grapalat"/>
          <w:bCs/>
          <w:sz w:val="24"/>
          <w:szCs w:val="24"/>
        </w:rPr>
        <w:t>օրացուցային</w:t>
      </w:r>
      <w:r w:rsidRPr="00984D27">
        <w:rPr>
          <w:rFonts w:ascii="GHEA Grapalat" w:hAnsi="GHEA Grapalat"/>
          <w:bCs/>
          <w:sz w:val="24"/>
          <w:szCs w:val="24"/>
          <w:lang w:val="af-ZA"/>
        </w:rPr>
        <w:t xml:space="preserve"> </w:t>
      </w:r>
      <w:r w:rsidRPr="004A1E94">
        <w:rPr>
          <w:rFonts w:ascii="GHEA Grapalat" w:hAnsi="GHEA Grapalat"/>
          <w:bCs/>
          <w:sz w:val="24"/>
          <w:szCs w:val="24"/>
        </w:rPr>
        <w:t>օր</w:t>
      </w:r>
      <w:r w:rsidRPr="00984D27">
        <w:rPr>
          <w:rFonts w:ascii="GHEA Grapalat" w:hAnsi="GHEA Grapalat"/>
          <w:bCs/>
          <w:sz w:val="24"/>
          <w:szCs w:val="24"/>
          <w:lang w:val="af-ZA"/>
        </w:rPr>
        <w:t xml:space="preserve"> </w:t>
      </w:r>
      <w:r w:rsidRPr="004A1E94">
        <w:rPr>
          <w:rFonts w:ascii="GHEA Grapalat" w:hAnsi="GHEA Grapalat"/>
          <w:bCs/>
          <w:sz w:val="24"/>
          <w:szCs w:val="24"/>
        </w:rPr>
        <w:t>հետո</w:t>
      </w:r>
      <w:r w:rsidRPr="00984D27">
        <w:rPr>
          <w:rFonts w:ascii="GHEA Grapalat" w:hAnsi="GHEA Grapalat"/>
          <w:bCs/>
          <w:sz w:val="24"/>
          <w:szCs w:val="24"/>
          <w:lang w:val="af-ZA"/>
        </w:rPr>
        <w:t xml:space="preserve">, </w:t>
      </w:r>
      <w:r w:rsidRPr="004A1E94">
        <w:rPr>
          <w:rFonts w:ascii="GHEA Grapalat" w:hAnsi="GHEA Grapalat"/>
          <w:bCs/>
          <w:sz w:val="24"/>
          <w:szCs w:val="24"/>
        </w:rPr>
        <w:t>և</w:t>
      </w:r>
      <w:r w:rsidRPr="00984D27">
        <w:rPr>
          <w:rFonts w:ascii="GHEA Grapalat" w:hAnsi="GHEA Grapalat"/>
          <w:bCs/>
          <w:sz w:val="24"/>
          <w:szCs w:val="24"/>
          <w:lang w:val="af-ZA"/>
        </w:rPr>
        <w:t xml:space="preserve"> </w:t>
      </w:r>
      <w:r w:rsidRPr="004A1E94">
        <w:rPr>
          <w:rFonts w:ascii="GHEA Grapalat" w:hAnsi="GHEA Grapalat"/>
          <w:bCs/>
          <w:sz w:val="24"/>
          <w:szCs w:val="24"/>
        </w:rPr>
        <w:t>հայտերը</w:t>
      </w:r>
      <w:r w:rsidRPr="00984D27">
        <w:rPr>
          <w:rFonts w:ascii="GHEA Grapalat" w:hAnsi="GHEA Grapalat"/>
          <w:bCs/>
          <w:sz w:val="24"/>
          <w:szCs w:val="24"/>
          <w:lang w:val="af-ZA"/>
        </w:rPr>
        <w:t xml:space="preserve"> </w:t>
      </w:r>
      <w:r w:rsidRPr="004A1E94">
        <w:rPr>
          <w:rFonts w:ascii="GHEA Grapalat" w:hAnsi="GHEA Grapalat"/>
          <w:bCs/>
          <w:sz w:val="24"/>
          <w:szCs w:val="24"/>
        </w:rPr>
        <w:t>բացվել</w:t>
      </w:r>
      <w:r w:rsidRPr="00984D27">
        <w:rPr>
          <w:rFonts w:ascii="GHEA Grapalat" w:hAnsi="GHEA Grapalat"/>
          <w:bCs/>
          <w:sz w:val="24"/>
          <w:szCs w:val="24"/>
          <w:lang w:val="af-ZA"/>
        </w:rPr>
        <w:t xml:space="preserve"> </w:t>
      </w:r>
      <w:r w:rsidRPr="004A1E94">
        <w:rPr>
          <w:rFonts w:ascii="GHEA Grapalat" w:hAnsi="GHEA Grapalat"/>
          <w:bCs/>
          <w:sz w:val="24"/>
          <w:szCs w:val="24"/>
        </w:rPr>
        <w:t>են</w:t>
      </w:r>
      <w:r w:rsidRPr="00984D27">
        <w:rPr>
          <w:rFonts w:ascii="GHEA Grapalat" w:hAnsi="GHEA Grapalat"/>
          <w:bCs/>
          <w:sz w:val="24"/>
          <w:szCs w:val="24"/>
          <w:lang w:val="af-ZA"/>
        </w:rPr>
        <w:t xml:space="preserve"> </w:t>
      </w:r>
      <w:r w:rsidRPr="004A1E94">
        <w:rPr>
          <w:rFonts w:ascii="GHEA Grapalat" w:hAnsi="GHEA Grapalat"/>
          <w:bCs/>
          <w:sz w:val="24"/>
          <w:szCs w:val="24"/>
        </w:rPr>
        <w:t>հրավերով</w:t>
      </w:r>
      <w:r w:rsidRPr="00984D27">
        <w:rPr>
          <w:rFonts w:ascii="GHEA Grapalat" w:hAnsi="GHEA Grapalat"/>
          <w:bCs/>
          <w:sz w:val="24"/>
          <w:szCs w:val="24"/>
          <w:lang w:val="af-ZA"/>
        </w:rPr>
        <w:t xml:space="preserve"> </w:t>
      </w:r>
      <w:r w:rsidRPr="004A1E94">
        <w:rPr>
          <w:rFonts w:ascii="GHEA Grapalat" w:hAnsi="GHEA Grapalat"/>
          <w:bCs/>
          <w:sz w:val="24"/>
          <w:szCs w:val="24"/>
        </w:rPr>
        <w:t>նախկինում</w:t>
      </w:r>
      <w:r w:rsidRPr="00984D27">
        <w:rPr>
          <w:rFonts w:ascii="GHEA Grapalat" w:hAnsi="GHEA Grapalat"/>
          <w:bCs/>
          <w:sz w:val="24"/>
          <w:szCs w:val="24"/>
          <w:lang w:val="af-ZA"/>
        </w:rPr>
        <w:t xml:space="preserve"> </w:t>
      </w:r>
      <w:r w:rsidRPr="004A1E94">
        <w:rPr>
          <w:rFonts w:ascii="GHEA Grapalat" w:hAnsi="GHEA Grapalat"/>
          <w:bCs/>
          <w:sz w:val="24"/>
          <w:szCs w:val="24"/>
        </w:rPr>
        <w:t>սահմանված</w:t>
      </w:r>
      <w:r w:rsidRPr="00984D27">
        <w:rPr>
          <w:rFonts w:ascii="GHEA Grapalat" w:hAnsi="GHEA Grapalat"/>
          <w:bCs/>
          <w:sz w:val="24"/>
          <w:szCs w:val="24"/>
          <w:lang w:val="af-ZA"/>
        </w:rPr>
        <w:t xml:space="preserve"> </w:t>
      </w:r>
      <w:r w:rsidRPr="004A1E94">
        <w:rPr>
          <w:rFonts w:ascii="GHEA Grapalat" w:hAnsi="GHEA Grapalat"/>
          <w:bCs/>
          <w:sz w:val="24"/>
          <w:szCs w:val="24"/>
        </w:rPr>
        <w:t>օրը՝</w:t>
      </w:r>
      <w:r w:rsidRPr="00984D27">
        <w:rPr>
          <w:rFonts w:ascii="GHEA Grapalat" w:hAnsi="GHEA Grapalat"/>
          <w:bCs/>
          <w:sz w:val="24"/>
          <w:szCs w:val="24"/>
          <w:lang w:val="af-ZA"/>
        </w:rPr>
        <w:t xml:space="preserve"> </w:t>
      </w:r>
      <w:r w:rsidRPr="004A1E94">
        <w:rPr>
          <w:rFonts w:ascii="GHEA Grapalat" w:hAnsi="GHEA Grapalat"/>
          <w:bCs/>
          <w:sz w:val="24"/>
          <w:szCs w:val="24"/>
        </w:rPr>
        <w:t>փետրվարի</w:t>
      </w:r>
      <w:r w:rsidRPr="00984D27">
        <w:rPr>
          <w:rFonts w:ascii="GHEA Grapalat" w:hAnsi="GHEA Grapalat"/>
          <w:bCs/>
          <w:sz w:val="24"/>
          <w:szCs w:val="24"/>
          <w:lang w:val="af-ZA"/>
        </w:rPr>
        <w:t xml:space="preserve"> 8-</w:t>
      </w:r>
      <w:r w:rsidRPr="004A1E94">
        <w:rPr>
          <w:rFonts w:ascii="GHEA Grapalat" w:hAnsi="GHEA Grapalat"/>
          <w:bCs/>
          <w:sz w:val="24"/>
          <w:szCs w:val="24"/>
        </w:rPr>
        <w:t>ին</w:t>
      </w:r>
      <w:r w:rsidRPr="00984D27">
        <w:rPr>
          <w:rFonts w:ascii="GHEA Grapalat" w:hAnsi="GHEA Grapalat"/>
          <w:bCs/>
          <w:sz w:val="24"/>
          <w:szCs w:val="24"/>
          <w:lang w:val="af-ZA"/>
        </w:rPr>
        <w:t xml:space="preserve"> (</w:t>
      </w:r>
      <w:r w:rsidRPr="004A1E94">
        <w:rPr>
          <w:rFonts w:ascii="GHEA Grapalat" w:hAnsi="GHEA Grapalat"/>
          <w:bCs/>
          <w:sz w:val="24"/>
          <w:szCs w:val="24"/>
        </w:rPr>
        <w:t>արձանագրություն</w:t>
      </w:r>
      <w:r w:rsidRPr="00984D27">
        <w:rPr>
          <w:rFonts w:ascii="GHEA Grapalat" w:hAnsi="GHEA Grapalat"/>
          <w:bCs/>
          <w:sz w:val="24"/>
          <w:szCs w:val="24"/>
          <w:lang w:val="af-ZA"/>
        </w:rPr>
        <w:t xml:space="preserve"> </w:t>
      </w:r>
      <w:r w:rsidRPr="004A1E94">
        <w:rPr>
          <w:rFonts w:ascii="GHEA Grapalat" w:hAnsi="GHEA Grapalat"/>
          <w:bCs/>
          <w:sz w:val="24"/>
          <w:szCs w:val="24"/>
        </w:rPr>
        <w:t>թիվ</w:t>
      </w:r>
      <w:r w:rsidRPr="00984D27">
        <w:rPr>
          <w:rFonts w:ascii="GHEA Grapalat" w:hAnsi="GHEA Grapalat"/>
          <w:bCs/>
          <w:sz w:val="24"/>
          <w:szCs w:val="24"/>
          <w:lang w:val="af-ZA"/>
        </w:rPr>
        <w:t xml:space="preserve"> 3), </w:t>
      </w:r>
      <w:r w:rsidRPr="004A1E94">
        <w:rPr>
          <w:rFonts w:ascii="GHEA Grapalat" w:hAnsi="GHEA Grapalat"/>
          <w:bCs/>
          <w:sz w:val="24"/>
          <w:szCs w:val="24"/>
        </w:rPr>
        <w:t>ինչը</w:t>
      </w:r>
      <w:r w:rsidRPr="00984D27">
        <w:rPr>
          <w:rFonts w:ascii="GHEA Grapalat" w:hAnsi="GHEA Grapalat"/>
          <w:bCs/>
          <w:sz w:val="24"/>
          <w:szCs w:val="24"/>
          <w:lang w:val="af-ZA"/>
        </w:rPr>
        <w:t xml:space="preserve"> </w:t>
      </w:r>
      <w:r w:rsidRPr="004A1E94">
        <w:rPr>
          <w:rFonts w:ascii="GHEA Grapalat" w:hAnsi="GHEA Grapalat"/>
          <w:bCs/>
          <w:sz w:val="24"/>
          <w:szCs w:val="24"/>
        </w:rPr>
        <w:t>հանդիսանում</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սահմանափակում</w:t>
      </w:r>
      <w:r w:rsidRPr="00984D27">
        <w:rPr>
          <w:rFonts w:ascii="GHEA Grapalat" w:hAnsi="GHEA Grapalat"/>
          <w:bCs/>
          <w:sz w:val="24"/>
          <w:szCs w:val="24"/>
          <w:lang w:val="af-ZA"/>
        </w:rPr>
        <w:t xml:space="preserve"> </w:t>
      </w:r>
      <w:r w:rsidRPr="004A1E94">
        <w:rPr>
          <w:rFonts w:ascii="GHEA Grapalat" w:hAnsi="GHEA Grapalat"/>
          <w:bCs/>
          <w:sz w:val="24"/>
          <w:szCs w:val="24"/>
        </w:rPr>
        <w:t>հնարավոր</w:t>
      </w:r>
      <w:r w:rsidRPr="00984D27">
        <w:rPr>
          <w:rFonts w:ascii="GHEA Grapalat" w:hAnsi="GHEA Grapalat"/>
          <w:bCs/>
          <w:sz w:val="24"/>
          <w:szCs w:val="24"/>
          <w:lang w:val="af-ZA"/>
        </w:rPr>
        <w:t xml:space="preserve"> </w:t>
      </w:r>
      <w:r w:rsidRPr="004A1E94">
        <w:rPr>
          <w:rFonts w:ascii="GHEA Grapalat" w:hAnsi="GHEA Grapalat"/>
          <w:bCs/>
          <w:sz w:val="24"/>
          <w:szCs w:val="24"/>
        </w:rPr>
        <w:t>նոր</w:t>
      </w:r>
      <w:r w:rsidRPr="00984D27">
        <w:rPr>
          <w:rFonts w:ascii="GHEA Grapalat" w:hAnsi="GHEA Grapalat"/>
          <w:bCs/>
          <w:sz w:val="24"/>
          <w:szCs w:val="24"/>
          <w:lang w:val="af-ZA"/>
        </w:rPr>
        <w:t xml:space="preserve"> </w:t>
      </w:r>
      <w:r w:rsidRPr="004A1E94">
        <w:rPr>
          <w:rFonts w:ascii="GHEA Grapalat" w:hAnsi="GHEA Grapalat"/>
          <w:bCs/>
          <w:sz w:val="24"/>
          <w:szCs w:val="24"/>
        </w:rPr>
        <w:t>մասնակիցների</w:t>
      </w:r>
      <w:r w:rsidRPr="00984D27">
        <w:rPr>
          <w:rFonts w:ascii="GHEA Grapalat" w:hAnsi="GHEA Grapalat"/>
          <w:bCs/>
          <w:sz w:val="24"/>
          <w:szCs w:val="24"/>
          <w:lang w:val="af-ZA"/>
        </w:rPr>
        <w:t xml:space="preserve"> </w:t>
      </w:r>
      <w:r w:rsidRPr="004A1E94">
        <w:rPr>
          <w:rFonts w:ascii="GHEA Grapalat" w:hAnsi="GHEA Grapalat"/>
          <w:bCs/>
          <w:sz w:val="24"/>
          <w:szCs w:val="24"/>
        </w:rPr>
        <w:t>համար</w:t>
      </w:r>
      <w:r w:rsidRPr="00984D27">
        <w:rPr>
          <w:rFonts w:ascii="GHEA Grapalat" w:hAnsi="GHEA Grapalat"/>
          <w:bCs/>
          <w:sz w:val="24"/>
          <w:szCs w:val="24"/>
          <w:lang w:val="af-ZA"/>
        </w:rPr>
        <w:t>:</w:t>
      </w:r>
    </w:p>
    <w:p w:rsidR="004A1E94" w:rsidRPr="00984D27" w:rsidRDefault="004A1E94" w:rsidP="004A1E94">
      <w:pPr>
        <w:tabs>
          <w:tab w:val="left" w:pos="720"/>
        </w:tabs>
        <w:spacing w:line="360" w:lineRule="auto"/>
        <w:contextualSpacing/>
        <w:jc w:val="both"/>
        <w:rPr>
          <w:rFonts w:ascii="GHEA Grapalat" w:hAnsi="GHEA Grapalat"/>
          <w:bCs/>
          <w:sz w:val="24"/>
          <w:szCs w:val="24"/>
          <w:lang w:val="af-ZA"/>
        </w:rPr>
      </w:pPr>
      <w:r w:rsidRPr="00984D27">
        <w:rPr>
          <w:rFonts w:ascii="GHEA Grapalat" w:hAnsi="GHEA Grapalat"/>
          <w:bCs/>
          <w:sz w:val="24"/>
          <w:szCs w:val="24"/>
          <w:lang w:val="af-ZA"/>
        </w:rPr>
        <w:tab/>
      </w:r>
      <w:r w:rsidRPr="004A1E94">
        <w:rPr>
          <w:rFonts w:ascii="GHEA Grapalat" w:hAnsi="GHEA Grapalat"/>
          <w:bCs/>
          <w:sz w:val="24"/>
          <w:szCs w:val="24"/>
        </w:rPr>
        <w:t>Ըստ</w:t>
      </w:r>
      <w:r w:rsidRPr="00984D27">
        <w:rPr>
          <w:rFonts w:ascii="GHEA Grapalat" w:hAnsi="GHEA Grapalat"/>
          <w:bCs/>
          <w:sz w:val="24"/>
          <w:szCs w:val="24"/>
          <w:lang w:val="af-ZA"/>
        </w:rPr>
        <w:t xml:space="preserve"> armeps.am </w:t>
      </w:r>
      <w:r w:rsidRPr="004A1E94">
        <w:rPr>
          <w:rFonts w:ascii="GHEA Grapalat" w:hAnsi="GHEA Grapalat"/>
          <w:bCs/>
          <w:sz w:val="24"/>
          <w:szCs w:val="24"/>
        </w:rPr>
        <w:t>կայքում</w:t>
      </w:r>
      <w:r w:rsidRPr="00984D27">
        <w:rPr>
          <w:rFonts w:ascii="GHEA Grapalat" w:hAnsi="GHEA Grapalat"/>
          <w:bCs/>
          <w:sz w:val="24"/>
          <w:szCs w:val="24"/>
          <w:lang w:val="af-ZA"/>
        </w:rPr>
        <w:t xml:space="preserve"> </w:t>
      </w:r>
      <w:r w:rsidRPr="004A1E94">
        <w:rPr>
          <w:rFonts w:ascii="GHEA Grapalat" w:hAnsi="GHEA Grapalat"/>
          <w:bCs/>
          <w:sz w:val="24"/>
          <w:szCs w:val="24"/>
        </w:rPr>
        <w:t>տեղադրված</w:t>
      </w:r>
      <w:r w:rsidRPr="00984D27">
        <w:rPr>
          <w:rFonts w:ascii="GHEA Grapalat" w:hAnsi="GHEA Grapalat"/>
          <w:bCs/>
          <w:sz w:val="24"/>
          <w:szCs w:val="24"/>
          <w:lang w:val="af-ZA"/>
        </w:rPr>
        <w:t xml:space="preserve"> </w:t>
      </w:r>
      <w:r w:rsidRPr="004A1E94">
        <w:rPr>
          <w:rFonts w:ascii="GHEA Grapalat" w:hAnsi="GHEA Grapalat"/>
          <w:bCs/>
          <w:sz w:val="24"/>
          <w:szCs w:val="24"/>
        </w:rPr>
        <w:t>տեղեկատվության՝</w:t>
      </w:r>
      <w:r w:rsidRPr="00984D27">
        <w:rPr>
          <w:rFonts w:ascii="GHEA Grapalat" w:hAnsi="GHEA Grapalat"/>
          <w:bCs/>
          <w:sz w:val="24"/>
          <w:szCs w:val="24"/>
          <w:lang w:val="af-ZA"/>
        </w:rPr>
        <w:t xml:space="preserve"> </w:t>
      </w:r>
      <w:r w:rsidRPr="004A1E94">
        <w:rPr>
          <w:rFonts w:ascii="GHEA Grapalat" w:hAnsi="GHEA Grapalat"/>
          <w:bCs/>
          <w:sz w:val="24"/>
          <w:szCs w:val="24"/>
        </w:rPr>
        <w:t>ՀԲՄԱՇՁԲ</w:t>
      </w:r>
      <w:r w:rsidRPr="00984D27">
        <w:rPr>
          <w:rFonts w:ascii="GHEA Grapalat" w:hAnsi="GHEA Grapalat"/>
          <w:bCs/>
          <w:sz w:val="24"/>
          <w:szCs w:val="24"/>
          <w:lang w:val="af-ZA"/>
        </w:rPr>
        <w:t>-</w:t>
      </w:r>
      <w:r w:rsidRPr="004A1E94">
        <w:rPr>
          <w:rFonts w:ascii="GHEA Grapalat" w:hAnsi="GHEA Grapalat"/>
          <w:bCs/>
          <w:sz w:val="24"/>
          <w:szCs w:val="24"/>
        </w:rPr>
        <w:t>ԱՆՁՆ</w:t>
      </w:r>
      <w:r w:rsidRPr="00984D27">
        <w:rPr>
          <w:rFonts w:ascii="GHEA Grapalat" w:hAnsi="GHEA Grapalat"/>
          <w:bCs/>
          <w:sz w:val="24"/>
          <w:szCs w:val="24"/>
          <w:lang w:val="af-ZA"/>
        </w:rPr>
        <w:t>/2018-</w:t>
      </w:r>
      <w:r w:rsidRPr="004A1E94">
        <w:rPr>
          <w:rFonts w:ascii="GHEA Grapalat" w:hAnsi="GHEA Grapalat"/>
          <w:bCs/>
          <w:sz w:val="24"/>
          <w:szCs w:val="24"/>
        </w:rPr>
        <w:t>ԱՎՎ</w:t>
      </w:r>
      <w:r w:rsidRPr="00984D27">
        <w:rPr>
          <w:rFonts w:ascii="GHEA Grapalat" w:hAnsi="GHEA Grapalat"/>
          <w:bCs/>
          <w:sz w:val="24"/>
          <w:szCs w:val="24"/>
          <w:lang w:val="af-ZA"/>
        </w:rPr>
        <w:t xml:space="preserve">/1 </w:t>
      </w:r>
      <w:r w:rsidRPr="004A1E94">
        <w:rPr>
          <w:rFonts w:ascii="GHEA Grapalat" w:hAnsi="GHEA Grapalat"/>
          <w:bCs/>
          <w:sz w:val="24"/>
          <w:szCs w:val="24"/>
        </w:rPr>
        <w:t>ծածկագրով</w:t>
      </w:r>
      <w:r w:rsidRPr="00984D27">
        <w:rPr>
          <w:rFonts w:ascii="GHEA Grapalat" w:hAnsi="GHEA Grapalat"/>
          <w:bCs/>
          <w:sz w:val="24"/>
          <w:szCs w:val="24"/>
          <w:lang w:val="af-ZA"/>
        </w:rPr>
        <w:t xml:space="preserve"> </w:t>
      </w:r>
      <w:r w:rsidRPr="004A1E94">
        <w:rPr>
          <w:rFonts w:ascii="GHEA Grapalat" w:hAnsi="GHEA Grapalat"/>
          <w:bCs/>
          <w:sz w:val="24"/>
          <w:szCs w:val="24"/>
        </w:rPr>
        <w:t>հրատապ</w:t>
      </w:r>
      <w:r w:rsidRPr="00984D27">
        <w:rPr>
          <w:rFonts w:ascii="GHEA Grapalat" w:hAnsi="GHEA Grapalat"/>
          <w:bCs/>
          <w:sz w:val="24"/>
          <w:szCs w:val="24"/>
          <w:lang w:val="af-ZA"/>
        </w:rPr>
        <w:t xml:space="preserve"> </w:t>
      </w:r>
      <w:r w:rsidRPr="004A1E94">
        <w:rPr>
          <w:rFonts w:ascii="GHEA Grapalat" w:hAnsi="GHEA Grapalat"/>
          <w:bCs/>
          <w:sz w:val="24"/>
          <w:szCs w:val="24"/>
        </w:rPr>
        <w:t>բաց</w:t>
      </w:r>
      <w:r w:rsidRPr="00984D27">
        <w:rPr>
          <w:rFonts w:ascii="GHEA Grapalat" w:hAnsi="GHEA Grapalat"/>
          <w:bCs/>
          <w:sz w:val="24"/>
          <w:szCs w:val="24"/>
          <w:lang w:val="af-ZA"/>
        </w:rPr>
        <w:t xml:space="preserve"> </w:t>
      </w:r>
      <w:r w:rsidRPr="004A1E94">
        <w:rPr>
          <w:rFonts w:ascii="GHEA Grapalat" w:hAnsi="GHEA Grapalat"/>
          <w:bCs/>
          <w:sz w:val="24"/>
          <w:szCs w:val="24"/>
        </w:rPr>
        <w:t>մրցույթին</w:t>
      </w:r>
      <w:r w:rsidRPr="00984D27">
        <w:rPr>
          <w:rFonts w:ascii="GHEA Grapalat" w:hAnsi="GHEA Grapalat"/>
          <w:bCs/>
          <w:sz w:val="24"/>
          <w:szCs w:val="24"/>
          <w:lang w:val="af-ZA"/>
        </w:rPr>
        <w:t xml:space="preserve"> </w:t>
      </w:r>
      <w:r w:rsidRPr="004A1E94">
        <w:rPr>
          <w:rFonts w:ascii="GHEA Grapalat" w:hAnsi="GHEA Grapalat"/>
          <w:bCs/>
          <w:sz w:val="24"/>
          <w:szCs w:val="24"/>
        </w:rPr>
        <w:t>հայտ</w:t>
      </w:r>
      <w:r w:rsidRPr="00984D27">
        <w:rPr>
          <w:rFonts w:ascii="GHEA Grapalat" w:hAnsi="GHEA Grapalat"/>
          <w:bCs/>
          <w:sz w:val="24"/>
          <w:szCs w:val="24"/>
          <w:lang w:val="af-ZA"/>
        </w:rPr>
        <w:t xml:space="preserve"> </w:t>
      </w:r>
      <w:r w:rsidRPr="004A1E94">
        <w:rPr>
          <w:rFonts w:ascii="GHEA Grapalat" w:hAnsi="GHEA Grapalat"/>
          <w:bCs/>
          <w:sz w:val="24"/>
          <w:szCs w:val="24"/>
        </w:rPr>
        <w:t>են</w:t>
      </w:r>
      <w:r w:rsidRPr="00984D27">
        <w:rPr>
          <w:rFonts w:ascii="GHEA Grapalat" w:hAnsi="GHEA Grapalat"/>
          <w:bCs/>
          <w:sz w:val="24"/>
          <w:szCs w:val="24"/>
          <w:lang w:val="af-ZA"/>
        </w:rPr>
        <w:t xml:space="preserve"> </w:t>
      </w:r>
      <w:r w:rsidRPr="004A1E94">
        <w:rPr>
          <w:rFonts w:ascii="GHEA Grapalat" w:hAnsi="GHEA Grapalat"/>
          <w:bCs/>
          <w:sz w:val="24"/>
          <w:szCs w:val="24"/>
        </w:rPr>
        <w:t>ներկայացրել</w:t>
      </w:r>
      <w:r w:rsidRPr="00984D27">
        <w:rPr>
          <w:rFonts w:ascii="GHEA Grapalat" w:hAnsi="GHEA Grapalat"/>
          <w:bCs/>
          <w:sz w:val="24"/>
          <w:szCs w:val="24"/>
          <w:lang w:val="af-ZA"/>
        </w:rPr>
        <w:t xml:space="preserve"> </w:t>
      </w:r>
      <w:r w:rsidRPr="004A1E94">
        <w:rPr>
          <w:rFonts w:ascii="GHEA Grapalat" w:hAnsi="GHEA Grapalat"/>
          <w:bCs/>
          <w:sz w:val="24"/>
          <w:szCs w:val="24"/>
        </w:rPr>
        <w:t>նախկին</w:t>
      </w:r>
      <w:r w:rsidRPr="00984D27">
        <w:rPr>
          <w:rFonts w:ascii="GHEA Grapalat" w:hAnsi="GHEA Grapalat"/>
          <w:bCs/>
          <w:sz w:val="24"/>
          <w:szCs w:val="24"/>
          <w:lang w:val="af-ZA"/>
        </w:rPr>
        <w:t xml:space="preserve"> </w:t>
      </w:r>
      <w:r w:rsidRPr="004A1E94">
        <w:rPr>
          <w:rFonts w:ascii="GHEA Grapalat" w:hAnsi="GHEA Grapalat"/>
          <w:bCs/>
          <w:sz w:val="24"/>
          <w:szCs w:val="24"/>
        </w:rPr>
        <w:t>փուլի</w:t>
      </w:r>
      <w:r w:rsidRPr="00984D27">
        <w:rPr>
          <w:rFonts w:ascii="GHEA Grapalat" w:hAnsi="GHEA Grapalat"/>
          <w:bCs/>
          <w:sz w:val="24"/>
          <w:szCs w:val="24"/>
          <w:lang w:val="af-ZA"/>
        </w:rPr>
        <w:t xml:space="preserve"> </w:t>
      </w:r>
      <w:r w:rsidRPr="004A1E94">
        <w:rPr>
          <w:rFonts w:ascii="GHEA Grapalat" w:hAnsi="GHEA Grapalat"/>
          <w:bCs/>
          <w:sz w:val="24"/>
          <w:szCs w:val="24"/>
        </w:rPr>
        <w:t>երկու</w:t>
      </w:r>
      <w:r w:rsidRPr="00984D27">
        <w:rPr>
          <w:rFonts w:ascii="GHEA Grapalat" w:hAnsi="GHEA Grapalat"/>
          <w:bCs/>
          <w:sz w:val="24"/>
          <w:szCs w:val="24"/>
          <w:lang w:val="af-ZA"/>
        </w:rPr>
        <w:t xml:space="preserve"> </w:t>
      </w:r>
      <w:r w:rsidRPr="004A1E94">
        <w:rPr>
          <w:rFonts w:ascii="GHEA Grapalat" w:hAnsi="GHEA Grapalat"/>
          <w:bCs/>
          <w:sz w:val="24"/>
          <w:szCs w:val="24"/>
        </w:rPr>
        <w:t>մասնակիցները՝</w:t>
      </w:r>
      <w:r w:rsidRPr="00984D27">
        <w:rPr>
          <w:rFonts w:ascii="GHEA Grapalat" w:hAnsi="GHEA Grapalat"/>
          <w:bCs/>
          <w:sz w:val="24"/>
          <w:szCs w:val="24"/>
          <w:lang w:val="af-ZA"/>
        </w:rPr>
        <w:t xml:space="preserve"> «</w:t>
      </w:r>
      <w:r w:rsidRPr="004A1E94">
        <w:rPr>
          <w:rFonts w:ascii="GHEA Grapalat" w:hAnsi="GHEA Grapalat"/>
          <w:bCs/>
          <w:sz w:val="24"/>
          <w:szCs w:val="24"/>
        </w:rPr>
        <w:t>Գարսու</w:t>
      </w:r>
      <w:r w:rsidRPr="00984D27">
        <w:rPr>
          <w:rFonts w:ascii="GHEA Grapalat" w:hAnsi="GHEA Grapalat"/>
          <w:bCs/>
          <w:sz w:val="24"/>
          <w:szCs w:val="24"/>
          <w:lang w:val="af-ZA"/>
        </w:rPr>
        <w:t xml:space="preserve"> </w:t>
      </w:r>
      <w:r w:rsidRPr="004A1E94">
        <w:rPr>
          <w:rFonts w:ascii="GHEA Grapalat" w:hAnsi="GHEA Grapalat"/>
          <w:bCs/>
          <w:sz w:val="24"/>
          <w:szCs w:val="24"/>
        </w:rPr>
        <w:t>Պարսաուլիս</w:t>
      </w:r>
      <w:r w:rsidRPr="00984D27">
        <w:rPr>
          <w:rFonts w:ascii="GHEA Grapalat" w:hAnsi="GHEA Grapalat"/>
          <w:bCs/>
          <w:sz w:val="24"/>
          <w:szCs w:val="24"/>
          <w:lang w:val="af-ZA"/>
        </w:rPr>
        <w:t xml:space="preserve">» </w:t>
      </w:r>
      <w:r w:rsidRPr="004A1E94">
        <w:rPr>
          <w:rFonts w:ascii="GHEA Grapalat" w:hAnsi="GHEA Grapalat"/>
          <w:bCs/>
          <w:sz w:val="24"/>
          <w:szCs w:val="24"/>
        </w:rPr>
        <w:t>ՓԲԸ</w:t>
      </w:r>
      <w:r w:rsidRPr="00984D27">
        <w:rPr>
          <w:rFonts w:ascii="GHEA Grapalat" w:hAnsi="GHEA Grapalat"/>
          <w:bCs/>
          <w:sz w:val="24"/>
          <w:szCs w:val="24"/>
          <w:lang w:val="af-ZA"/>
        </w:rPr>
        <w:t>, «</w:t>
      </w:r>
      <w:r w:rsidRPr="004A1E94">
        <w:rPr>
          <w:rFonts w:ascii="GHEA Grapalat" w:hAnsi="GHEA Grapalat"/>
          <w:bCs/>
          <w:sz w:val="24"/>
          <w:szCs w:val="24"/>
        </w:rPr>
        <w:t>Լեհական</w:t>
      </w:r>
      <w:r w:rsidRPr="00984D27">
        <w:rPr>
          <w:rFonts w:ascii="GHEA Grapalat" w:hAnsi="GHEA Grapalat"/>
          <w:bCs/>
          <w:sz w:val="24"/>
          <w:szCs w:val="24"/>
          <w:lang w:val="af-ZA"/>
        </w:rPr>
        <w:t xml:space="preserve"> </w:t>
      </w:r>
      <w:r w:rsidRPr="004A1E94">
        <w:rPr>
          <w:rFonts w:ascii="GHEA Grapalat" w:hAnsi="GHEA Grapalat"/>
          <w:bCs/>
          <w:sz w:val="24"/>
          <w:szCs w:val="24"/>
        </w:rPr>
        <w:t>արժեթղթերի</w:t>
      </w:r>
      <w:r w:rsidRPr="00984D27">
        <w:rPr>
          <w:rFonts w:ascii="GHEA Grapalat" w:hAnsi="GHEA Grapalat"/>
          <w:bCs/>
          <w:sz w:val="24"/>
          <w:szCs w:val="24"/>
          <w:lang w:val="af-ZA"/>
        </w:rPr>
        <w:t xml:space="preserve"> </w:t>
      </w:r>
      <w:r w:rsidRPr="004A1E94">
        <w:rPr>
          <w:rFonts w:ascii="GHEA Grapalat" w:hAnsi="GHEA Grapalat"/>
          <w:bCs/>
          <w:sz w:val="24"/>
          <w:szCs w:val="24"/>
        </w:rPr>
        <w:t>արտադրամաս</w:t>
      </w:r>
      <w:r w:rsidRPr="00984D27">
        <w:rPr>
          <w:rFonts w:ascii="GHEA Grapalat" w:hAnsi="GHEA Grapalat"/>
          <w:bCs/>
          <w:sz w:val="24"/>
          <w:szCs w:val="24"/>
          <w:lang w:val="af-ZA"/>
        </w:rPr>
        <w:t xml:space="preserve">» </w:t>
      </w:r>
      <w:r w:rsidRPr="004A1E94">
        <w:rPr>
          <w:rFonts w:ascii="GHEA Grapalat" w:hAnsi="GHEA Grapalat"/>
          <w:bCs/>
          <w:sz w:val="24"/>
          <w:szCs w:val="24"/>
        </w:rPr>
        <w:t>ԲԸ</w:t>
      </w:r>
      <w:r w:rsidRPr="00984D27">
        <w:rPr>
          <w:rFonts w:ascii="GHEA Grapalat" w:hAnsi="GHEA Grapalat"/>
          <w:bCs/>
          <w:sz w:val="24"/>
          <w:szCs w:val="24"/>
          <w:lang w:val="af-ZA"/>
        </w:rPr>
        <w:t xml:space="preserve">, </w:t>
      </w:r>
      <w:r w:rsidRPr="004A1E94">
        <w:rPr>
          <w:rFonts w:ascii="GHEA Grapalat" w:hAnsi="GHEA Grapalat"/>
          <w:bCs/>
          <w:sz w:val="24"/>
          <w:szCs w:val="24"/>
        </w:rPr>
        <w:t>ինչպես</w:t>
      </w:r>
      <w:r w:rsidRPr="00984D27">
        <w:rPr>
          <w:rFonts w:ascii="GHEA Grapalat" w:hAnsi="GHEA Grapalat"/>
          <w:bCs/>
          <w:sz w:val="24"/>
          <w:szCs w:val="24"/>
          <w:lang w:val="af-ZA"/>
        </w:rPr>
        <w:t xml:space="preserve"> </w:t>
      </w:r>
      <w:r w:rsidRPr="004A1E94">
        <w:rPr>
          <w:rFonts w:ascii="GHEA Grapalat" w:hAnsi="GHEA Grapalat"/>
          <w:bCs/>
          <w:sz w:val="24"/>
          <w:szCs w:val="24"/>
        </w:rPr>
        <w:t>նաև՝</w:t>
      </w:r>
      <w:r w:rsidRPr="00984D27">
        <w:rPr>
          <w:rFonts w:ascii="GHEA Grapalat" w:hAnsi="GHEA Grapalat"/>
          <w:bCs/>
          <w:sz w:val="24"/>
          <w:szCs w:val="24"/>
          <w:lang w:val="af-ZA"/>
        </w:rPr>
        <w:t xml:space="preserve"> «</w:t>
      </w:r>
      <w:r w:rsidRPr="004A1E94">
        <w:rPr>
          <w:rFonts w:ascii="GHEA Grapalat" w:hAnsi="GHEA Grapalat"/>
          <w:bCs/>
          <w:sz w:val="24"/>
          <w:szCs w:val="24"/>
        </w:rPr>
        <w:t>Էյ</w:t>
      </w:r>
      <w:r w:rsidRPr="00984D27">
        <w:rPr>
          <w:rFonts w:ascii="GHEA Grapalat" w:hAnsi="GHEA Grapalat"/>
          <w:bCs/>
          <w:sz w:val="24"/>
          <w:szCs w:val="24"/>
          <w:lang w:val="af-ZA"/>
        </w:rPr>
        <w:t xml:space="preserve"> </w:t>
      </w:r>
      <w:r w:rsidRPr="004A1E94">
        <w:rPr>
          <w:rFonts w:ascii="GHEA Grapalat" w:hAnsi="GHEA Grapalat"/>
          <w:bCs/>
          <w:sz w:val="24"/>
          <w:szCs w:val="24"/>
        </w:rPr>
        <w:t>Էմ</w:t>
      </w:r>
      <w:r w:rsidRPr="00984D27">
        <w:rPr>
          <w:rFonts w:ascii="GHEA Grapalat" w:hAnsi="GHEA Grapalat"/>
          <w:bCs/>
          <w:sz w:val="24"/>
          <w:szCs w:val="24"/>
          <w:lang w:val="af-ZA"/>
        </w:rPr>
        <w:t xml:space="preserve"> </w:t>
      </w:r>
      <w:r w:rsidRPr="004A1E94">
        <w:rPr>
          <w:rFonts w:ascii="GHEA Grapalat" w:hAnsi="GHEA Grapalat"/>
          <w:bCs/>
          <w:sz w:val="24"/>
          <w:szCs w:val="24"/>
        </w:rPr>
        <w:t>Փի</w:t>
      </w:r>
      <w:r w:rsidRPr="00984D27">
        <w:rPr>
          <w:rFonts w:ascii="GHEA Grapalat" w:hAnsi="GHEA Grapalat"/>
          <w:bCs/>
          <w:sz w:val="24"/>
          <w:szCs w:val="24"/>
          <w:lang w:val="af-ZA"/>
        </w:rPr>
        <w:t xml:space="preserve"> </w:t>
      </w:r>
      <w:r w:rsidRPr="004A1E94">
        <w:rPr>
          <w:rFonts w:ascii="GHEA Grapalat" w:hAnsi="GHEA Grapalat"/>
          <w:bCs/>
          <w:sz w:val="24"/>
          <w:szCs w:val="24"/>
        </w:rPr>
        <w:t>Ջի</w:t>
      </w:r>
      <w:r w:rsidRPr="00984D27">
        <w:rPr>
          <w:rFonts w:ascii="GHEA Grapalat" w:hAnsi="GHEA Grapalat"/>
          <w:bCs/>
          <w:sz w:val="24"/>
          <w:szCs w:val="24"/>
          <w:lang w:val="af-ZA"/>
        </w:rPr>
        <w:t xml:space="preserve"> </w:t>
      </w:r>
      <w:r w:rsidRPr="004A1E94">
        <w:rPr>
          <w:rFonts w:ascii="GHEA Grapalat" w:hAnsi="GHEA Grapalat"/>
          <w:bCs/>
          <w:sz w:val="24"/>
          <w:szCs w:val="24"/>
        </w:rPr>
        <w:t>Գրուպ</w:t>
      </w:r>
      <w:r w:rsidRPr="00984D27">
        <w:rPr>
          <w:rFonts w:ascii="GHEA Grapalat" w:hAnsi="GHEA Grapalat"/>
          <w:bCs/>
          <w:sz w:val="24"/>
          <w:szCs w:val="24"/>
          <w:lang w:val="af-ZA"/>
        </w:rPr>
        <w:t xml:space="preserve">» </w:t>
      </w:r>
      <w:r w:rsidRPr="004A1E94">
        <w:rPr>
          <w:rFonts w:ascii="GHEA Grapalat" w:hAnsi="GHEA Grapalat"/>
          <w:bCs/>
          <w:sz w:val="24"/>
          <w:szCs w:val="24"/>
        </w:rPr>
        <w:t>ՍՊԸ</w:t>
      </w:r>
      <w:r w:rsidRPr="00984D27">
        <w:rPr>
          <w:rFonts w:ascii="GHEA Grapalat" w:hAnsi="GHEA Grapalat"/>
          <w:bCs/>
          <w:sz w:val="24"/>
          <w:szCs w:val="24"/>
          <w:lang w:val="af-ZA"/>
        </w:rPr>
        <w:t xml:space="preserve">: </w:t>
      </w:r>
      <w:r w:rsidRPr="004A1E94">
        <w:rPr>
          <w:rFonts w:ascii="GHEA Grapalat" w:hAnsi="GHEA Grapalat"/>
          <w:bCs/>
          <w:sz w:val="24"/>
          <w:szCs w:val="24"/>
        </w:rPr>
        <w:t>Սակայն</w:t>
      </w:r>
      <w:r w:rsidRPr="00984D27">
        <w:rPr>
          <w:rFonts w:ascii="GHEA Grapalat" w:hAnsi="GHEA Grapalat"/>
          <w:bCs/>
          <w:sz w:val="24"/>
          <w:szCs w:val="24"/>
          <w:lang w:val="af-ZA"/>
        </w:rPr>
        <w:t xml:space="preserve">, </w:t>
      </w:r>
      <w:r w:rsidRPr="004A1E94">
        <w:rPr>
          <w:rFonts w:ascii="GHEA Grapalat" w:hAnsi="GHEA Grapalat"/>
          <w:bCs/>
          <w:sz w:val="24"/>
          <w:szCs w:val="24"/>
        </w:rPr>
        <w:t>գնահատող</w:t>
      </w:r>
      <w:r w:rsidRPr="00984D27">
        <w:rPr>
          <w:rFonts w:ascii="GHEA Grapalat" w:hAnsi="GHEA Grapalat"/>
          <w:bCs/>
          <w:sz w:val="24"/>
          <w:szCs w:val="24"/>
          <w:lang w:val="af-ZA"/>
        </w:rPr>
        <w:t xml:space="preserve"> </w:t>
      </w:r>
      <w:r w:rsidRPr="004A1E94">
        <w:rPr>
          <w:rFonts w:ascii="GHEA Grapalat" w:hAnsi="GHEA Grapalat"/>
          <w:bCs/>
          <w:sz w:val="24"/>
          <w:szCs w:val="24"/>
        </w:rPr>
        <w:t>հանձնաժողովի</w:t>
      </w:r>
      <w:r w:rsidRPr="00984D27">
        <w:rPr>
          <w:rFonts w:ascii="GHEA Grapalat" w:hAnsi="GHEA Grapalat"/>
          <w:bCs/>
          <w:sz w:val="24"/>
          <w:szCs w:val="24"/>
          <w:lang w:val="af-ZA"/>
        </w:rPr>
        <w:t xml:space="preserve"> 2018 </w:t>
      </w:r>
      <w:r w:rsidRPr="004A1E94">
        <w:rPr>
          <w:rFonts w:ascii="GHEA Grapalat" w:hAnsi="GHEA Grapalat"/>
          <w:bCs/>
          <w:sz w:val="24"/>
          <w:szCs w:val="24"/>
        </w:rPr>
        <w:t>թվականի</w:t>
      </w:r>
      <w:r w:rsidRPr="00984D27">
        <w:rPr>
          <w:rFonts w:ascii="GHEA Grapalat" w:hAnsi="GHEA Grapalat"/>
          <w:bCs/>
          <w:sz w:val="24"/>
          <w:szCs w:val="24"/>
          <w:lang w:val="af-ZA"/>
        </w:rPr>
        <w:t xml:space="preserve"> </w:t>
      </w:r>
      <w:r w:rsidRPr="004A1E94">
        <w:rPr>
          <w:rFonts w:ascii="GHEA Grapalat" w:hAnsi="GHEA Grapalat"/>
          <w:bCs/>
          <w:sz w:val="24"/>
          <w:szCs w:val="24"/>
        </w:rPr>
        <w:t>փետրվարի</w:t>
      </w:r>
      <w:r w:rsidRPr="00984D27">
        <w:rPr>
          <w:rFonts w:ascii="GHEA Grapalat" w:hAnsi="GHEA Grapalat"/>
          <w:bCs/>
          <w:sz w:val="24"/>
          <w:szCs w:val="24"/>
          <w:lang w:val="af-ZA"/>
        </w:rPr>
        <w:t xml:space="preserve"> 8-</w:t>
      </w:r>
      <w:r w:rsidRPr="004A1E94">
        <w:rPr>
          <w:rFonts w:ascii="GHEA Grapalat" w:hAnsi="GHEA Grapalat"/>
          <w:bCs/>
          <w:sz w:val="24"/>
          <w:szCs w:val="24"/>
        </w:rPr>
        <w:t>ի</w:t>
      </w:r>
      <w:r w:rsidRPr="00984D27">
        <w:rPr>
          <w:rFonts w:ascii="GHEA Grapalat" w:hAnsi="GHEA Grapalat"/>
          <w:bCs/>
          <w:sz w:val="24"/>
          <w:szCs w:val="24"/>
          <w:lang w:val="af-ZA"/>
        </w:rPr>
        <w:t xml:space="preserve"> </w:t>
      </w:r>
      <w:r w:rsidRPr="004A1E94">
        <w:rPr>
          <w:rFonts w:ascii="GHEA Grapalat" w:hAnsi="GHEA Grapalat"/>
          <w:bCs/>
          <w:sz w:val="24"/>
          <w:szCs w:val="24"/>
        </w:rPr>
        <w:t>հայտերի</w:t>
      </w:r>
      <w:r w:rsidRPr="00984D27">
        <w:rPr>
          <w:rFonts w:ascii="GHEA Grapalat" w:hAnsi="GHEA Grapalat"/>
          <w:bCs/>
          <w:sz w:val="24"/>
          <w:szCs w:val="24"/>
          <w:lang w:val="af-ZA"/>
        </w:rPr>
        <w:t xml:space="preserve"> </w:t>
      </w:r>
      <w:r w:rsidRPr="004A1E94">
        <w:rPr>
          <w:rFonts w:ascii="GHEA Grapalat" w:hAnsi="GHEA Grapalat"/>
          <w:bCs/>
          <w:sz w:val="24"/>
          <w:szCs w:val="24"/>
        </w:rPr>
        <w:t>բացման</w:t>
      </w:r>
      <w:r w:rsidRPr="00984D27">
        <w:rPr>
          <w:rFonts w:ascii="GHEA Grapalat" w:hAnsi="GHEA Grapalat"/>
          <w:bCs/>
          <w:sz w:val="24"/>
          <w:szCs w:val="24"/>
          <w:lang w:val="af-ZA"/>
        </w:rPr>
        <w:t xml:space="preserve"> </w:t>
      </w:r>
      <w:r w:rsidRPr="004A1E94">
        <w:rPr>
          <w:rFonts w:ascii="GHEA Grapalat" w:hAnsi="GHEA Grapalat"/>
          <w:bCs/>
          <w:sz w:val="24"/>
          <w:szCs w:val="24"/>
        </w:rPr>
        <w:t>նիստի</w:t>
      </w:r>
      <w:r w:rsidRPr="00984D27">
        <w:rPr>
          <w:rFonts w:ascii="GHEA Grapalat" w:hAnsi="GHEA Grapalat"/>
          <w:bCs/>
          <w:sz w:val="24"/>
          <w:szCs w:val="24"/>
          <w:lang w:val="af-ZA"/>
        </w:rPr>
        <w:t xml:space="preserve"> </w:t>
      </w:r>
      <w:r w:rsidRPr="004A1E94">
        <w:rPr>
          <w:rFonts w:ascii="GHEA Grapalat" w:hAnsi="GHEA Grapalat"/>
          <w:bCs/>
          <w:sz w:val="24"/>
          <w:szCs w:val="24"/>
        </w:rPr>
        <w:t>թիվ</w:t>
      </w:r>
      <w:r w:rsidRPr="00984D27">
        <w:rPr>
          <w:rFonts w:ascii="GHEA Grapalat" w:hAnsi="GHEA Grapalat"/>
          <w:bCs/>
          <w:sz w:val="24"/>
          <w:szCs w:val="24"/>
          <w:lang w:val="af-ZA"/>
        </w:rPr>
        <w:t xml:space="preserve"> 3 </w:t>
      </w:r>
      <w:r w:rsidRPr="004A1E94">
        <w:rPr>
          <w:rFonts w:ascii="GHEA Grapalat" w:hAnsi="GHEA Grapalat"/>
          <w:bCs/>
          <w:sz w:val="24"/>
          <w:szCs w:val="24"/>
        </w:rPr>
        <w:t>արձանագրության</w:t>
      </w:r>
      <w:r w:rsidRPr="00984D27">
        <w:rPr>
          <w:rFonts w:ascii="GHEA Grapalat" w:hAnsi="GHEA Grapalat"/>
          <w:bCs/>
          <w:sz w:val="24"/>
          <w:szCs w:val="24"/>
          <w:lang w:val="af-ZA"/>
        </w:rPr>
        <w:t xml:space="preserve"> </w:t>
      </w:r>
      <w:r w:rsidRPr="004A1E94">
        <w:rPr>
          <w:rFonts w:ascii="GHEA Grapalat" w:hAnsi="GHEA Grapalat"/>
          <w:bCs/>
          <w:sz w:val="24"/>
          <w:szCs w:val="24"/>
        </w:rPr>
        <w:t>համաձայն՝</w:t>
      </w:r>
      <w:r w:rsidRPr="00984D27">
        <w:rPr>
          <w:rFonts w:ascii="GHEA Grapalat" w:hAnsi="GHEA Grapalat"/>
          <w:bCs/>
          <w:sz w:val="24"/>
          <w:szCs w:val="24"/>
          <w:lang w:val="af-ZA"/>
        </w:rPr>
        <w:t xml:space="preserve"> </w:t>
      </w:r>
      <w:r w:rsidRPr="004A1E94">
        <w:rPr>
          <w:rFonts w:ascii="GHEA Grapalat" w:hAnsi="GHEA Grapalat"/>
          <w:bCs/>
          <w:sz w:val="24"/>
          <w:szCs w:val="24"/>
        </w:rPr>
        <w:t>գնման</w:t>
      </w:r>
      <w:r w:rsidRPr="00984D27">
        <w:rPr>
          <w:rFonts w:ascii="GHEA Grapalat" w:hAnsi="GHEA Grapalat"/>
          <w:bCs/>
          <w:sz w:val="24"/>
          <w:szCs w:val="24"/>
          <w:lang w:val="af-ZA"/>
        </w:rPr>
        <w:t xml:space="preserve"> </w:t>
      </w:r>
      <w:r w:rsidRPr="004A1E94">
        <w:rPr>
          <w:rFonts w:ascii="GHEA Grapalat" w:hAnsi="GHEA Grapalat"/>
          <w:bCs/>
          <w:sz w:val="24"/>
          <w:szCs w:val="24"/>
        </w:rPr>
        <w:t>հայտ</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ներկայացրել</w:t>
      </w:r>
      <w:r w:rsidRPr="00984D27">
        <w:rPr>
          <w:rFonts w:ascii="GHEA Grapalat" w:hAnsi="GHEA Grapalat"/>
          <w:bCs/>
          <w:sz w:val="24"/>
          <w:szCs w:val="24"/>
          <w:lang w:val="af-ZA"/>
        </w:rPr>
        <w:t xml:space="preserve"> «</w:t>
      </w:r>
      <w:r w:rsidRPr="004A1E94">
        <w:rPr>
          <w:rFonts w:ascii="GHEA Grapalat" w:hAnsi="GHEA Grapalat"/>
          <w:bCs/>
          <w:sz w:val="24"/>
          <w:szCs w:val="24"/>
        </w:rPr>
        <w:t>Էյ</w:t>
      </w:r>
      <w:r w:rsidRPr="00984D27">
        <w:rPr>
          <w:rFonts w:ascii="GHEA Grapalat" w:hAnsi="GHEA Grapalat"/>
          <w:bCs/>
          <w:sz w:val="24"/>
          <w:szCs w:val="24"/>
          <w:lang w:val="af-ZA"/>
        </w:rPr>
        <w:t xml:space="preserve"> </w:t>
      </w:r>
      <w:r w:rsidRPr="004A1E94">
        <w:rPr>
          <w:rFonts w:ascii="GHEA Grapalat" w:hAnsi="GHEA Grapalat"/>
          <w:bCs/>
          <w:sz w:val="24"/>
          <w:szCs w:val="24"/>
        </w:rPr>
        <w:t>Էմ</w:t>
      </w:r>
      <w:r w:rsidRPr="00984D27">
        <w:rPr>
          <w:rFonts w:ascii="GHEA Grapalat" w:hAnsi="GHEA Grapalat"/>
          <w:bCs/>
          <w:sz w:val="24"/>
          <w:szCs w:val="24"/>
          <w:lang w:val="af-ZA"/>
        </w:rPr>
        <w:t xml:space="preserve"> </w:t>
      </w:r>
      <w:r w:rsidRPr="004A1E94">
        <w:rPr>
          <w:rFonts w:ascii="GHEA Grapalat" w:hAnsi="GHEA Grapalat"/>
          <w:bCs/>
          <w:sz w:val="24"/>
          <w:szCs w:val="24"/>
        </w:rPr>
        <w:t>Փի</w:t>
      </w:r>
      <w:r w:rsidRPr="00984D27">
        <w:rPr>
          <w:rFonts w:ascii="GHEA Grapalat" w:hAnsi="GHEA Grapalat"/>
          <w:bCs/>
          <w:sz w:val="24"/>
          <w:szCs w:val="24"/>
          <w:lang w:val="af-ZA"/>
        </w:rPr>
        <w:t xml:space="preserve"> </w:t>
      </w:r>
      <w:r w:rsidRPr="004A1E94">
        <w:rPr>
          <w:rFonts w:ascii="GHEA Grapalat" w:hAnsi="GHEA Grapalat"/>
          <w:bCs/>
          <w:sz w:val="24"/>
          <w:szCs w:val="24"/>
        </w:rPr>
        <w:t>Ջի</w:t>
      </w:r>
      <w:r w:rsidRPr="00984D27">
        <w:rPr>
          <w:rFonts w:ascii="GHEA Grapalat" w:hAnsi="GHEA Grapalat"/>
          <w:bCs/>
          <w:sz w:val="24"/>
          <w:szCs w:val="24"/>
          <w:lang w:val="af-ZA"/>
        </w:rPr>
        <w:t xml:space="preserve"> </w:t>
      </w:r>
      <w:r w:rsidRPr="004A1E94">
        <w:rPr>
          <w:rFonts w:ascii="GHEA Grapalat" w:hAnsi="GHEA Grapalat"/>
          <w:bCs/>
          <w:sz w:val="24"/>
          <w:szCs w:val="24"/>
        </w:rPr>
        <w:t>Գրուպ</w:t>
      </w:r>
      <w:r w:rsidRPr="00984D27">
        <w:rPr>
          <w:rFonts w:ascii="GHEA Grapalat" w:hAnsi="GHEA Grapalat"/>
          <w:bCs/>
          <w:sz w:val="24"/>
          <w:szCs w:val="24"/>
          <w:lang w:val="af-ZA"/>
        </w:rPr>
        <w:t xml:space="preserve">» </w:t>
      </w:r>
      <w:r w:rsidRPr="004A1E94">
        <w:rPr>
          <w:rFonts w:ascii="GHEA Grapalat" w:hAnsi="GHEA Grapalat"/>
          <w:bCs/>
          <w:sz w:val="24"/>
          <w:szCs w:val="24"/>
        </w:rPr>
        <w:t>ՍՊԸ</w:t>
      </w:r>
      <w:r w:rsidRPr="00984D27">
        <w:rPr>
          <w:rFonts w:ascii="GHEA Grapalat" w:hAnsi="GHEA Grapalat"/>
          <w:bCs/>
          <w:sz w:val="24"/>
          <w:szCs w:val="24"/>
          <w:lang w:val="af-ZA"/>
        </w:rPr>
        <w:t xml:space="preserve">, </w:t>
      </w:r>
      <w:r w:rsidRPr="004A1E94">
        <w:rPr>
          <w:rFonts w:ascii="GHEA Grapalat" w:hAnsi="GHEA Grapalat"/>
          <w:bCs/>
          <w:sz w:val="24"/>
          <w:szCs w:val="24"/>
        </w:rPr>
        <w:t>որի</w:t>
      </w:r>
      <w:r w:rsidRPr="00984D27">
        <w:rPr>
          <w:rFonts w:ascii="GHEA Grapalat" w:hAnsi="GHEA Grapalat"/>
          <w:bCs/>
          <w:sz w:val="24"/>
          <w:szCs w:val="24"/>
          <w:lang w:val="af-ZA"/>
        </w:rPr>
        <w:t xml:space="preserve"> </w:t>
      </w:r>
      <w:r w:rsidRPr="004A1E94">
        <w:rPr>
          <w:rFonts w:ascii="GHEA Grapalat" w:hAnsi="GHEA Grapalat"/>
          <w:bCs/>
          <w:sz w:val="24"/>
          <w:szCs w:val="24"/>
        </w:rPr>
        <w:t>ներկայացրած</w:t>
      </w:r>
      <w:r w:rsidRPr="00984D27">
        <w:rPr>
          <w:rFonts w:ascii="GHEA Grapalat" w:hAnsi="GHEA Grapalat"/>
          <w:bCs/>
          <w:sz w:val="24"/>
          <w:szCs w:val="24"/>
          <w:lang w:val="af-ZA"/>
        </w:rPr>
        <w:t xml:space="preserve"> </w:t>
      </w:r>
      <w:r w:rsidRPr="004A1E94">
        <w:rPr>
          <w:rFonts w:ascii="GHEA Grapalat" w:hAnsi="GHEA Grapalat"/>
          <w:bCs/>
          <w:sz w:val="24"/>
          <w:szCs w:val="24"/>
        </w:rPr>
        <w:t>փաստաթղթերը</w:t>
      </w:r>
      <w:r w:rsidRPr="00984D27">
        <w:rPr>
          <w:rFonts w:ascii="GHEA Grapalat" w:hAnsi="GHEA Grapalat"/>
          <w:bCs/>
          <w:sz w:val="24"/>
          <w:szCs w:val="24"/>
          <w:lang w:val="af-ZA"/>
        </w:rPr>
        <w:t xml:space="preserve"> </w:t>
      </w:r>
      <w:r w:rsidRPr="004A1E94">
        <w:rPr>
          <w:rFonts w:ascii="GHEA Grapalat" w:hAnsi="GHEA Grapalat"/>
          <w:bCs/>
          <w:sz w:val="24"/>
          <w:szCs w:val="24"/>
        </w:rPr>
        <w:t>հանձնաժողովը</w:t>
      </w:r>
      <w:r w:rsidRPr="00984D27">
        <w:rPr>
          <w:rFonts w:ascii="GHEA Grapalat" w:hAnsi="GHEA Grapalat"/>
          <w:bCs/>
          <w:sz w:val="24"/>
          <w:szCs w:val="24"/>
          <w:lang w:val="af-ZA"/>
        </w:rPr>
        <w:t xml:space="preserve"> </w:t>
      </w:r>
      <w:r w:rsidRPr="004A1E94">
        <w:rPr>
          <w:rFonts w:ascii="GHEA Grapalat" w:hAnsi="GHEA Grapalat"/>
          <w:bCs/>
          <w:sz w:val="24"/>
          <w:szCs w:val="24"/>
        </w:rPr>
        <w:t>գնահատել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հրավերով</w:t>
      </w:r>
      <w:r w:rsidRPr="00984D27">
        <w:rPr>
          <w:rFonts w:ascii="GHEA Grapalat" w:hAnsi="GHEA Grapalat"/>
          <w:bCs/>
          <w:sz w:val="24"/>
          <w:szCs w:val="24"/>
          <w:lang w:val="af-ZA"/>
        </w:rPr>
        <w:t xml:space="preserve"> </w:t>
      </w:r>
      <w:r w:rsidRPr="004A1E94">
        <w:rPr>
          <w:rFonts w:ascii="GHEA Grapalat" w:hAnsi="GHEA Grapalat"/>
          <w:bCs/>
          <w:sz w:val="24"/>
          <w:szCs w:val="24"/>
        </w:rPr>
        <w:t>սահմանված</w:t>
      </w:r>
      <w:r w:rsidRPr="00984D27">
        <w:rPr>
          <w:rFonts w:ascii="GHEA Grapalat" w:hAnsi="GHEA Grapalat"/>
          <w:bCs/>
          <w:sz w:val="24"/>
          <w:szCs w:val="24"/>
          <w:lang w:val="af-ZA"/>
        </w:rPr>
        <w:t xml:space="preserve"> </w:t>
      </w:r>
      <w:r w:rsidRPr="004A1E94">
        <w:rPr>
          <w:rFonts w:ascii="GHEA Grapalat" w:hAnsi="GHEA Grapalat"/>
          <w:bCs/>
          <w:sz w:val="24"/>
          <w:szCs w:val="24"/>
        </w:rPr>
        <w:t>պահանջներին</w:t>
      </w:r>
      <w:r w:rsidRPr="00984D27">
        <w:rPr>
          <w:rFonts w:ascii="GHEA Grapalat" w:hAnsi="GHEA Grapalat"/>
          <w:bCs/>
          <w:sz w:val="24"/>
          <w:szCs w:val="24"/>
          <w:lang w:val="af-ZA"/>
        </w:rPr>
        <w:t xml:space="preserve"> </w:t>
      </w:r>
      <w:r w:rsidRPr="004A1E94">
        <w:rPr>
          <w:rFonts w:ascii="GHEA Grapalat" w:hAnsi="GHEA Grapalat"/>
          <w:bCs/>
          <w:sz w:val="24"/>
          <w:szCs w:val="24"/>
        </w:rPr>
        <w:t>համապատասխանող</w:t>
      </w:r>
      <w:r w:rsidRPr="00984D27">
        <w:rPr>
          <w:rFonts w:ascii="GHEA Grapalat" w:hAnsi="GHEA Grapalat"/>
          <w:bCs/>
          <w:sz w:val="24"/>
          <w:szCs w:val="24"/>
          <w:lang w:val="af-ZA"/>
        </w:rPr>
        <w:t xml:space="preserve"> </w:t>
      </w:r>
      <w:r w:rsidRPr="004A1E94">
        <w:rPr>
          <w:rFonts w:ascii="GHEA Grapalat" w:hAnsi="GHEA Grapalat"/>
          <w:bCs/>
          <w:sz w:val="24"/>
          <w:szCs w:val="24"/>
        </w:rPr>
        <w:t>և</w:t>
      </w:r>
      <w:r w:rsidRPr="00984D27">
        <w:rPr>
          <w:rFonts w:ascii="GHEA Grapalat" w:hAnsi="GHEA Grapalat"/>
          <w:bCs/>
          <w:sz w:val="24"/>
          <w:szCs w:val="24"/>
          <w:lang w:val="af-ZA"/>
        </w:rPr>
        <w:t xml:space="preserve"> </w:t>
      </w:r>
      <w:r w:rsidRPr="004A1E94">
        <w:rPr>
          <w:rFonts w:ascii="GHEA Grapalat" w:hAnsi="GHEA Grapalat"/>
          <w:bCs/>
          <w:sz w:val="24"/>
          <w:szCs w:val="24"/>
        </w:rPr>
        <w:t>ճանաչել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ընկերությանը</w:t>
      </w:r>
      <w:r w:rsidRPr="00984D27">
        <w:rPr>
          <w:rFonts w:ascii="GHEA Grapalat" w:hAnsi="GHEA Grapalat"/>
          <w:bCs/>
          <w:sz w:val="24"/>
          <w:szCs w:val="24"/>
          <w:lang w:val="af-ZA"/>
        </w:rPr>
        <w:t xml:space="preserve"> </w:t>
      </w:r>
      <w:r w:rsidRPr="004A1E94">
        <w:rPr>
          <w:rFonts w:ascii="GHEA Grapalat" w:hAnsi="GHEA Grapalat"/>
          <w:bCs/>
          <w:sz w:val="24"/>
          <w:szCs w:val="24"/>
        </w:rPr>
        <w:t>գնման</w:t>
      </w:r>
      <w:r w:rsidRPr="00984D27">
        <w:rPr>
          <w:rFonts w:ascii="GHEA Grapalat" w:hAnsi="GHEA Grapalat"/>
          <w:bCs/>
          <w:sz w:val="24"/>
          <w:szCs w:val="24"/>
          <w:lang w:val="af-ZA"/>
        </w:rPr>
        <w:t xml:space="preserve"> </w:t>
      </w:r>
      <w:r w:rsidRPr="004A1E94">
        <w:rPr>
          <w:rFonts w:ascii="GHEA Grapalat" w:hAnsi="GHEA Grapalat"/>
          <w:bCs/>
          <w:sz w:val="24"/>
          <w:szCs w:val="24"/>
        </w:rPr>
        <w:t>ընթացակարգի</w:t>
      </w:r>
      <w:r w:rsidRPr="00984D27">
        <w:rPr>
          <w:rFonts w:ascii="GHEA Grapalat" w:hAnsi="GHEA Grapalat"/>
          <w:bCs/>
          <w:sz w:val="24"/>
          <w:szCs w:val="24"/>
          <w:lang w:val="af-ZA"/>
        </w:rPr>
        <w:t xml:space="preserve"> 1-</w:t>
      </w:r>
      <w:r w:rsidRPr="004A1E94">
        <w:rPr>
          <w:rFonts w:ascii="GHEA Grapalat" w:hAnsi="GHEA Grapalat"/>
          <w:bCs/>
          <w:sz w:val="24"/>
          <w:szCs w:val="24"/>
        </w:rPr>
        <w:t>ին</w:t>
      </w:r>
      <w:r w:rsidRPr="00984D27">
        <w:rPr>
          <w:rFonts w:ascii="GHEA Grapalat" w:hAnsi="GHEA Grapalat"/>
          <w:bCs/>
          <w:sz w:val="24"/>
          <w:szCs w:val="24"/>
          <w:lang w:val="af-ZA"/>
        </w:rPr>
        <w:t xml:space="preserve"> </w:t>
      </w:r>
      <w:r w:rsidRPr="004A1E94">
        <w:rPr>
          <w:rFonts w:ascii="GHEA Grapalat" w:hAnsi="GHEA Grapalat"/>
          <w:bCs/>
          <w:sz w:val="24"/>
          <w:szCs w:val="24"/>
        </w:rPr>
        <w:t>տեղ</w:t>
      </w:r>
      <w:r w:rsidRPr="00984D27">
        <w:rPr>
          <w:rFonts w:ascii="GHEA Grapalat" w:hAnsi="GHEA Grapalat"/>
          <w:bCs/>
          <w:sz w:val="24"/>
          <w:szCs w:val="24"/>
          <w:lang w:val="af-ZA"/>
        </w:rPr>
        <w:t xml:space="preserve"> </w:t>
      </w:r>
      <w:r w:rsidRPr="004A1E94">
        <w:rPr>
          <w:rFonts w:ascii="GHEA Grapalat" w:hAnsi="GHEA Grapalat"/>
          <w:bCs/>
          <w:sz w:val="24"/>
          <w:szCs w:val="24"/>
        </w:rPr>
        <w:t>զբաղեցնող</w:t>
      </w:r>
      <w:r w:rsidRPr="00984D27">
        <w:rPr>
          <w:rFonts w:ascii="GHEA Grapalat" w:hAnsi="GHEA Grapalat"/>
          <w:bCs/>
          <w:sz w:val="24"/>
          <w:szCs w:val="24"/>
          <w:lang w:val="af-ZA"/>
        </w:rPr>
        <w:t xml:space="preserve"> </w:t>
      </w:r>
      <w:r w:rsidRPr="004A1E94">
        <w:rPr>
          <w:rFonts w:ascii="GHEA Grapalat" w:hAnsi="GHEA Grapalat"/>
          <w:bCs/>
          <w:sz w:val="24"/>
          <w:szCs w:val="24"/>
        </w:rPr>
        <w:t>մասնակից</w:t>
      </w:r>
      <w:r w:rsidRPr="00984D27">
        <w:rPr>
          <w:rFonts w:ascii="GHEA Grapalat" w:hAnsi="GHEA Grapalat"/>
          <w:bCs/>
          <w:sz w:val="24"/>
          <w:szCs w:val="24"/>
          <w:lang w:val="af-ZA"/>
        </w:rPr>
        <w:t xml:space="preserve">: </w:t>
      </w:r>
      <w:r w:rsidRPr="004A1E94">
        <w:rPr>
          <w:rFonts w:ascii="GHEA Grapalat" w:hAnsi="GHEA Grapalat"/>
          <w:bCs/>
          <w:sz w:val="24"/>
          <w:szCs w:val="24"/>
        </w:rPr>
        <w:t>Փաստորեն</w:t>
      </w:r>
      <w:r w:rsidRPr="00984D27">
        <w:rPr>
          <w:rFonts w:ascii="GHEA Grapalat" w:hAnsi="GHEA Grapalat"/>
          <w:bCs/>
          <w:sz w:val="24"/>
          <w:szCs w:val="24"/>
          <w:lang w:val="af-ZA"/>
        </w:rPr>
        <w:t xml:space="preserve">, </w:t>
      </w:r>
      <w:r w:rsidRPr="004A1E94">
        <w:rPr>
          <w:rFonts w:ascii="GHEA Grapalat" w:hAnsi="GHEA Grapalat"/>
          <w:bCs/>
          <w:sz w:val="24"/>
          <w:szCs w:val="24"/>
        </w:rPr>
        <w:t>չեն</w:t>
      </w:r>
      <w:r w:rsidRPr="00984D27">
        <w:rPr>
          <w:rFonts w:ascii="GHEA Grapalat" w:hAnsi="GHEA Grapalat"/>
          <w:bCs/>
          <w:sz w:val="24"/>
          <w:szCs w:val="24"/>
          <w:lang w:val="af-ZA"/>
        </w:rPr>
        <w:t xml:space="preserve"> </w:t>
      </w:r>
      <w:r w:rsidRPr="004A1E94">
        <w:rPr>
          <w:rFonts w:ascii="GHEA Grapalat" w:hAnsi="GHEA Grapalat"/>
          <w:bCs/>
          <w:sz w:val="24"/>
          <w:szCs w:val="24"/>
        </w:rPr>
        <w:t>ապահովվել</w:t>
      </w:r>
      <w:r w:rsidRPr="00984D27">
        <w:rPr>
          <w:rFonts w:ascii="GHEA Grapalat" w:hAnsi="GHEA Grapalat"/>
          <w:bCs/>
          <w:sz w:val="24"/>
          <w:szCs w:val="24"/>
          <w:lang w:val="af-ZA"/>
        </w:rPr>
        <w:t xml:space="preserve"> «</w:t>
      </w:r>
      <w:r w:rsidRPr="004A1E94">
        <w:rPr>
          <w:rFonts w:ascii="GHEA Grapalat" w:hAnsi="GHEA Grapalat"/>
          <w:bCs/>
          <w:sz w:val="24"/>
          <w:szCs w:val="24"/>
        </w:rPr>
        <w:t>Գնումների</w:t>
      </w:r>
      <w:r w:rsidRPr="00984D27">
        <w:rPr>
          <w:rFonts w:ascii="GHEA Grapalat" w:hAnsi="GHEA Grapalat"/>
          <w:bCs/>
          <w:sz w:val="24"/>
          <w:szCs w:val="24"/>
          <w:lang w:val="af-ZA"/>
        </w:rPr>
        <w:t xml:space="preserve"> </w:t>
      </w:r>
      <w:r w:rsidRPr="004A1E94">
        <w:rPr>
          <w:rFonts w:ascii="GHEA Grapalat" w:hAnsi="GHEA Grapalat"/>
          <w:bCs/>
          <w:sz w:val="24"/>
          <w:szCs w:val="24"/>
        </w:rPr>
        <w:t>մասին</w:t>
      </w:r>
      <w:r w:rsidRPr="00984D27">
        <w:rPr>
          <w:rFonts w:ascii="GHEA Grapalat" w:hAnsi="GHEA Grapalat"/>
          <w:bCs/>
          <w:sz w:val="24"/>
          <w:szCs w:val="24"/>
          <w:lang w:val="af-ZA"/>
        </w:rPr>
        <w:t xml:space="preserve">» </w:t>
      </w:r>
      <w:r w:rsidRPr="004A1E94">
        <w:rPr>
          <w:rFonts w:ascii="GHEA Grapalat" w:hAnsi="GHEA Grapalat"/>
          <w:bCs/>
          <w:sz w:val="24"/>
          <w:szCs w:val="24"/>
        </w:rPr>
        <w:t>ՀՀ</w:t>
      </w:r>
      <w:r w:rsidRPr="00984D27">
        <w:rPr>
          <w:rFonts w:ascii="GHEA Grapalat" w:hAnsi="GHEA Grapalat"/>
          <w:bCs/>
          <w:sz w:val="24"/>
          <w:szCs w:val="24"/>
          <w:lang w:val="af-ZA"/>
        </w:rPr>
        <w:t xml:space="preserve"> </w:t>
      </w:r>
      <w:r w:rsidRPr="004A1E94">
        <w:rPr>
          <w:rFonts w:ascii="GHEA Grapalat" w:hAnsi="GHEA Grapalat"/>
          <w:bCs/>
          <w:sz w:val="24"/>
          <w:szCs w:val="24"/>
        </w:rPr>
        <w:t>օրենքի</w:t>
      </w:r>
      <w:r w:rsidRPr="00984D27">
        <w:rPr>
          <w:rFonts w:ascii="GHEA Grapalat" w:hAnsi="GHEA Grapalat"/>
          <w:bCs/>
          <w:sz w:val="24"/>
          <w:szCs w:val="24"/>
          <w:lang w:val="af-ZA"/>
        </w:rPr>
        <w:t xml:space="preserve"> 33-</w:t>
      </w:r>
      <w:r w:rsidRPr="004A1E94">
        <w:rPr>
          <w:rFonts w:ascii="GHEA Grapalat" w:hAnsi="GHEA Grapalat"/>
          <w:bCs/>
          <w:sz w:val="24"/>
          <w:szCs w:val="24"/>
        </w:rPr>
        <w:t>րդ</w:t>
      </w:r>
      <w:r w:rsidRPr="00984D27">
        <w:rPr>
          <w:rFonts w:ascii="GHEA Grapalat" w:hAnsi="GHEA Grapalat"/>
          <w:bCs/>
          <w:sz w:val="24"/>
          <w:szCs w:val="24"/>
          <w:lang w:val="af-ZA"/>
        </w:rPr>
        <w:t xml:space="preserve"> </w:t>
      </w:r>
      <w:r w:rsidRPr="004A1E94">
        <w:rPr>
          <w:rFonts w:ascii="GHEA Grapalat" w:hAnsi="GHEA Grapalat"/>
          <w:bCs/>
          <w:sz w:val="24"/>
          <w:szCs w:val="24"/>
        </w:rPr>
        <w:t>հոդվածի</w:t>
      </w:r>
      <w:r w:rsidRPr="00984D27">
        <w:rPr>
          <w:rFonts w:ascii="GHEA Grapalat" w:hAnsi="GHEA Grapalat"/>
          <w:bCs/>
          <w:sz w:val="24"/>
          <w:szCs w:val="24"/>
          <w:lang w:val="af-ZA"/>
        </w:rPr>
        <w:t xml:space="preserve"> 2-</w:t>
      </w:r>
      <w:r w:rsidRPr="004A1E94">
        <w:rPr>
          <w:rFonts w:ascii="GHEA Grapalat" w:hAnsi="GHEA Grapalat"/>
          <w:bCs/>
          <w:sz w:val="24"/>
          <w:szCs w:val="24"/>
        </w:rPr>
        <w:t>րդ</w:t>
      </w:r>
      <w:r w:rsidRPr="00984D27">
        <w:rPr>
          <w:rFonts w:ascii="GHEA Grapalat" w:hAnsi="GHEA Grapalat"/>
          <w:bCs/>
          <w:sz w:val="24"/>
          <w:szCs w:val="24"/>
          <w:lang w:val="af-ZA"/>
        </w:rPr>
        <w:t xml:space="preserve"> </w:t>
      </w:r>
      <w:r w:rsidRPr="004A1E94">
        <w:rPr>
          <w:rFonts w:ascii="GHEA Grapalat" w:hAnsi="GHEA Grapalat"/>
          <w:bCs/>
          <w:sz w:val="24"/>
          <w:szCs w:val="24"/>
        </w:rPr>
        <w:t>մասի</w:t>
      </w:r>
      <w:r w:rsidRPr="00984D27">
        <w:rPr>
          <w:rFonts w:ascii="GHEA Grapalat" w:hAnsi="GHEA Grapalat"/>
          <w:bCs/>
          <w:sz w:val="24"/>
          <w:szCs w:val="24"/>
          <w:lang w:val="af-ZA"/>
        </w:rPr>
        <w:t xml:space="preserve"> </w:t>
      </w:r>
      <w:r w:rsidRPr="004A1E94">
        <w:rPr>
          <w:rFonts w:ascii="GHEA Grapalat" w:hAnsi="GHEA Grapalat"/>
          <w:bCs/>
          <w:sz w:val="24"/>
          <w:szCs w:val="24"/>
        </w:rPr>
        <w:t>պահանջները՝</w:t>
      </w:r>
      <w:r w:rsidRPr="00984D27">
        <w:rPr>
          <w:rFonts w:ascii="GHEA Grapalat" w:hAnsi="GHEA Grapalat"/>
          <w:bCs/>
          <w:sz w:val="24"/>
          <w:szCs w:val="24"/>
          <w:lang w:val="af-ZA"/>
        </w:rPr>
        <w:t xml:space="preserve"> «</w:t>
      </w:r>
      <w:r w:rsidRPr="004A1E94">
        <w:rPr>
          <w:rFonts w:ascii="GHEA Grapalat" w:hAnsi="GHEA Grapalat"/>
          <w:bCs/>
          <w:sz w:val="24"/>
          <w:szCs w:val="24"/>
        </w:rPr>
        <w:t>Հայտերի</w:t>
      </w:r>
      <w:r w:rsidRPr="00984D27">
        <w:rPr>
          <w:rFonts w:ascii="GHEA Grapalat" w:hAnsi="GHEA Grapalat"/>
          <w:bCs/>
          <w:sz w:val="24"/>
          <w:szCs w:val="24"/>
          <w:lang w:val="af-ZA"/>
        </w:rPr>
        <w:t xml:space="preserve"> </w:t>
      </w:r>
      <w:r w:rsidRPr="004A1E94">
        <w:rPr>
          <w:rFonts w:ascii="GHEA Grapalat" w:hAnsi="GHEA Grapalat"/>
          <w:bCs/>
          <w:sz w:val="24"/>
          <w:szCs w:val="24"/>
        </w:rPr>
        <w:t>բացման</w:t>
      </w:r>
      <w:r w:rsidRPr="00984D27">
        <w:rPr>
          <w:rFonts w:ascii="GHEA Grapalat" w:hAnsi="GHEA Grapalat"/>
          <w:bCs/>
          <w:sz w:val="24"/>
          <w:szCs w:val="24"/>
          <w:lang w:val="af-ZA"/>
        </w:rPr>
        <w:t xml:space="preserve"> </w:t>
      </w:r>
      <w:r w:rsidRPr="004A1E94">
        <w:rPr>
          <w:rFonts w:ascii="GHEA Grapalat" w:hAnsi="GHEA Grapalat"/>
          <w:bCs/>
          <w:sz w:val="24"/>
          <w:szCs w:val="24"/>
        </w:rPr>
        <w:t>նիստում</w:t>
      </w:r>
      <w:r w:rsidRPr="00984D27">
        <w:rPr>
          <w:rFonts w:ascii="GHEA Grapalat" w:hAnsi="GHEA Grapalat"/>
          <w:bCs/>
          <w:sz w:val="24"/>
          <w:szCs w:val="24"/>
          <w:lang w:val="af-ZA"/>
        </w:rPr>
        <w:t xml:space="preserve"> </w:t>
      </w:r>
      <w:r w:rsidRPr="004A1E94">
        <w:rPr>
          <w:rFonts w:ascii="GHEA Grapalat" w:hAnsi="GHEA Grapalat"/>
          <w:bCs/>
          <w:sz w:val="24"/>
          <w:szCs w:val="24"/>
        </w:rPr>
        <w:t>հրապարակվում</w:t>
      </w:r>
      <w:r w:rsidRPr="00984D27">
        <w:rPr>
          <w:rFonts w:ascii="GHEA Grapalat" w:hAnsi="GHEA Grapalat"/>
          <w:bCs/>
          <w:sz w:val="24"/>
          <w:szCs w:val="24"/>
          <w:lang w:val="af-ZA"/>
        </w:rPr>
        <w:t xml:space="preserve"> </w:t>
      </w:r>
      <w:r w:rsidRPr="004A1E94">
        <w:rPr>
          <w:rFonts w:ascii="GHEA Grapalat" w:hAnsi="GHEA Grapalat"/>
          <w:bCs/>
          <w:sz w:val="24"/>
          <w:szCs w:val="24"/>
        </w:rPr>
        <w:t>են</w:t>
      </w:r>
      <w:r w:rsidRPr="00984D27">
        <w:rPr>
          <w:rFonts w:ascii="GHEA Grapalat" w:hAnsi="GHEA Grapalat"/>
          <w:bCs/>
          <w:sz w:val="24"/>
          <w:szCs w:val="24"/>
          <w:lang w:val="af-ZA"/>
        </w:rPr>
        <w:t>`</w:t>
      </w:r>
    </w:p>
    <w:p w:rsidR="004A1E94" w:rsidRPr="00984D27" w:rsidRDefault="004A1E94" w:rsidP="004A1E94">
      <w:pPr>
        <w:tabs>
          <w:tab w:val="left" w:pos="720"/>
        </w:tabs>
        <w:spacing w:line="360" w:lineRule="auto"/>
        <w:contextualSpacing/>
        <w:jc w:val="both"/>
        <w:rPr>
          <w:rFonts w:ascii="GHEA Grapalat" w:hAnsi="GHEA Grapalat"/>
          <w:bCs/>
          <w:sz w:val="24"/>
          <w:szCs w:val="24"/>
          <w:lang w:val="af-ZA"/>
        </w:rPr>
      </w:pPr>
      <w:r w:rsidRPr="00984D27">
        <w:rPr>
          <w:rFonts w:ascii="GHEA Grapalat" w:hAnsi="GHEA Grapalat"/>
          <w:bCs/>
          <w:sz w:val="24"/>
          <w:szCs w:val="24"/>
          <w:lang w:val="af-ZA"/>
        </w:rPr>
        <w:t>1)</w:t>
      </w:r>
      <w:r w:rsidRPr="00984D27">
        <w:rPr>
          <w:rFonts w:ascii="GHEA Grapalat" w:hAnsi="GHEA Grapalat"/>
          <w:bCs/>
          <w:sz w:val="24"/>
          <w:szCs w:val="24"/>
          <w:lang w:val="af-ZA"/>
        </w:rPr>
        <w:tab/>
      </w:r>
      <w:r w:rsidRPr="004A1E94">
        <w:rPr>
          <w:rFonts w:ascii="GHEA Grapalat" w:hAnsi="GHEA Grapalat"/>
          <w:bCs/>
          <w:sz w:val="24"/>
          <w:szCs w:val="24"/>
        </w:rPr>
        <w:t>հայտ</w:t>
      </w:r>
      <w:r w:rsidRPr="00984D27">
        <w:rPr>
          <w:rFonts w:ascii="GHEA Grapalat" w:hAnsi="GHEA Grapalat"/>
          <w:bCs/>
          <w:sz w:val="24"/>
          <w:szCs w:val="24"/>
          <w:lang w:val="af-ZA"/>
        </w:rPr>
        <w:t xml:space="preserve"> </w:t>
      </w:r>
      <w:r w:rsidRPr="004A1E94">
        <w:rPr>
          <w:rFonts w:ascii="GHEA Grapalat" w:hAnsi="GHEA Grapalat"/>
          <w:bCs/>
          <w:sz w:val="24"/>
          <w:szCs w:val="24"/>
        </w:rPr>
        <w:t>ներկայացրած</w:t>
      </w:r>
      <w:r w:rsidRPr="00984D27">
        <w:rPr>
          <w:rFonts w:ascii="GHEA Grapalat" w:hAnsi="GHEA Grapalat"/>
          <w:bCs/>
          <w:sz w:val="24"/>
          <w:szCs w:val="24"/>
          <w:lang w:val="af-ZA"/>
        </w:rPr>
        <w:t xml:space="preserve"> </w:t>
      </w:r>
      <w:r w:rsidRPr="004A1E94">
        <w:rPr>
          <w:rFonts w:ascii="GHEA Grapalat" w:hAnsi="GHEA Grapalat"/>
          <w:bCs/>
          <w:sz w:val="24"/>
          <w:szCs w:val="24"/>
        </w:rPr>
        <w:t>յուրաքանչյուր</w:t>
      </w:r>
      <w:r w:rsidRPr="00984D27">
        <w:rPr>
          <w:rFonts w:ascii="GHEA Grapalat" w:hAnsi="GHEA Grapalat"/>
          <w:bCs/>
          <w:sz w:val="24"/>
          <w:szCs w:val="24"/>
          <w:lang w:val="af-ZA"/>
        </w:rPr>
        <w:t xml:space="preserve"> </w:t>
      </w:r>
      <w:r w:rsidRPr="004A1E94">
        <w:rPr>
          <w:rFonts w:ascii="GHEA Grapalat" w:hAnsi="GHEA Grapalat"/>
          <w:bCs/>
          <w:sz w:val="24"/>
          <w:szCs w:val="24"/>
        </w:rPr>
        <w:t>մասնակցի</w:t>
      </w:r>
      <w:r w:rsidRPr="00984D27">
        <w:rPr>
          <w:rFonts w:ascii="GHEA Grapalat" w:hAnsi="GHEA Grapalat"/>
          <w:bCs/>
          <w:sz w:val="24"/>
          <w:szCs w:val="24"/>
          <w:lang w:val="af-ZA"/>
        </w:rPr>
        <w:t xml:space="preserve"> </w:t>
      </w:r>
      <w:r w:rsidRPr="004A1E94">
        <w:rPr>
          <w:rFonts w:ascii="GHEA Grapalat" w:hAnsi="GHEA Grapalat"/>
          <w:bCs/>
          <w:sz w:val="24"/>
          <w:szCs w:val="24"/>
        </w:rPr>
        <w:t>անվանումը</w:t>
      </w:r>
      <w:r w:rsidRPr="00984D27">
        <w:rPr>
          <w:rFonts w:ascii="GHEA Grapalat" w:hAnsi="GHEA Grapalat"/>
          <w:bCs/>
          <w:sz w:val="24"/>
          <w:szCs w:val="24"/>
          <w:lang w:val="af-ZA"/>
        </w:rPr>
        <w:t xml:space="preserve"> (</w:t>
      </w:r>
      <w:r w:rsidRPr="004A1E94">
        <w:rPr>
          <w:rFonts w:ascii="GHEA Grapalat" w:hAnsi="GHEA Grapalat"/>
          <w:bCs/>
          <w:sz w:val="24"/>
          <w:szCs w:val="24"/>
        </w:rPr>
        <w:t>անունը</w:t>
      </w:r>
      <w:r w:rsidRPr="00984D27">
        <w:rPr>
          <w:rFonts w:ascii="GHEA Grapalat" w:hAnsi="GHEA Grapalat"/>
          <w:bCs/>
          <w:sz w:val="24"/>
          <w:szCs w:val="24"/>
          <w:lang w:val="af-ZA"/>
        </w:rPr>
        <w:t>).</w:t>
      </w:r>
    </w:p>
    <w:p w:rsidR="004A1E94" w:rsidRPr="00984D27" w:rsidRDefault="004A1E94" w:rsidP="004A1E94">
      <w:pPr>
        <w:tabs>
          <w:tab w:val="left" w:pos="720"/>
        </w:tabs>
        <w:spacing w:line="360" w:lineRule="auto"/>
        <w:contextualSpacing/>
        <w:jc w:val="both"/>
        <w:rPr>
          <w:rFonts w:ascii="GHEA Grapalat" w:hAnsi="GHEA Grapalat"/>
          <w:bCs/>
          <w:sz w:val="24"/>
          <w:szCs w:val="24"/>
          <w:lang w:val="af-ZA"/>
        </w:rPr>
      </w:pPr>
      <w:r w:rsidRPr="00984D27">
        <w:rPr>
          <w:rFonts w:ascii="GHEA Grapalat" w:hAnsi="GHEA Grapalat"/>
          <w:bCs/>
          <w:sz w:val="24"/>
          <w:szCs w:val="24"/>
          <w:lang w:val="af-ZA"/>
        </w:rPr>
        <w:lastRenderedPageBreak/>
        <w:t>2)</w:t>
      </w:r>
      <w:r w:rsidRPr="00984D27">
        <w:rPr>
          <w:rFonts w:ascii="GHEA Grapalat" w:hAnsi="GHEA Grapalat"/>
          <w:bCs/>
          <w:sz w:val="24"/>
          <w:szCs w:val="24"/>
          <w:lang w:val="af-ZA"/>
        </w:rPr>
        <w:tab/>
      </w:r>
      <w:r w:rsidRPr="004A1E94">
        <w:rPr>
          <w:rFonts w:ascii="GHEA Grapalat" w:hAnsi="GHEA Grapalat"/>
          <w:bCs/>
          <w:sz w:val="24"/>
          <w:szCs w:val="24"/>
        </w:rPr>
        <w:t>տեղեկություններ</w:t>
      </w:r>
      <w:r w:rsidRPr="00984D27">
        <w:rPr>
          <w:rFonts w:ascii="GHEA Grapalat" w:hAnsi="GHEA Grapalat"/>
          <w:bCs/>
          <w:sz w:val="24"/>
          <w:szCs w:val="24"/>
          <w:lang w:val="af-ZA"/>
        </w:rPr>
        <w:t xml:space="preserve">` </w:t>
      </w:r>
      <w:r w:rsidRPr="004A1E94">
        <w:rPr>
          <w:rFonts w:ascii="GHEA Grapalat" w:hAnsi="GHEA Grapalat"/>
          <w:bCs/>
          <w:sz w:val="24"/>
          <w:szCs w:val="24"/>
        </w:rPr>
        <w:t>հայտեր</w:t>
      </w:r>
      <w:r w:rsidRPr="00984D27">
        <w:rPr>
          <w:rFonts w:ascii="GHEA Grapalat" w:hAnsi="GHEA Grapalat"/>
          <w:bCs/>
          <w:sz w:val="24"/>
          <w:szCs w:val="24"/>
          <w:lang w:val="af-ZA"/>
        </w:rPr>
        <w:t xml:space="preserve"> </w:t>
      </w:r>
      <w:r w:rsidRPr="004A1E94">
        <w:rPr>
          <w:rFonts w:ascii="GHEA Grapalat" w:hAnsi="GHEA Grapalat"/>
          <w:bCs/>
          <w:sz w:val="24"/>
          <w:szCs w:val="24"/>
        </w:rPr>
        <w:t>պարունակող</w:t>
      </w:r>
      <w:r w:rsidRPr="00984D27">
        <w:rPr>
          <w:rFonts w:ascii="GHEA Grapalat" w:hAnsi="GHEA Grapalat"/>
          <w:bCs/>
          <w:sz w:val="24"/>
          <w:szCs w:val="24"/>
          <w:lang w:val="af-ZA"/>
        </w:rPr>
        <w:t xml:space="preserve"> </w:t>
      </w:r>
      <w:r w:rsidRPr="004A1E94">
        <w:rPr>
          <w:rFonts w:ascii="GHEA Grapalat" w:hAnsi="GHEA Grapalat"/>
          <w:bCs/>
          <w:sz w:val="24"/>
          <w:szCs w:val="24"/>
        </w:rPr>
        <w:t>ծրարների</w:t>
      </w:r>
      <w:r w:rsidRPr="00984D27">
        <w:rPr>
          <w:rFonts w:ascii="GHEA Grapalat" w:hAnsi="GHEA Grapalat"/>
          <w:bCs/>
          <w:sz w:val="24"/>
          <w:szCs w:val="24"/>
          <w:lang w:val="af-ZA"/>
        </w:rPr>
        <w:t xml:space="preserve"> </w:t>
      </w:r>
      <w:r w:rsidRPr="004A1E94">
        <w:rPr>
          <w:rFonts w:ascii="GHEA Grapalat" w:hAnsi="GHEA Grapalat"/>
          <w:bCs/>
          <w:sz w:val="24"/>
          <w:szCs w:val="24"/>
        </w:rPr>
        <w:t>կազմման</w:t>
      </w:r>
      <w:r w:rsidRPr="00984D27">
        <w:rPr>
          <w:rFonts w:ascii="GHEA Grapalat" w:hAnsi="GHEA Grapalat"/>
          <w:bCs/>
          <w:sz w:val="24"/>
          <w:szCs w:val="24"/>
          <w:lang w:val="af-ZA"/>
        </w:rPr>
        <w:t xml:space="preserve"> </w:t>
      </w:r>
      <w:r w:rsidRPr="004A1E94">
        <w:rPr>
          <w:rFonts w:ascii="GHEA Grapalat" w:hAnsi="GHEA Grapalat"/>
          <w:bCs/>
          <w:sz w:val="24"/>
          <w:szCs w:val="24"/>
        </w:rPr>
        <w:t>և</w:t>
      </w:r>
      <w:r w:rsidRPr="00984D27">
        <w:rPr>
          <w:rFonts w:ascii="GHEA Grapalat" w:hAnsi="GHEA Grapalat"/>
          <w:bCs/>
          <w:sz w:val="24"/>
          <w:szCs w:val="24"/>
          <w:lang w:val="af-ZA"/>
        </w:rPr>
        <w:t xml:space="preserve"> </w:t>
      </w:r>
      <w:r w:rsidRPr="004A1E94">
        <w:rPr>
          <w:rFonts w:ascii="GHEA Grapalat" w:hAnsi="GHEA Grapalat"/>
          <w:bCs/>
          <w:sz w:val="24"/>
          <w:szCs w:val="24"/>
        </w:rPr>
        <w:t>ներկայացման</w:t>
      </w:r>
      <w:r w:rsidRPr="00984D27">
        <w:rPr>
          <w:rFonts w:ascii="GHEA Grapalat" w:hAnsi="GHEA Grapalat"/>
          <w:bCs/>
          <w:sz w:val="24"/>
          <w:szCs w:val="24"/>
          <w:lang w:val="af-ZA"/>
        </w:rPr>
        <w:t xml:space="preserve">` </w:t>
      </w:r>
      <w:r w:rsidRPr="004A1E94">
        <w:rPr>
          <w:rFonts w:ascii="GHEA Grapalat" w:hAnsi="GHEA Grapalat"/>
          <w:bCs/>
          <w:sz w:val="24"/>
          <w:szCs w:val="24"/>
        </w:rPr>
        <w:t>հրավերի</w:t>
      </w:r>
      <w:r w:rsidRPr="00984D27">
        <w:rPr>
          <w:rFonts w:ascii="GHEA Grapalat" w:hAnsi="GHEA Grapalat"/>
          <w:bCs/>
          <w:sz w:val="24"/>
          <w:szCs w:val="24"/>
          <w:lang w:val="af-ZA"/>
        </w:rPr>
        <w:t xml:space="preserve"> </w:t>
      </w:r>
      <w:r w:rsidRPr="004A1E94">
        <w:rPr>
          <w:rFonts w:ascii="GHEA Grapalat" w:hAnsi="GHEA Grapalat"/>
          <w:bCs/>
          <w:sz w:val="24"/>
          <w:szCs w:val="24"/>
        </w:rPr>
        <w:t>պահանջներին</w:t>
      </w:r>
      <w:r w:rsidRPr="00984D27">
        <w:rPr>
          <w:rFonts w:ascii="GHEA Grapalat" w:hAnsi="GHEA Grapalat"/>
          <w:bCs/>
          <w:sz w:val="24"/>
          <w:szCs w:val="24"/>
          <w:lang w:val="af-ZA"/>
        </w:rPr>
        <w:t xml:space="preserve"> </w:t>
      </w:r>
      <w:r w:rsidRPr="004A1E94">
        <w:rPr>
          <w:rFonts w:ascii="GHEA Grapalat" w:hAnsi="GHEA Grapalat"/>
          <w:bCs/>
          <w:sz w:val="24"/>
          <w:szCs w:val="24"/>
        </w:rPr>
        <w:t>համապատասխանության</w:t>
      </w:r>
      <w:r w:rsidRPr="00984D27">
        <w:rPr>
          <w:rFonts w:ascii="GHEA Grapalat" w:hAnsi="GHEA Grapalat"/>
          <w:bCs/>
          <w:sz w:val="24"/>
          <w:szCs w:val="24"/>
          <w:lang w:val="af-ZA"/>
        </w:rPr>
        <w:t xml:space="preserve"> </w:t>
      </w:r>
      <w:r w:rsidRPr="004A1E94">
        <w:rPr>
          <w:rFonts w:ascii="GHEA Grapalat" w:hAnsi="GHEA Grapalat"/>
          <w:bCs/>
          <w:sz w:val="24"/>
          <w:szCs w:val="24"/>
        </w:rPr>
        <w:t>վերաբերյալ</w:t>
      </w:r>
      <w:r w:rsidRPr="00984D27">
        <w:rPr>
          <w:rFonts w:ascii="GHEA Grapalat" w:hAnsi="GHEA Grapalat"/>
          <w:bCs/>
          <w:sz w:val="24"/>
          <w:szCs w:val="24"/>
          <w:lang w:val="af-ZA"/>
        </w:rPr>
        <w:t>.</w:t>
      </w:r>
    </w:p>
    <w:p w:rsidR="004A1E94" w:rsidRPr="00984D27" w:rsidRDefault="004A1E94" w:rsidP="004A1E94">
      <w:pPr>
        <w:tabs>
          <w:tab w:val="left" w:pos="720"/>
        </w:tabs>
        <w:spacing w:line="360" w:lineRule="auto"/>
        <w:contextualSpacing/>
        <w:jc w:val="both"/>
        <w:rPr>
          <w:rFonts w:ascii="GHEA Grapalat" w:hAnsi="GHEA Grapalat"/>
          <w:bCs/>
          <w:sz w:val="24"/>
          <w:szCs w:val="24"/>
          <w:lang w:val="af-ZA"/>
        </w:rPr>
      </w:pPr>
      <w:r w:rsidRPr="00984D27">
        <w:rPr>
          <w:rFonts w:ascii="GHEA Grapalat" w:hAnsi="GHEA Grapalat"/>
          <w:bCs/>
          <w:sz w:val="24"/>
          <w:szCs w:val="24"/>
          <w:lang w:val="af-ZA"/>
        </w:rPr>
        <w:t>3)</w:t>
      </w:r>
      <w:r w:rsidRPr="00984D27">
        <w:rPr>
          <w:rFonts w:ascii="GHEA Grapalat" w:hAnsi="GHEA Grapalat"/>
          <w:bCs/>
          <w:sz w:val="24"/>
          <w:szCs w:val="24"/>
          <w:lang w:val="af-ZA"/>
        </w:rPr>
        <w:tab/>
      </w:r>
      <w:r w:rsidRPr="004A1E94">
        <w:rPr>
          <w:rFonts w:ascii="GHEA Grapalat" w:hAnsi="GHEA Grapalat"/>
          <w:bCs/>
          <w:sz w:val="24"/>
          <w:szCs w:val="24"/>
        </w:rPr>
        <w:t>տեղեկություններ</w:t>
      </w:r>
      <w:r w:rsidRPr="00984D27">
        <w:rPr>
          <w:rFonts w:ascii="GHEA Grapalat" w:hAnsi="GHEA Grapalat"/>
          <w:bCs/>
          <w:sz w:val="24"/>
          <w:szCs w:val="24"/>
          <w:lang w:val="af-ZA"/>
        </w:rPr>
        <w:t xml:space="preserve">` </w:t>
      </w:r>
      <w:r w:rsidRPr="004A1E94">
        <w:rPr>
          <w:rFonts w:ascii="GHEA Grapalat" w:hAnsi="GHEA Grapalat"/>
          <w:bCs/>
          <w:sz w:val="24"/>
          <w:szCs w:val="24"/>
        </w:rPr>
        <w:t>բացված</w:t>
      </w:r>
      <w:r w:rsidRPr="00984D27">
        <w:rPr>
          <w:rFonts w:ascii="GHEA Grapalat" w:hAnsi="GHEA Grapalat"/>
          <w:bCs/>
          <w:sz w:val="24"/>
          <w:szCs w:val="24"/>
          <w:lang w:val="af-ZA"/>
        </w:rPr>
        <w:t xml:space="preserve"> </w:t>
      </w:r>
      <w:r w:rsidRPr="004A1E94">
        <w:rPr>
          <w:rFonts w:ascii="GHEA Grapalat" w:hAnsi="GHEA Grapalat"/>
          <w:bCs/>
          <w:sz w:val="24"/>
          <w:szCs w:val="24"/>
        </w:rPr>
        <w:t>յուրաքանչյուր</w:t>
      </w:r>
      <w:r w:rsidRPr="00984D27">
        <w:rPr>
          <w:rFonts w:ascii="GHEA Grapalat" w:hAnsi="GHEA Grapalat"/>
          <w:bCs/>
          <w:sz w:val="24"/>
          <w:szCs w:val="24"/>
          <w:lang w:val="af-ZA"/>
        </w:rPr>
        <w:t xml:space="preserve"> </w:t>
      </w:r>
      <w:r w:rsidRPr="004A1E94">
        <w:rPr>
          <w:rFonts w:ascii="GHEA Grapalat" w:hAnsi="GHEA Grapalat"/>
          <w:bCs/>
          <w:sz w:val="24"/>
          <w:szCs w:val="24"/>
        </w:rPr>
        <w:t>ծրարում</w:t>
      </w:r>
      <w:r w:rsidRPr="00984D27">
        <w:rPr>
          <w:rFonts w:ascii="GHEA Grapalat" w:hAnsi="GHEA Grapalat"/>
          <w:bCs/>
          <w:sz w:val="24"/>
          <w:szCs w:val="24"/>
          <w:lang w:val="af-ZA"/>
        </w:rPr>
        <w:t xml:space="preserve"> </w:t>
      </w:r>
      <w:r w:rsidRPr="004A1E94">
        <w:rPr>
          <w:rFonts w:ascii="GHEA Grapalat" w:hAnsi="GHEA Grapalat"/>
          <w:bCs/>
          <w:sz w:val="24"/>
          <w:szCs w:val="24"/>
        </w:rPr>
        <w:t>հրավերով</w:t>
      </w:r>
      <w:r w:rsidRPr="00984D27">
        <w:rPr>
          <w:rFonts w:ascii="GHEA Grapalat" w:hAnsi="GHEA Grapalat"/>
          <w:bCs/>
          <w:sz w:val="24"/>
          <w:szCs w:val="24"/>
          <w:lang w:val="af-ZA"/>
        </w:rPr>
        <w:t xml:space="preserve"> </w:t>
      </w:r>
      <w:r w:rsidRPr="004A1E94">
        <w:rPr>
          <w:rFonts w:ascii="GHEA Grapalat" w:hAnsi="GHEA Grapalat"/>
          <w:bCs/>
          <w:sz w:val="24"/>
          <w:szCs w:val="24"/>
        </w:rPr>
        <w:t>պահանջվող</w:t>
      </w:r>
      <w:r w:rsidRPr="00984D27">
        <w:rPr>
          <w:rFonts w:ascii="GHEA Grapalat" w:hAnsi="GHEA Grapalat"/>
          <w:bCs/>
          <w:sz w:val="24"/>
          <w:szCs w:val="24"/>
          <w:lang w:val="af-ZA"/>
        </w:rPr>
        <w:t xml:space="preserve"> </w:t>
      </w:r>
      <w:r w:rsidRPr="004A1E94">
        <w:rPr>
          <w:rFonts w:ascii="GHEA Grapalat" w:hAnsi="GHEA Grapalat"/>
          <w:bCs/>
          <w:sz w:val="24"/>
          <w:szCs w:val="24"/>
        </w:rPr>
        <w:t>փաստաթղթերի</w:t>
      </w:r>
      <w:r w:rsidRPr="00984D27">
        <w:rPr>
          <w:rFonts w:ascii="GHEA Grapalat" w:hAnsi="GHEA Grapalat"/>
          <w:bCs/>
          <w:sz w:val="24"/>
          <w:szCs w:val="24"/>
          <w:lang w:val="af-ZA"/>
        </w:rPr>
        <w:t xml:space="preserve"> </w:t>
      </w:r>
      <w:r w:rsidRPr="004A1E94">
        <w:rPr>
          <w:rFonts w:ascii="GHEA Grapalat" w:hAnsi="GHEA Grapalat"/>
          <w:bCs/>
          <w:sz w:val="24"/>
          <w:szCs w:val="24"/>
        </w:rPr>
        <w:t>առկայության</w:t>
      </w:r>
      <w:r w:rsidRPr="00984D27">
        <w:rPr>
          <w:rFonts w:ascii="GHEA Grapalat" w:hAnsi="GHEA Grapalat"/>
          <w:bCs/>
          <w:sz w:val="24"/>
          <w:szCs w:val="24"/>
          <w:lang w:val="af-ZA"/>
        </w:rPr>
        <w:t xml:space="preserve"> </w:t>
      </w:r>
      <w:r w:rsidRPr="004A1E94">
        <w:rPr>
          <w:rFonts w:ascii="GHEA Grapalat" w:hAnsi="GHEA Grapalat"/>
          <w:bCs/>
          <w:sz w:val="24"/>
          <w:szCs w:val="24"/>
        </w:rPr>
        <w:t>վերաբերյալ</w:t>
      </w:r>
      <w:r w:rsidRPr="00984D27">
        <w:rPr>
          <w:rFonts w:ascii="GHEA Grapalat" w:hAnsi="GHEA Grapalat"/>
          <w:bCs/>
          <w:sz w:val="24"/>
          <w:szCs w:val="24"/>
          <w:lang w:val="af-ZA"/>
        </w:rPr>
        <w:t>.</w:t>
      </w:r>
    </w:p>
    <w:p w:rsidR="004A1E94" w:rsidRPr="00984D27" w:rsidRDefault="004A1E94" w:rsidP="004A1E94">
      <w:pPr>
        <w:tabs>
          <w:tab w:val="left" w:pos="720"/>
        </w:tabs>
        <w:spacing w:line="360" w:lineRule="auto"/>
        <w:contextualSpacing/>
        <w:jc w:val="both"/>
        <w:rPr>
          <w:rFonts w:ascii="GHEA Grapalat" w:hAnsi="GHEA Grapalat"/>
          <w:bCs/>
          <w:sz w:val="24"/>
          <w:szCs w:val="24"/>
          <w:lang w:val="af-ZA"/>
        </w:rPr>
      </w:pPr>
      <w:r w:rsidRPr="00984D27">
        <w:rPr>
          <w:rFonts w:ascii="GHEA Grapalat" w:hAnsi="GHEA Grapalat"/>
          <w:bCs/>
          <w:sz w:val="24"/>
          <w:szCs w:val="24"/>
          <w:lang w:val="af-ZA"/>
        </w:rPr>
        <w:t>4)</w:t>
      </w:r>
      <w:r w:rsidRPr="00984D27">
        <w:rPr>
          <w:rFonts w:ascii="GHEA Grapalat" w:hAnsi="GHEA Grapalat"/>
          <w:bCs/>
          <w:sz w:val="24"/>
          <w:szCs w:val="24"/>
          <w:lang w:val="af-ZA"/>
        </w:rPr>
        <w:tab/>
      </w:r>
      <w:r w:rsidRPr="004A1E94">
        <w:rPr>
          <w:rFonts w:ascii="GHEA Grapalat" w:hAnsi="GHEA Grapalat"/>
          <w:bCs/>
          <w:sz w:val="24"/>
          <w:szCs w:val="24"/>
        </w:rPr>
        <w:t>տեղեկություններ</w:t>
      </w:r>
      <w:r w:rsidRPr="00984D27">
        <w:rPr>
          <w:rFonts w:ascii="GHEA Grapalat" w:hAnsi="GHEA Grapalat"/>
          <w:bCs/>
          <w:sz w:val="24"/>
          <w:szCs w:val="24"/>
          <w:lang w:val="af-ZA"/>
        </w:rPr>
        <w:t xml:space="preserve">` </w:t>
      </w:r>
      <w:r w:rsidRPr="004A1E94">
        <w:rPr>
          <w:rFonts w:ascii="GHEA Grapalat" w:hAnsi="GHEA Grapalat"/>
          <w:bCs/>
          <w:sz w:val="24"/>
          <w:szCs w:val="24"/>
        </w:rPr>
        <w:t>յուրաքանչյուր</w:t>
      </w:r>
      <w:r w:rsidRPr="00984D27">
        <w:rPr>
          <w:rFonts w:ascii="GHEA Grapalat" w:hAnsi="GHEA Grapalat"/>
          <w:bCs/>
          <w:sz w:val="24"/>
          <w:szCs w:val="24"/>
          <w:lang w:val="af-ZA"/>
        </w:rPr>
        <w:t xml:space="preserve"> </w:t>
      </w:r>
      <w:r w:rsidRPr="004A1E94">
        <w:rPr>
          <w:rFonts w:ascii="GHEA Grapalat" w:hAnsi="GHEA Grapalat"/>
          <w:bCs/>
          <w:sz w:val="24"/>
          <w:szCs w:val="24"/>
        </w:rPr>
        <w:t>մասնակցի</w:t>
      </w:r>
      <w:r w:rsidRPr="00984D27">
        <w:rPr>
          <w:rFonts w:ascii="GHEA Grapalat" w:hAnsi="GHEA Grapalat"/>
          <w:bCs/>
          <w:sz w:val="24"/>
          <w:szCs w:val="24"/>
          <w:lang w:val="af-ZA"/>
        </w:rPr>
        <w:t xml:space="preserve"> </w:t>
      </w:r>
      <w:r w:rsidRPr="004A1E94">
        <w:rPr>
          <w:rFonts w:ascii="GHEA Grapalat" w:hAnsi="GHEA Grapalat"/>
          <w:bCs/>
          <w:sz w:val="24"/>
          <w:szCs w:val="24"/>
        </w:rPr>
        <w:t>ներկայացրած</w:t>
      </w:r>
      <w:r w:rsidRPr="00984D27">
        <w:rPr>
          <w:rFonts w:ascii="GHEA Grapalat" w:hAnsi="GHEA Grapalat"/>
          <w:bCs/>
          <w:sz w:val="24"/>
          <w:szCs w:val="24"/>
          <w:lang w:val="af-ZA"/>
        </w:rPr>
        <w:t xml:space="preserve"> </w:t>
      </w:r>
      <w:r w:rsidRPr="004A1E94">
        <w:rPr>
          <w:rFonts w:ascii="GHEA Grapalat" w:hAnsi="GHEA Grapalat"/>
          <w:bCs/>
          <w:sz w:val="24"/>
          <w:szCs w:val="24"/>
        </w:rPr>
        <w:t>փաստաթղթերի</w:t>
      </w:r>
      <w:r w:rsidRPr="00984D27">
        <w:rPr>
          <w:rFonts w:ascii="GHEA Grapalat" w:hAnsi="GHEA Grapalat"/>
          <w:bCs/>
          <w:sz w:val="24"/>
          <w:szCs w:val="24"/>
          <w:lang w:val="af-ZA"/>
        </w:rPr>
        <w:t xml:space="preserve">` </w:t>
      </w:r>
      <w:r w:rsidRPr="004A1E94">
        <w:rPr>
          <w:rFonts w:ascii="GHEA Grapalat" w:hAnsi="GHEA Grapalat"/>
          <w:bCs/>
          <w:sz w:val="24"/>
          <w:szCs w:val="24"/>
        </w:rPr>
        <w:t>հրավերով</w:t>
      </w:r>
      <w:r w:rsidRPr="00984D27">
        <w:rPr>
          <w:rFonts w:ascii="GHEA Grapalat" w:hAnsi="GHEA Grapalat"/>
          <w:bCs/>
          <w:sz w:val="24"/>
          <w:szCs w:val="24"/>
          <w:lang w:val="af-ZA"/>
        </w:rPr>
        <w:t xml:space="preserve"> </w:t>
      </w:r>
      <w:r w:rsidRPr="004A1E94">
        <w:rPr>
          <w:rFonts w:ascii="GHEA Grapalat" w:hAnsi="GHEA Grapalat"/>
          <w:bCs/>
          <w:sz w:val="24"/>
          <w:szCs w:val="24"/>
        </w:rPr>
        <w:t>սահմանված</w:t>
      </w:r>
      <w:r w:rsidRPr="00984D27">
        <w:rPr>
          <w:rFonts w:ascii="GHEA Grapalat" w:hAnsi="GHEA Grapalat"/>
          <w:bCs/>
          <w:sz w:val="24"/>
          <w:szCs w:val="24"/>
          <w:lang w:val="af-ZA"/>
        </w:rPr>
        <w:t xml:space="preserve"> </w:t>
      </w:r>
      <w:r w:rsidRPr="004A1E94">
        <w:rPr>
          <w:rFonts w:ascii="GHEA Grapalat" w:hAnsi="GHEA Grapalat"/>
          <w:bCs/>
          <w:sz w:val="24"/>
          <w:szCs w:val="24"/>
        </w:rPr>
        <w:t>վավերապայմաններին</w:t>
      </w:r>
      <w:r w:rsidRPr="00984D27">
        <w:rPr>
          <w:rFonts w:ascii="GHEA Grapalat" w:hAnsi="GHEA Grapalat"/>
          <w:bCs/>
          <w:sz w:val="24"/>
          <w:szCs w:val="24"/>
          <w:lang w:val="af-ZA"/>
        </w:rPr>
        <w:t xml:space="preserve"> </w:t>
      </w:r>
      <w:r w:rsidRPr="004A1E94">
        <w:rPr>
          <w:rFonts w:ascii="GHEA Grapalat" w:hAnsi="GHEA Grapalat"/>
          <w:bCs/>
          <w:sz w:val="24"/>
          <w:szCs w:val="24"/>
        </w:rPr>
        <w:t>համապատասխանելու</w:t>
      </w:r>
      <w:r w:rsidRPr="00984D27">
        <w:rPr>
          <w:rFonts w:ascii="Calibri" w:hAnsi="Calibri" w:cs="Calibri"/>
          <w:bCs/>
          <w:sz w:val="24"/>
          <w:szCs w:val="24"/>
          <w:lang w:val="af-ZA"/>
        </w:rPr>
        <w:t> </w:t>
      </w:r>
      <w:r w:rsidRPr="004A1E94">
        <w:rPr>
          <w:rFonts w:ascii="GHEA Grapalat" w:hAnsi="GHEA Grapalat"/>
          <w:bCs/>
          <w:sz w:val="24"/>
          <w:szCs w:val="24"/>
        </w:rPr>
        <w:t>մասին</w:t>
      </w:r>
      <w:r w:rsidRPr="00984D27">
        <w:rPr>
          <w:rFonts w:ascii="GHEA Grapalat" w:hAnsi="GHEA Grapalat"/>
          <w:bCs/>
          <w:sz w:val="24"/>
          <w:szCs w:val="24"/>
          <w:lang w:val="af-ZA"/>
        </w:rPr>
        <w:t>.</w:t>
      </w:r>
    </w:p>
    <w:p w:rsidR="004A1E94" w:rsidRPr="00984D27" w:rsidRDefault="004A1E94" w:rsidP="004A1E94">
      <w:pPr>
        <w:tabs>
          <w:tab w:val="left" w:pos="720"/>
        </w:tabs>
        <w:spacing w:line="360" w:lineRule="auto"/>
        <w:contextualSpacing/>
        <w:jc w:val="both"/>
        <w:rPr>
          <w:rFonts w:ascii="GHEA Grapalat" w:hAnsi="GHEA Grapalat"/>
          <w:bCs/>
          <w:sz w:val="24"/>
          <w:szCs w:val="24"/>
          <w:lang w:val="af-ZA"/>
        </w:rPr>
      </w:pPr>
      <w:r w:rsidRPr="00984D27">
        <w:rPr>
          <w:rFonts w:ascii="GHEA Grapalat" w:hAnsi="GHEA Grapalat"/>
          <w:bCs/>
          <w:sz w:val="24"/>
          <w:szCs w:val="24"/>
          <w:lang w:val="af-ZA"/>
        </w:rPr>
        <w:t>5)</w:t>
      </w:r>
      <w:r w:rsidRPr="00984D27">
        <w:rPr>
          <w:rFonts w:ascii="GHEA Grapalat" w:hAnsi="GHEA Grapalat"/>
          <w:bCs/>
          <w:sz w:val="24"/>
          <w:szCs w:val="24"/>
          <w:lang w:val="af-ZA"/>
        </w:rPr>
        <w:tab/>
      </w:r>
      <w:r w:rsidRPr="004A1E94">
        <w:rPr>
          <w:rFonts w:ascii="GHEA Grapalat" w:hAnsi="GHEA Grapalat"/>
          <w:bCs/>
          <w:sz w:val="24"/>
          <w:szCs w:val="24"/>
        </w:rPr>
        <w:t>յուրաքանչյուր</w:t>
      </w:r>
      <w:r w:rsidRPr="00984D27">
        <w:rPr>
          <w:rFonts w:ascii="GHEA Grapalat" w:hAnsi="GHEA Grapalat"/>
          <w:bCs/>
          <w:sz w:val="24"/>
          <w:szCs w:val="24"/>
          <w:lang w:val="af-ZA"/>
        </w:rPr>
        <w:t xml:space="preserve"> </w:t>
      </w:r>
      <w:r w:rsidRPr="004A1E94">
        <w:rPr>
          <w:rFonts w:ascii="GHEA Grapalat" w:hAnsi="GHEA Grapalat"/>
          <w:bCs/>
          <w:sz w:val="24"/>
          <w:szCs w:val="24"/>
        </w:rPr>
        <w:t>մասնակցի</w:t>
      </w:r>
      <w:r w:rsidRPr="00984D27">
        <w:rPr>
          <w:rFonts w:ascii="GHEA Grapalat" w:hAnsi="GHEA Grapalat"/>
          <w:bCs/>
          <w:sz w:val="24"/>
          <w:szCs w:val="24"/>
          <w:lang w:val="af-ZA"/>
        </w:rPr>
        <w:t xml:space="preserve"> </w:t>
      </w:r>
      <w:r w:rsidRPr="004A1E94">
        <w:rPr>
          <w:rFonts w:ascii="GHEA Grapalat" w:hAnsi="GHEA Grapalat"/>
          <w:bCs/>
          <w:sz w:val="24"/>
          <w:szCs w:val="24"/>
        </w:rPr>
        <w:t>առաջարկած</w:t>
      </w:r>
      <w:r w:rsidRPr="00984D27">
        <w:rPr>
          <w:rFonts w:ascii="GHEA Grapalat" w:hAnsi="GHEA Grapalat"/>
          <w:bCs/>
          <w:sz w:val="24"/>
          <w:szCs w:val="24"/>
          <w:lang w:val="af-ZA"/>
        </w:rPr>
        <w:t xml:space="preserve"> </w:t>
      </w:r>
      <w:r w:rsidRPr="004A1E94">
        <w:rPr>
          <w:rFonts w:ascii="GHEA Grapalat" w:hAnsi="GHEA Grapalat"/>
          <w:bCs/>
          <w:sz w:val="24"/>
          <w:szCs w:val="24"/>
        </w:rPr>
        <w:t>գինը</w:t>
      </w:r>
      <w:r w:rsidRPr="00984D27">
        <w:rPr>
          <w:rFonts w:ascii="GHEA Grapalat" w:hAnsi="GHEA Grapalat"/>
          <w:bCs/>
          <w:sz w:val="24"/>
          <w:szCs w:val="24"/>
          <w:lang w:val="af-ZA"/>
        </w:rPr>
        <w:t xml:space="preserve">` </w:t>
      </w:r>
      <w:r w:rsidRPr="004A1E94">
        <w:rPr>
          <w:rFonts w:ascii="GHEA Grapalat" w:hAnsi="GHEA Grapalat"/>
          <w:bCs/>
          <w:sz w:val="24"/>
          <w:szCs w:val="24"/>
        </w:rPr>
        <w:t>տառերով</w:t>
      </w:r>
      <w:r w:rsidRPr="00984D27">
        <w:rPr>
          <w:rFonts w:ascii="GHEA Grapalat" w:hAnsi="GHEA Grapalat"/>
          <w:bCs/>
          <w:sz w:val="24"/>
          <w:szCs w:val="24"/>
          <w:lang w:val="af-ZA"/>
        </w:rPr>
        <w:t xml:space="preserve"> </w:t>
      </w:r>
      <w:r w:rsidRPr="004A1E94">
        <w:rPr>
          <w:rFonts w:ascii="GHEA Grapalat" w:hAnsi="GHEA Grapalat"/>
          <w:bCs/>
          <w:sz w:val="24"/>
          <w:szCs w:val="24"/>
        </w:rPr>
        <w:t>և</w:t>
      </w:r>
      <w:r w:rsidRPr="00984D27">
        <w:rPr>
          <w:rFonts w:ascii="GHEA Grapalat" w:hAnsi="GHEA Grapalat"/>
          <w:bCs/>
          <w:sz w:val="24"/>
          <w:szCs w:val="24"/>
          <w:lang w:val="af-ZA"/>
        </w:rPr>
        <w:t xml:space="preserve"> </w:t>
      </w:r>
      <w:r w:rsidRPr="004A1E94">
        <w:rPr>
          <w:rFonts w:ascii="GHEA Grapalat" w:hAnsi="GHEA Grapalat"/>
          <w:bCs/>
          <w:sz w:val="24"/>
          <w:szCs w:val="24"/>
        </w:rPr>
        <w:t>թվերով</w:t>
      </w:r>
      <w:r w:rsidRPr="00984D27">
        <w:rPr>
          <w:rFonts w:ascii="GHEA Grapalat" w:hAnsi="GHEA Grapalat"/>
          <w:bCs/>
          <w:sz w:val="24"/>
          <w:szCs w:val="24"/>
          <w:lang w:val="af-ZA"/>
        </w:rPr>
        <w:t xml:space="preserve"> </w:t>
      </w:r>
      <w:r w:rsidRPr="004A1E94">
        <w:rPr>
          <w:rFonts w:ascii="GHEA Grapalat" w:hAnsi="GHEA Grapalat"/>
          <w:bCs/>
          <w:sz w:val="24"/>
          <w:szCs w:val="24"/>
        </w:rPr>
        <w:t>արտահայտված</w:t>
      </w:r>
      <w:r w:rsidRPr="00984D27">
        <w:rPr>
          <w:rFonts w:ascii="GHEA Grapalat" w:hAnsi="GHEA Grapalat"/>
          <w:bCs/>
          <w:sz w:val="24"/>
          <w:szCs w:val="24"/>
          <w:lang w:val="af-ZA"/>
        </w:rPr>
        <w:t>.</w:t>
      </w:r>
    </w:p>
    <w:p w:rsidR="004A1E94" w:rsidRPr="00984D27" w:rsidRDefault="004A1E94" w:rsidP="004A1E94">
      <w:pPr>
        <w:tabs>
          <w:tab w:val="left" w:pos="720"/>
        </w:tabs>
        <w:spacing w:line="360" w:lineRule="auto"/>
        <w:contextualSpacing/>
        <w:jc w:val="both"/>
        <w:rPr>
          <w:rFonts w:ascii="GHEA Grapalat" w:hAnsi="GHEA Grapalat"/>
          <w:bCs/>
          <w:sz w:val="24"/>
          <w:szCs w:val="24"/>
          <w:lang w:val="af-ZA"/>
        </w:rPr>
      </w:pPr>
      <w:r w:rsidRPr="00984D27">
        <w:rPr>
          <w:rFonts w:ascii="GHEA Grapalat" w:hAnsi="GHEA Grapalat"/>
          <w:bCs/>
          <w:sz w:val="24"/>
          <w:szCs w:val="24"/>
          <w:lang w:val="af-ZA"/>
        </w:rPr>
        <w:t>6)</w:t>
      </w:r>
      <w:r w:rsidRPr="00984D27">
        <w:rPr>
          <w:rFonts w:ascii="GHEA Grapalat" w:hAnsi="GHEA Grapalat"/>
          <w:bCs/>
          <w:sz w:val="24"/>
          <w:szCs w:val="24"/>
          <w:lang w:val="af-ZA"/>
        </w:rPr>
        <w:tab/>
      </w:r>
      <w:r w:rsidRPr="004A1E94">
        <w:rPr>
          <w:rFonts w:ascii="GHEA Grapalat" w:hAnsi="GHEA Grapalat"/>
          <w:bCs/>
          <w:sz w:val="24"/>
          <w:szCs w:val="24"/>
        </w:rPr>
        <w:t>տեղեկություններ</w:t>
      </w:r>
      <w:r w:rsidRPr="00984D27">
        <w:rPr>
          <w:rFonts w:ascii="GHEA Grapalat" w:hAnsi="GHEA Grapalat"/>
          <w:bCs/>
          <w:sz w:val="24"/>
          <w:szCs w:val="24"/>
          <w:lang w:val="af-ZA"/>
        </w:rPr>
        <w:t xml:space="preserve">` </w:t>
      </w:r>
      <w:r w:rsidRPr="004A1E94">
        <w:rPr>
          <w:rFonts w:ascii="GHEA Grapalat" w:hAnsi="GHEA Grapalat"/>
          <w:bCs/>
          <w:sz w:val="24"/>
          <w:szCs w:val="24"/>
        </w:rPr>
        <w:t>հայտերի</w:t>
      </w:r>
      <w:r w:rsidRPr="00984D27">
        <w:rPr>
          <w:rFonts w:ascii="GHEA Grapalat" w:hAnsi="GHEA Grapalat"/>
          <w:bCs/>
          <w:sz w:val="24"/>
          <w:szCs w:val="24"/>
          <w:lang w:val="af-ZA"/>
        </w:rPr>
        <w:t xml:space="preserve"> </w:t>
      </w:r>
      <w:r w:rsidRPr="004A1E94">
        <w:rPr>
          <w:rFonts w:ascii="GHEA Grapalat" w:hAnsi="GHEA Grapalat"/>
          <w:bCs/>
          <w:sz w:val="24"/>
          <w:szCs w:val="24"/>
        </w:rPr>
        <w:t>հետկանչման</w:t>
      </w:r>
      <w:r w:rsidRPr="00984D27">
        <w:rPr>
          <w:rFonts w:ascii="GHEA Grapalat" w:hAnsi="GHEA Grapalat"/>
          <w:bCs/>
          <w:sz w:val="24"/>
          <w:szCs w:val="24"/>
          <w:lang w:val="af-ZA"/>
        </w:rPr>
        <w:t xml:space="preserve"> </w:t>
      </w:r>
      <w:r w:rsidRPr="004A1E94">
        <w:rPr>
          <w:rFonts w:ascii="GHEA Grapalat" w:hAnsi="GHEA Grapalat"/>
          <w:bCs/>
          <w:sz w:val="24"/>
          <w:szCs w:val="24"/>
        </w:rPr>
        <w:t>կամ</w:t>
      </w:r>
      <w:r w:rsidRPr="00984D27">
        <w:rPr>
          <w:rFonts w:ascii="GHEA Grapalat" w:hAnsi="GHEA Grapalat"/>
          <w:bCs/>
          <w:sz w:val="24"/>
          <w:szCs w:val="24"/>
          <w:lang w:val="af-ZA"/>
        </w:rPr>
        <w:t xml:space="preserve"> </w:t>
      </w:r>
      <w:r w:rsidRPr="004A1E94">
        <w:rPr>
          <w:rFonts w:ascii="GHEA Grapalat" w:hAnsi="GHEA Grapalat"/>
          <w:bCs/>
          <w:sz w:val="24"/>
          <w:szCs w:val="24"/>
        </w:rPr>
        <w:t>փոփոխությունների</w:t>
      </w:r>
      <w:r w:rsidRPr="00984D27">
        <w:rPr>
          <w:rFonts w:ascii="Calibri" w:hAnsi="Calibri" w:cs="Calibri"/>
          <w:bCs/>
          <w:sz w:val="24"/>
          <w:szCs w:val="24"/>
          <w:lang w:val="af-ZA"/>
        </w:rPr>
        <w:t> </w:t>
      </w:r>
      <w:r w:rsidRPr="004A1E94">
        <w:rPr>
          <w:rFonts w:ascii="GHEA Grapalat" w:hAnsi="GHEA Grapalat"/>
          <w:bCs/>
          <w:sz w:val="24"/>
          <w:szCs w:val="24"/>
        </w:rPr>
        <w:t>մասին</w:t>
      </w:r>
      <w:r w:rsidRPr="00984D27">
        <w:rPr>
          <w:rFonts w:ascii="GHEA Grapalat" w:hAnsi="GHEA Grapalat"/>
          <w:bCs/>
          <w:sz w:val="24"/>
          <w:szCs w:val="24"/>
          <w:lang w:val="af-ZA"/>
        </w:rPr>
        <w:t>»:</w:t>
      </w:r>
    </w:p>
    <w:p w:rsidR="004A1E94" w:rsidRPr="00984D27" w:rsidRDefault="004A1E94" w:rsidP="004A1E94">
      <w:pPr>
        <w:tabs>
          <w:tab w:val="left" w:pos="720"/>
        </w:tabs>
        <w:spacing w:line="360" w:lineRule="auto"/>
        <w:contextualSpacing/>
        <w:jc w:val="both"/>
        <w:rPr>
          <w:rFonts w:ascii="GHEA Grapalat" w:hAnsi="GHEA Grapalat"/>
          <w:bCs/>
          <w:sz w:val="24"/>
          <w:szCs w:val="24"/>
          <w:lang w:val="af-ZA"/>
        </w:rPr>
      </w:pPr>
      <w:r w:rsidRPr="00984D27">
        <w:rPr>
          <w:rFonts w:ascii="GHEA Grapalat" w:hAnsi="GHEA Grapalat"/>
          <w:bCs/>
          <w:sz w:val="24"/>
          <w:szCs w:val="24"/>
          <w:lang w:val="af-ZA"/>
        </w:rPr>
        <w:tab/>
      </w:r>
      <w:r w:rsidRPr="004A1E94">
        <w:rPr>
          <w:rFonts w:ascii="GHEA Grapalat" w:hAnsi="GHEA Grapalat"/>
          <w:bCs/>
          <w:sz w:val="24"/>
          <w:szCs w:val="24"/>
        </w:rPr>
        <w:t>Դրանից</w:t>
      </w:r>
      <w:r w:rsidRPr="00984D27">
        <w:rPr>
          <w:rFonts w:ascii="GHEA Grapalat" w:hAnsi="GHEA Grapalat"/>
          <w:bCs/>
          <w:sz w:val="24"/>
          <w:szCs w:val="24"/>
          <w:lang w:val="af-ZA"/>
        </w:rPr>
        <w:t xml:space="preserve"> </w:t>
      </w:r>
      <w:r w:rsidRPr="004A1E94">
        <w:rPr>
          <w:rFonts w:ascii="GHEA Grapalat" w:hAnsi="GHEA Grapalat"/>
          <w:bCs/>
          <w:sz w:val="24"/>
          <w:szCs w:val="24"/>
        </w:rPr>
        <w:t>հետո</w:t>
      </w:r>
      <w:r w:rsidRPr="00984D27">
        <w:rPr>
          <w:rFonts w:ascii="GHEA Grapalat" w:hAnsi="GHEA Grapalat"/>
          <w:bCs/>
          <w:sz w:val="24"/>
          <w:szCs w:val="24"/>
          <w:lang w:val="af-ZA"/>
        </w:rPr>
        <w:t xml:space="preserve">, 2018 </w:t>
      </w:r>
      <w:r w:rsidRPr="004A1E94">
        <w:rPr>
          <w:rFonts w:ascii="GHEA Grapalat" w:hAnsi="GHEA Grapalat"/>
          <w:bCs/>
          <w:sz w:val="24"/>
          <w:szCs w:val="24"/>
        </w:rPr>
        <w:t>թվականի</w:t>
      </w:r>
      <w:r w:rsidRPr="00984D27">
        <w:rPr>
          <w:rFonts w:ascii="GHEA Grapalat" w:hAnsi="GHEA Grapalat"/>
          <w:bCs/>
          <w:sz w:val="24"/>
          <w:szCs w:val="24"/>
          <w:lang w:val="af-ZA"/>
        </w:rPr>
        <w:t xml:space="preserve"> </w:t>
      </w:r>
      <w:r w:rsidRPr="004A1E94">
        <w:rPr>
          <w:rFonts w:ascii="GHEA Grapalat" w:hAnsi="GHEA Grapalat"/>
          <w:bCs/>
          <w:sz w:val="24"/>
          <w:szCs w:val="24"/>
        </w:rPr>
        <w:t>փետրվարի</w:t>
      </w:r>
      <w:r w:rsidRPr="00984D27">
        <w:rPr>
          <w:rFonts w:ascii="GHEA Grapalat" w:hAnsi="GHEA Grapalat"/>
          <w:bCs/>
          <w:sz w:val="24"/>
          <w:szCs w:val="24"/>
          <w:lang w:val="af-ZA"/>
        </w:rPr>
        <w:t xml:space="preserve"> 13-</w:t>
      </w:r>
      <w:r w:rsidRPr="004A1E94">
        <w:rPr>
          <w:rFonts w:ascii="GHEA Grapalat" w:hAnsi="GHEA Grapalat"/>
          <w:bCs/>
          <w:sz w:val="24"/>
          <w:szCs w:val="24"/>
        </w:rPr>
        <w:t>ին</w:t>
      </w:r>
      <w:r w:rsidRPr="00984D27">
        <w:rPr>
          <w:rFonts w:ascii="GHEA Grapalat" w:hAnsi="GHEA Grapalat"/>
          <w:bCs/>
          <w:sz w:val="24"/>
          <w:szCs w:val="24"/>
          <w:lang w:val="af-ZA"/>
        </w:rPr>
        <w:t xml:space="preserve"> procurement.am </w:t>
      </w:r>
      <w:r w:rsidRPr="004A1E94">
        <w:rPr>
          <w:rFonts w:ascii="GHEA Grapalat" w:hAnsi="GHEA Grapalat"/>
          <w:bCs/>
          <w:sz w:val="24"/>
          <w:szCs w:val="24"/>
        </w:rPr>
        <w:t>կայքում</w:t>
      </w:r>
      <w:r w:rsidRPr="00984D27">
        <w:rPr>
          <w:rFonts w:ascii="GHEA Grapalat" w:hAnsi="GHEA Grapalat"/>
          <w:bCs/>
          <w:sz w:val="24"/>
          <w:szCs w:val="24"/>
          <w:lang w:val="af-ZA"/>
        </w:rPr>
        <w:t xml:space="preserve"> </w:t>
      </w:r>
      <w:r w:rsidRPr="004A1E94">
        <w:rPr>
          <w:rFonts w:ascii="GHEA Grapalat" w:hAnsi="GHEA Grapalat"/>
          <w:bCs/>
          <w:sz w:val="24"/>
          <w:szCs w:val="24"/>
        </w:rPr>
        <w:t>տեղադրվել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գնահատող</w:t>
      </w:r>
      <w:r w:rsidRPr="00984D27">
        <w:rPr>
          <w:rFonts w:ascii="GHEA Grapalat" w:hAnsi="GHEA Grapalat"/>
          <w:bCs/>
          <w:sz w:val="24"/>
          <w:szCs w:val="24"/>
          <w:lang w:val="af-ZA"/>
        </w:rPr>
        <w:t xml:space="preserve"> </w:t>
      </w:r>
      <w:r w:rsidRPr="004A1E94">
        <w:rPr>
          <w:rFonts w:ascii="GHEA Grapalat" w:hAnsi="GHEA Grapalat"/>
          <w:bCs/>
          <w:sz w:val="24"/>
          <w:szCs w:val="24"/>
        </w:rPr>
        <w:t>հանձնաժողովի</w:t>
      </w:r>
      <w:r w:rsidRPr="00984D27">
        <w:rPr>
          <w:rFonts w:ascii="GHEA Grapalat" w:hAnsi="GHEA Grapalat"/>
          <w:bCs/>
          <w:sz w:val="24"/>
          <w:szCs w:val="24"/>
          <w:lang w:val="af-ZA"/>
        </w:rPr>
        <w:t xml:space="preserve"> </w:t>
      </w:r>
      <w:r w:rsidRPr="004A1E94">
        <w:rPr>
          <w:rFonts w:ascii="GHEA Grapalat" w:hAnsi="GHEA Grapalat"/>
          <w:bCs/>
          <w:sz w:val="24"/>
          <w:szCs w:val="24"/>
        </w:rPr>
        <w:t>հայտերի</w:t>
      </w:r>
      <w:r w:rsidRPr="00984D27">
        <w:rPr>
          <w:rFonts w:ascii="GHEA Grapalat" w:hAnsi="GHEA Grapalat"/>
          <w:bCs/>
          <w:sz w:val="24"/>
          <w:szCs w:val="24"/>
          <w:lang w:val="af-ZA"/>
        </w:rPr>
        <w:t xml:space="preserve"> </w:t>
      </w:r>
      <w:r w:rsidRPr="004A1E94">
        <w:rPr>
          <w:rFonts w:ascii="GHEA Grapalat" w:hAnsi="GHEA Grapalat"/>
          <w:bCs/>
          <w:sz w:val="24"/>
          <w:szCs w:val="24"/>
        </w:rPr>
        <w:t>բացման</w:t>
      </w:r>
      <w:r w:rsidRPr="00984D27">
        <w:rPr>
          <w:rFonts w:ascii="GHEA Grapalat" w:hAnsi="GHEA Grapalat"/>
          <w:bCs/>
          <w:sz w:val="24"/>
          <w:szCs w:val="24"/>
          <w:lang w:val="af-ZA"/>
        </w:rPr>
        <w:t xml:space="preserve"> </w:t>
      </w:r>
      <w:r w:rsidRPr="004A1E94">
        <w:rPr>
          <w:rFonts w:ascii="GHEA Grapalat" w:hAnsi="GHEA Grapalat"/>
          <w:bCs/>
          <w:sz w:val="24"/>
          <w:szCs w:val="24"/>
        </w:rPr>
        <w:t>նիստի</w:t>
      </w:r>
      <w:r w:rsidRPr="00984D27">
        <w:rPr>
          <w:rFonts w:ascii="GHEA Grapalat" w:hAnsi="GHEA Grapalat"/>
          <w:bCs/>
          <w:sz w:val="24"/>
          <w:szCs w:val="24"/>
          <w:lang w:val="af-ZA"/>
        </w:rPr>
        <w:t xml:space="preserve"> </w:t>
      </w:r>
      <w:r w:rsidRPr="004A1E94">
        <w:rPr>
          <w:rFonts w:ascii="GHEA Grapalat" w:hAnsi="GHEA Grapalat"/>
          <w:bCs/>
          <w:sz w:val="24"/>
          <w:szCs w:val="24"/>
        </w:rPr>
        <w:t>նույն</w:t>
      </w:r>
      <w:r w:rsidRPr="00984D27">
        <w:rPr>
          <w:rFonts w:ascii="GHEA Grapalat" w:hAnsi="GHEA Grapalat"/>
          <w:bCs/>
          <w:sz w:val="24"/>
          <w:szCs w:val="24"/>
          <w:lang w:val="af-ZA"/>
        </w:rPr>
        <w:t xml:space="preserve"> </w:t>
      </w:r>
      <w:r w:rsidRPr="004A1E94">
        <w:rPr>
          <w:rFonts w:ascii="GHEA Grapalat" w:hAnsi="GHEA Grapalat"/>
          <w:bCs/>
          <w:sz w:val="24"/>
          <w:szCs w:val="24"/>
        </w:rPr>
        <w:t>համարի</w:t>
      </w:r>
      <w:r w:rsidRPr="00984D27">
        <w:rPr>
          <w:rFonts w:ascii="GHEA Grapalat" w:hAnsi="GHEA Grapalat"/>
          <w:bCs/>
          <w:sz w:val="24"/>
          <w:szCs w:val="24"/>
          <w:lang w:val="af-ZA"/>
        </w:rPr>
        <w:t xml:space="preserve"> </w:t>
      </w:r>
      <w:r w:rsidRPr="004A1E94">
        <w:rPr>
          <w:rFonts w:ascii="GHEA Grapalat" w:hAnsi="GHEA Grapalat"/>
          <w:bCs/>
          <w:sz w:val="24"/>
          <w:szCs w:val="24"/>
        </w:rPr>
        <w:t>և</w:t>
      </w:r>
      <w:r w:rsidRPr="00984D27">
        <w:rPr>
          <w:rFonts w:ascii="GHEA Grapalat" w:hAnsi="GHEA Grapalat"/>
          <w:bCs/>
          <w:sz w:val="24"/>
          <w:szCs w:val="24"/>
          <w:lang w:val="af-ZA"/>
        </w:rPr>
        <w:t xml:space="preserve"> </w:t>
      </w:r>
      <w:r w:rsidRPr="004A1E94">
        <w:rPr>
          <w:rFonts w:ascii="GHEA Grapalat" w:hAnsi="GHEA Grapalat"/>
          <w:bCs/>
          <w:sz w:val="24"/>
          <w:szCs w:val="24"/>
        </w:rPr>
        <w:t>ամսաթվի</w:t>
      </w:r>
      <w:r w:rsidRPr="00984D27">
        <w:rPr>
          <w:rFonts w:ascii="GHEA Grapalat" w:hAnsi="GHEA Grapalat"/>
          <w:bCs/>
          <w:sz w:val="24"/>
          <w:szCs w:val="24"/>
          <w:lang w:val="af-ZA"/>
        </w:rPr>
        <w:t xml:space="preserve"> </w:t>
      </w:r>
      <w:r w:rsidRPr="004A1E94">
        <w:rPr>
          <w:rFonts w:ascii="GHEA Grapalat" w:hAnsi="GHEA Grapalat"/>
          <w:bCs/>
          <w:sz w:val="24"/>
          <w:szCs w:val="24"/>
        </w:rPr>
        <w:t>մեկ</w:t>
      </w:r>
      <w:r w:rsidRPr="00984D27">
        <w:rPr>
          <w:rFonts w:ascii="GHEA Grapalat" w:hAnsi="GHEA Grapalat"/>
          <w:bCs/>
          <w:sz w:val="24"/>
          <w:szCs w:val="24"/>
          <w:lang w:val="af-ZA"/>
        </w:rPr>
        <w:t xml:space="preserve"> </w:t>
      </w:r>
      <w:r w:rsidRPr="004A1E94">
        <w:rPr>
          <w:rFonts w:ascii="GHEA Grapalat" w:hAnsi="GHEA Grapalat"/>
          <w:bCs/>
          <w:sz w:val="24"/>
          <w:szCs w:val="24"/>
        </w:rPr>
        <w:t>այլ</w:t>
      </w:r>
      <w:r w:rsidRPr="00984D27">
        <w:rPr>
          <w:rFonts w:ascii="GHEA Grapalat" w:hAnsi="GHEA Grapalat"/>
          <w:bCs/>
          <w:sz w:val="24"/>
          <w:szCs w:val="24"/>
          <w:lang w:val="af-ZA"/>
        </w:rPr>
        <w:t xml:space="preserve"> </w:t>
      </w:r>
      <w:r w:rsidRPr="004A1E94">
        <w:rPr>
          <w:rFonts w:ascii="GHEA Grapalat" w:hAnsi="GHEA Grapalat"/>
          <w:bCs/>
          <w:sz w:val="24"/>
          <w:szCs w:val="24"/>
        </w:rPr>
        <w:t>արձանագրություն</w:t>
      </w:r>
      <w:r w:rsidRPr="00984D27">
        <w:rPr>
          <w:rFonts w:ascii="GHEA Grapalat" w:hAnsi="GHEA Grapalat"/>
          <w:bCs/>
          <w:sz w:val="24"/>
          <w:szCs w:val="24"/>
          <w:lang w:val="af-ZA"/>
        </w:rPr>
        <w:t xml:space="preserve">, </w:t>
      </w:r>
      <w:r w:rsidRPr="004A1E94">
        <w:rPr>
          <w:rFonts w:ascii="GHEA Grapalat" w:hAnsi="GHEA Grapalat"/>
          <w:bCs/>
          <w:sz w:val="24"/>
          <w:szCs w:val="24"/>
        </w:rPr>
        <w:t>որի</w:t>
      </w:r>
      <w:r w:rsidRPr="00984D27">
        <w:rPr>
          <w:rFonts w:ascii="GHEA Grapalat" w:hAnsi="GHEA Grapalat"/>
          <w:bCs/>
          <w:sz w:val="24"/>
          <w:szCs w:val="24"/>
          <w:lang w:val="af-ZA"/>
        </w:rPr>
        <w:t xml:space="preserve"> </w:t>
      </w:r>
      <w:r w:rsidRPr="004A1E94">
        <w:rPr>
          <w:rFonts w:ascii="GHEA Grapalat" w:hAnsi="GHEA Grapalat"/>
          <w:bCs/>
          <w:sz w:val="24"/>
          <w:szCs w:val="24"/>
        </w:rPr>
        <w:t>համաձայն՝</w:t>
      </w:r>
      <w:r w:rsidRPr="00984D27">
        <w:rPr>
          <w:rFonts w:ascii="GHEA Grapalat" w:hAnsi="GHEA Grapalat"/>
          <w:bCs/>
          <w:sz w:val="24"/>
          <w:szCs w:val="24"/>
          <w:lang w:val="af-ZA"/>
        </w:rPr>
        <w:t xml:space="preserve"> </w:t>
      </w:r>
      <w:r w:rsidRPr="004A1E94">
        <w:rPr>
          <w:rFonts w:ascii="GHEA Grapalat" w:hAnsi="GHEA Grapalat"/>
          <w:bCs/>
          <w:sz w:val="24"/>
          <w:szCs w:val="24"/>
        </w:rPr>
        <w:t>բացվել</w:t>
      </w:r>
      <w:r w:rsidRPr="00984D27">
        <w:rPr>
          <w:rFonts w:ascii="GHEA Grapalat" w:hAnsi="GHEA Grapalat"/>
          <w:bCs/>
          <w:sz w:val="24"/>
          <w:szCs w:val="24"/>
          <w:lang w:val="af-ZA"/>
        </w:rPr>
        <w:t xml:space="preserve"> </w:t>
      </w:r>
      <w:r w:rsidRPr="004A1E94">
        <w:rPr>
          <w:rFonts w:ascii="GHEA Grapalat" w:hAnsi="GHEA Grapalat"/>
          <w:bCs/>
          <w:sz w:val="24"/>
          <w:szCs w:val="24"/>
        </w:rPr>
        <w:t>և</w:t>
      </w:r>
      <w:r w:rsidRPr="00984D27">
        <w:rPr>
          <w:rFonts w:ascii="GHEA Grapalat" w:hAnsi="GHEA Grapalat"/>
          <w:bCs/>
          <w:sz w:val="24"/>
          <w:szCs w:val="24"/>
          <w:lang w:val="af-ZA"/>
        </w:rPr>
        <w:t xml:space="preserve"> </w:t>
      </w:r>
      <w:r w:rsidRPr="004A1E94">
        <w:rPr>
          <w:rFonts w:ascii="GHEA Grapalat" w:hAnsi="GHEA Grapalat"/>
          <w:bCs/>
          <w:sz w:val="24"/>
          <w:szCs w:val="24"/>
        </w:rPr>
        <w:t>գնահատվել</w:t>
      </w:r>
      <w:r w:rsidRPr="00984D27">
        <w:rPr>
          <w:rFonts w:ascii="GHEA Grapalat" w:hAnsi="GHEA Grapalat"/>
          <w:bCs/>
          <w:sz w:val="24"/>
          <w:szCs w:val="24"/>
          <w:lang w:val="af-ZA"/>
        </w:rPr>
        <w:t xml:space="preserve"> </w:t>
      </w:r>
      <w:r w:rsidRPr="004A1E94">
        <w:rPr>
          <w:rFonts w:ascii="GHEA Grapalat" w:hAnsi="GHEA Grapalat"/>
          <w:bCs/>
          <w:sz w:val="24"/>
          <w:szCs w:val="24"/>
        </w:rPr>
        <w:t>են</w:t>
      </w:r>
      <w:r w:rsidRPr="00984D27">
        <w:rPr>
          <w:rFonts w:ascii="GHEA Grapalat" w:hAnsi="GHEA Grapalat"/>
          <w:bCs/>
          <w:sz w:val="24"/>
          <w:szCs w:val="24"/>
          <w:lang w:val="af-ZA"/>
        </w:rPr>
        <w:t xml:space="preserve"> </w:t>
      </w:r>
      <w:r w:rsidRPr="004A1E94">
        <w:rPr>
          <w:rFonts w:ascii="GHEA Grapalat" w:hAnsi="GHEA Grapalat"/>
          <w:bCs/>
          <w:sz w:val="24"/>
          <w:szCs w:val="24"/>
        </w:rPr>
        <w:t>բոլոր</w:t>
      </w:r>
      <w:r w:rsidRPr="00984D27">
        <w:rPr>
          <w:rFonts w:ascii="GHEA Grapalat" w:hAnsi="GHEA Grapalat"/>
          <w:bCs/>
          <w:sz w:val="24"/>
          <w:szCs w:val="24"/>
          <w:lang w:val="af-ZA"/>
        </w:rPr>
        <w:t xml:space="preserve"> </w:t>
      </w:r>
      <w:r w:rsidRPr="004A1E94">
        <w:rPr>
          <w:rFonts w:ascii="GHEA Grapalat" w:hAnsi="GHEA Grapalat"/>
          <w:bCs/>
          <w:sz w:val="24"/>
          <w:szCs w:val="24"/>
        </w:rPr>
        <w:t>երեք</w:t>
      </w:r>
      <w:r w:rsidRPr="00984D27">
        <w:rPr>
          <w:rFonts w:ascii="GHEA Grapalat" w:hAnsi="GHEA Grapalat"/>
          <w:bCs/>
          <w:sz w:val="24"/>
          <w:szCs w:val="24"/>
          <w:lang w:val="af-ZA"/>
        </w:rPr>
        <w:t xml:space="preserve"> </w:t>
      </w:r>
      <w:r w:rsidRPr="004A1E94">
        <w:rPr>
          <w:rFonts w:ascii="GHEA Grapalat" w:hAnsi="GHEA Grapalat"/>
          <w:bCs/>
          <w:sz w:val="24"/>
          <w:szCs w:val="24"/>
        </w:rPr>
        <w:t>մասնակիցների</w:t>
      </w:r>
      <w:r w:rsidRPr="00984D27">
        <w:rPr>
          <w:rFonts w:ascii="GHEA Grapalat" w:hAnsi="GHEA Grapalat"/>
          <w:bCs/>
          <w:sz w:val="24"/>
          <w:szCs w:val="24"/>
          <w:lang w:val="af-ZA"/>
        </w:rPr>
        <w:t xml:space="preserve"> </w:t>
      </w:r>
      <w:r w:rsidRPr="004A1E94">
        <w:rPr>
          <w:rFonts w:ascii="GHEA Grapalat" w:hAnsi="GHEA Grapalat"/>
          <w:bCs/>
          <w:sz w:val="24"/>
          <w:szCs w:val="24"/>
        </w:rPr>
        <w:t>գնային</w:t>
      </w:r>
      <w:r w:rsidRPr="00984D27">
        <w:rPr>
          <w:rFonts w:ascii="GHEA Grapalat" w:hAnsi="GHEA Grapalat"/>
          <w:bCs/>
          <w:sz w:val="24"/>
          <w:szCs w:val="24"/>
          <w:lang w:val="af-ZA"/>
        </w:rPr>
        <w:t xml:space="preserve"> </w:t>
      </w:r>
      <w:r w:rsidRPr="004A1E94">
        <w:rPr>
          <w:rFonts w:ascii="GHEA Grapalat" w:hAnsi="GHEA Grapalat"/>
          <w:bCs/>
          <w:sz w:val="24"/>
          <w:szCs w:val="24"/>
        </w:rPr>
        <w:t>առաջարկները</w:t>
      </w:r>
      <w:r w:rsidRPr="00984D27">
        <w:rPr>
          <w:rFonts w:ascii="GHEA Grapalat" w:hAnsi="GHEA Grapalat"/>
          <w:bCs/>
          <w:sz w:val="24"/>
          <w:szCs w:val="24"/>
          <w:lang w:val="af-ZA"/>
        </w:rPr>
        <w:t xml:space="preserve">: </w:t>
      </w:r>
      <w:r w:rsidRPr="004A1E94">
        <w:rPr>
          <w:rFonts w:ascii="GHEA Grapalat" w:hAnsi="GHEA Grapalat"/>
          <w:bCs/>
          <w:sz w:val="24"/>
          <w:szCs w:val="24"/>
        </w:rPr>
        <w:t>Արձանագրության</w:t>
      </w:r>
      <w:r w:rsidRPr="00984D27">
        <w:rPr>
          <w:rFonts w:ascii="GHEA Grapalat" w:hAnsi="GHEA Grapalat"/>
          <w:bCs/>
          <w:sz w:val="24"/>
          <w:szCs w:val="24"/>
          <w:lang w:val="af-ZA"/>
        </w:rPr>
        <w:t xml:space="preserve"> </w:t>
      </w:r>
      <w:r w:rsidRPr="004A1E94">
        <w:rPr>
          <w:rFonts w:ascii="GHEA Grapalat" w:hAnsi="GHEA Grapalat"/>
          <w:bCs/>
          <w:sz w:val="24"/>
          <w:szCs w:val="24"/>
        </w:rPr>
        <w:t>տեքստում</w:t>
      </w:r>
      <w:r w:rsidRPr="00984D27">
        <w:rPr>
          <w:rFonts w:ascii="GHEA Grapalat" w:hAnsi="GHEA Grapalat"/>
          <w:bCs/>
          <w:sz w:val="24"/>
          <w:szCs w:val="24"/>
          <w:lang w:val="af-ZA"/>
        </w:rPr>
        <w:t xml:space="preserve"> </w:t>
      </w:r>
      <w:r w:rsidRPr="004A1E94">
        <w:rPr>
          <w:rFonts w:ascii="GHEA Grapalat" w:hAnsi="GHEA Grapalat"/>
          <w:bCs/>
          <w:sz w:val="24"/>
          <w:szCs w:val="24"/>
        </w:rPr>
        <w:t>չկա</w:t>
      </w:r>
      <w:r w:rsidRPr="00984D27">
        <w:rPr>
          <w:rFonts w:ascii="GHEA Grapalat" w:hAnsi="GHEA Grapalat"/>
          <w:bCs/>
          <w:sz w:val="24"/>
          <w:szCs w:val="24"/>
          <w:lang w:val="af-ZA"/>
        </w:rPr>
        <w:t xml:space="preserve"> </w:t>
      </w:r>
      <w:r w:rsidRPr="004A1E94">
        <w:rPr>
          <w:rFonts w:ascii="GHEA Grapalat" w:hAnsi="GHEA Grapalat"/>
          <w:bCs/>
          <w:sz w:val="24"/>
          <w:szCs w:val="24"/>
        </w:rPr>
        <w:t>որևէ</w:t>
      </w:r>
      <w:r w:rsidRPr="00984D27">
        <w:rPr>
          <w:rFonts w:ascii="GHEA Grapalat" w:hAnsi="GHEA Grapalat"/>
          <w:bCs/>
          <w:sz w:val="24"/>
          <w:szCs w:val="24"/>
          <w:lang w:val="af-ZA"/>
        </w:rPr>
        <w:t xml:space="preserve"> </w:t>
      </w:r>
      <w:r w:rsidRPr="004A1E94">
        <w:rPr>
          <w:rFonts w:ascii="GHEA Grapalat" w:hAnsi="GHEA Grapalat"/>
          <w:bCs/>
          <w:sz w:val="24"/>
          <w:szCs w:val="24"/>
        </w:rPr>
        <w:t>պարզաբանում</w:t>
      </w:r>
      <w:r w:rsidRPr="00984D27">
        <w:rPr>
          <w:rFonts w:ascii="GHEA Grapalat" w:hAnsi="GHEA Grapalat"/>
          <w:bCs/>
          <w:sz w:val="24"/>
          <w:szCs w:val="24"/>
          <w:lang w:val="af-ZA"/>
        </w:rPr>
        <w:t xml:space="preserve"> </w:t>
      </w:r>
      <w:r w:rsidRPr="004A1E94">
        <w:rPr>
          <w:rFonts w:ascii="GHEA Grapalat" w:hAnsi="GHEA Grapalat"/>
          <w:bCs/>
          <w:sz w:val="24"/>
          <w:szCs w:val="24"/>
        </w:rPr>
        <w:t>նախորդ</w:t>
      </w:r>
      <w:r w:rsidRPr="00984D27">
        <w:rPr>
          <w:rFonts w:ascii="GHEA Grapalat" w:hAnsi="GHEA Grapalat"/>
          <w:bCs/>
          <w:sz w:val="24"/>
          <w:szCs w:val="24"/>
          <w:lang w:val="af-ZA"/>
        </w:rPr>
        <w:t xml:space="preserve"> </w:t>
      </w:r>
      <w:r w:rsidRPr="004A1E94">
        <w:rPr>
          <w:rFonts w:ascii="GHEA Grapalat" w:hAnsi="GHEA Grapalat"/>
          <w:bCs/>
          <w:sz w:val="24"/>
          <w:szCs w:val="24"/>
        </w:rPr>
        <w:t>նիստի</w:t>
      </w:r>
      <w:r w:rsidRPr="00984D27">
        <w:rPr>
          <w:rFonts w:ascii="GHEA Grapalat" w:hAnsi="GHEA Grapalat"/>
          <w:bCs/>
          <w:sz w:val="24"/>
          <w:szCs w:val="24"/>
          <w:lang w:val="af-ZA"/>
        </w:rPr>
        <w:t xml:space="preserve"> </w:t>
      </w:r>
      <w:r w:rsidRPr="004A1E94">
        <w:rPr>
          <w:rFonts w:ascii="GHEA Grapalat" w:hAnsi="GHEA Grapalat"/>
          <w:bCs/>
          <w:sz w:val="24"/>
          <w:szCs w:val="24"/>
        </w:rPr>
        <w:t>չեղարկման</w:t>
      </w:r>
      <w:r w:rsidRPr="00984D27">
        <w:rPr>
          <w:rFonts w:ascii="GHEA Grapalat" w:hAnsi="GHEA Grapalat"/>
          <w:bCs/>
          <w:sz w:val="24"/>
          <w:szCs w:val="24"/>
          <w:lang w:val="af-ZA"/>
        </w:rPr>
        <w:t xml:space="preserve"> </w:t>
      </w:r>
      <w:r w:rsidRPr="004A1E94">
        <w:rPr>
          <w:rFonts w:ascii="GHEA Grapalat" w:hAnsi="GHEA Grapalat"/>
          <w:bCs/>
          <w:sz w:val="24"/>
          <w:szCs w:val="24"/>
        </w:rPr>
        <w:t>պատճառների</w:t>
      </w:r>
      <w:r w:rsidRPr="00984D27">
        <w:rPr>
          <w:rFonts w:ascii="GHEA Grapalat" w:hAnsi="GHEA Grapalat"/>
          <w:bCs/>
          <w:sz w:val="24"/>
          <w:szCs w:val="24"/>
          <w:lang w:val="af-ZA"/>
        </w:rPr>
        <w:t xml:space="preserve"> </w:t>
      </w:r>
      <w:r w:rsidRPr="004A1E94">
        <w:rPr>
          <w:rFonts w:ascii="GHEA Grapalat" w:hAnsi="GHEA Grapalat"/>
          <w:bCs/>
          <w:sz w:val="24"/>
          <w:szCs w:val="24"/>
        </w:rPr>
        <w:t>վերաբերյալ</w:t>
      </w:r>
      <w:r w:rsidRPr="00984D27">
        <w:rPr>
          <w:rFonts w:ascii="GHEA Grapalat" w:hAnsi="GHEA Grapalat"/>
          <w:bCs/>
          <w:sz w:val="24"/>
          <w:szCs w:val="24"/>
          <w:lang w:val="af-ZA"/>
        </w:rPr>
        <w:t>:</w:t>
      </w:r>
    </w:p>
    <w:p w:rsidR="004A1E94" w:rsidRPr="00984D27" w:rsidRDefault="004A1E94" w:rsidP="004A1E94">
      <w:pPr>
        <w:tabs>
          <w:tab w:val="left" w:pos="720"/>
        </w:tabs>
        <w:spacing w:line="360" w:lineRule="auto"/>
        <w:contextualSpacing/>
        <w:jc w:val="both"/>
        <w:rPr>
          <w:rFonts w:ascii="GHEA Grapalat" w:hAnsi="GHEA Grapalat"/>
          <w:bCs/>
          <w:sz w:val="24"/>
          <w:szCs w:val="24"/>
          <w:lang w:val="af-ZA"/>
        </w:rPr>
      </w:pPr>
      <w:r w:rsidRPr="00984D27">
        <w:rPr>
          <w:rFonts w:ascii="GHEA Grapalat" w:hAnsi="GHEA Grapalat"/>
          <w:bCs/>
          <w:sz w:val="24"/>
          <w:szCs w:val="24"/>
          <w:lang w:val="af-ZA"/>
        </w:rPr>
        <w:tab/>
        <w:t xml:space="preserve">2018 </w:t>
      </w:r>
      <w:r w:rsidRPr="004A1E94">
        <w:rPr>
          <w:rFonts w:ascii="GHEA Grapalat" w:hAnsi="GHEA Grapalat"/>
          <w:bCs/>
          <w:sz w:val="24"/>
          <w:szCs w:val="24"/>
        </w:rPr>
        <w:t>թվականի</w:t>
      </w:r>
      <w:r w:rsidRPr="00984D27">
        <w:rPr>
          <w:rFonts w:ascii="GHEA Grapalat" w:hAnsi="GHEA Grapalat"/>
          <w:bCs/>
          <w:sz w:val="24"/>
          <w:szCs w:val="24"/>
          <w:lang w:val="af-ZA"/>
        </w:rPr>
        <w:t xml:space="preserve"> </w:t>
      </w:r>
      <w:r w:rsidRPr="004A1E94">
        <w:rPr>
          <w:rFonts w:ascii="GHEA Grapalat" w:hAnsi="GHEA Grapalat"/>
          <w:bCs/>
          <w:sz w:val="24"/>
          <w:szCs w:val="24"/>
        </w:rPr>
        <w:t>փետրվարի</w:t>
      </w:r>
      <w:r w:rsidRPr="00984D27">
        <w:rPr>
          <w:rFonts w:ascii="GHEA Grapalat" w:hAnsi="GHEA Grapalat"/>
          <w:bCs/>
          <w:sz w:val="24"/>
          <w:szCs w:val="24"/>
          <w:lang w:val="af-ZA"/>
        </w:rPr>
        <w:t xml:space="preserve"> 14-</w:t>
      </w:r>
      <w:r w:rsidRPr="004A1E94">
        <w:rPr>
          <w:rFonts w:ascii="GHEA Grapalat" w:hAnsi="GHEA Grapalat"/>
          <w:bCs/>
          <w:sz w:val="24"/>
          <w:szCs w:val="24"/>
        </w:rPr>
        <w:t>ին</w:t>
      </w:r>
      <w:r w:rsidRPr="00984D27">
        <w:rPr>
          <w:rFonts w:ascii="GHEA Grapalat" w:hAnsi="GHEA Grapalat"/>
          <w:bCs/>
          <w:sz w:val="24"/>
          <w:szCs w:val="24"/>
          <w:lang w:val="af-ZA"/>
        </w:rPr>
        <w:t xml:space="preserve"> </w:t>
      </w:r>
      <w:r w:rsidRPr="004A1E94">
        <w:rPr>
          <w:rFonts w:ascii="GHEA Grapalat" w:hAnsi="GHEA Grapalat"/>
          <w:bCs/>
          <w:sz w:val="24"/>
          <w:szCs w:val="24"/>
        </w:rPr>
        <w:t>կայացած</w:t>
      </w:r>
      <w:r w:rsidRPr="00984D27">
        <w:rPr>
          <w:rFonts w:ascii="GHEA Grapalat" w:hAnsi="GHEA Grapalat"/>
          <w:bCs/>
          <w:sz w:val="24"/>
          <w:szCs w:val="24"/>
          <w:lang w:val="af-ZA"/>
        </w:rPr>
        <w:t xml:space="preserve"> </w:t>
      </w:r>
      <w:r w:rsidRPr="004A1E94">
        <w:rPr>
          <w:rFonts w:ascii="GHEA Grapalat" w:hAnsi="GHEA Grapalat"/>
          <w:bCs/>
          <w:sz w:val="24"/>
          <w:szCs w:val="24"/>
        </w:rPr>
        <w:t>նիստում</w:t>
      </w:r>
      <w:r w:rsidRPr="00984D27">
        <w:rPr>
          <w:rFonts w:ascii="GHEA Grapalat" w:hAnsi="GHEA Grapalat"/>
          <w:bCs/>
          <w:sz w:val="24"/>
          <w:szCs w:val="24"/>
          <w:lang w:val="af-ZA"/>
        </w:rPr>
        <w:t xml:space="preserve"> (</w:t>
      </w:r>
      <w:r w:rsidRPr="004A1E94">
        <w:rPr>
          <w:rFonts w:ascii="GHEA Grapalat" w:hAnsi="GHEA Grapalat"/>
          <w:bCs/>
          <w:sz w:val="24"/>
          <w:szCs w:val="24"/>
        </w:rPr>
        <w:t>արձանագրություն</w:t>
      </w:r>
      <w:r w:rsidRPr="00984D27">
        <w:rPr>
          <w:rFonts w:ascii="GHEA Grapalat" w:hAnsi="GHEA Grapalat"/>
          <w:bCs/>
          <w:sz w:val="24"/>
          <w:szCs w:val="24"/>
          <w:lang w:val="af-ZA"/>
        </w:rPr>
        <w:t xml:space="preserve"> </w:t>
      </w:r>
      <w:r w:rsidR="003D506D" w:rsidRPr="00984D27">
        <w:rPr>
          <w:rFonts w:ascii="GHEA Grapalat" w:hAnsi="GHEA Grapalat"/>
          <w:bCs/>
          <w:sz w:val="24"/>
          <w:szCs w:val="24"/>
          <w:lang w:val="af-ZA"/>
        </w:rPr>
        <w:t xml:space="preserve">        </w:t>
      </w:r>
      <w:r w:rsidRPr="004A1E94">
        <w:rPr>
          <w:rFonts w:ascii="GHEA Grapalat" w:hAnsi="GHEA Grapalat"/>
          <w:bCs/>
          <w:sz w:val="24"/>
          <w:szCs w:val="24"/>
        </w:rPr>
        <w:t>թիվ</w:t>
      </w:r>
      <w:r w:rsidRPr="00984D27">
        <w:rPr>
          <w:rFonts w:ascii="GHEA Grapalat" w:hAnsi="GHEA Grapalat"/>
          <w:bCs/>
          <w:sz w:val="24"/>
          <w:szCs w:val="24"/>
          <w:lang w:val="af-ZA"/>
        </w:rPr>
        <w:t xml:space="preserve"> 4) </w:t>
      </w:r>
      <w:r w:rsidRPr="004A1E94">
        <w:rPr>
          <w:rFonts w:ascii="GHEA Grapalat" w:hAnsi="GHEA Grapalat"/>
          <w:bCs/>
          <w:sz w:val="24"/>
          <w:szCs w:val="24"/>
        </w:rPr>
        <w:t>գնահատող</w:t>
      </w:r>
      <w:r w:rsidRPr="00984D27">
        <w:rPr>
          <w:rFonts w:ascii="GHEA Grapalat" w:hAnsi="GHEA Grapalat"/>
          <w:bCs/>
          <w:sz w:val="24"/>
          <w:szCs w:val="24"/>
          <w:lang w:val="af-ZA"/>
        </w:rPr>
        <w:t xml:space="preserve"> </w:t>
      </w:r>
      <w:r w:rsidRPr="004A1E94">
        <w:rPr>
          <w:rFonts w:ascii="GHEA Grapalat" w:hAnsi="GHEA Grapalat"/>
          <w:bCs/>
          <w:sz w:val="24"/>
          <w:szCs w:val="24"/>
        </w:rPr>
        <w:t>հանձնաժողովը</w:t>
      </w:r>
      <w:r w:rsidRPr="00984D27">
        <w:rPr>
          <w:rFonts w:ascii="GHEA Grapalat" w:hAnsi="GHEA Grapalat"/>
          <w:bCs/>
          <w:sz w:val="24"/>
          <w:szCs w:val="24"/>
          <w:lang w:val="af-ZA"/>
        </w:rPr>
        <w:t xml:space="preserve"> </w:t>
      </w:r>
      <w:r w:rsidRPr="004A1E94">
        <w:rPr>
          <w:rFonts w:ascii="GHEA Grapalat" w:hAnsi="GHEA Grapalat"/>
          <w:bCs/>
          <w:sz w:val="24"/>
          <w:szCs w:val="24"/>
        </w:rPr>
        <w:t>մրցույթի</w:t>
      </w:r>
      <w:r w:rsidRPr="00984D27">
        <w:rPr>
          <w:rFonts w:ascii="GHEA Grapalat" w:hAnsi="GHEA Grapalat"/>
          <w:bCs/>
          <w:sz w:val="24"/>
          <w:szCs w:val="24"/>
          <w:lang w:val="af-ZA"/>
        </w:rPr>
        <w:t xml:space="preserve"> </w:t>
      </w:r>
      <w:r w:rsidRPr="004A1E94">
        <w:rPr>
          <w:rFonts w:ascii="GHEA Grapalat" w:hAnsi="GHEA Grapalat"/>
          <w:bCs/>
          <w:sz w:val="24"/>
          <w:szCs w:val="24"/>
        </w:rPr>
        <w:t>արդյունքում</w:t>
      </w:r>
      <w:r w:rsidRPr="00984D27">
        <w:rPr>
          <w:rFonts w:ascii="GHEA Grapalat" w:hAnsi="GHEA Grapalat"/>
          <w:bCs/>
          <w:sz w:val="24"/>
          <w:szCs w:val="24"/>
          <w:lang w:val="af-ZA"/>
        </w:rPr>
        <w:t xml:space="preserve"> </w:t>
      </w:r>
      <w:r w:rsidRPr="004A1E94">
        <w:rPr>
          <w:rFonts w:ascii="GHEA Grapalat" w:hAnsi="GHEA Grapalat"/>
          <w:bCs/>
          <w:sz w:val="24"/>
          <w:szCs w:val="24"/>
        </w:rPr>
        <w:t>ընտրված</w:t>
      </w:r>
      <w:r w:rsidRPr="00984D27">
        <w:rPr>
          <w:rFonts w:ascii="GHEA Grapalat" w:hAnsi="GHEA Grapalat"/>
          <w:bCs/>
          <w:sz w:val="24"/>
          <w:szCs w:val="24"/>
          <w:lang w:val="af-ZA"/>
        </w:rPr>
        <w:t xml:space="preserve"> </w:t>
      </w:r>
      <w:r w:rsidRPr="004A1E94">
        <w:rPr>
          <w:rFonts w:ascii="GHEA Grapalat" w:hAnsi="GHEA Grapalat"/>
          <w:bCs/>
          <w:sz w:val="24"/>
          <w:szCs w:val="24"/>
        </w:rPr>
        <w:t>մասնակից</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ճանաչել</w:t>
      </w:r>
      <w:r w:rsidRPr="00984D27">
        <w:rPr>
          <w:rFonts w:ascii="GHEA Grapalat" w:hAnsi="GHEA Grapalat"/>
          <w:bCs/>
          <w:sz w:val="24"/>
          <w:szCs w:val="24"/>
          <w:lang w:val="af-ZA"/>
        </w:rPr>
        <w:t xml:space="preserve"> «</w:t>
      </w:r>
      <w:r w:rsidRPr="004A1E94">
        <w:rPr>
          <w:rFonts w:ascii="GHEA Grapalat" w:hAnsi="GHEA Grapalat"/>
          <w:bCs/>
          <w:sz w:val="24"/>
          <w:szCs w:val="24"/>
        </w:rPr>
        <w:t>Էյ</w:t>
      </w:r>
      <w:r w:rsidRPr="00984D27">
        <w:rPr>
          <w:rFonts w:ascii="GHEA Grapalat" w:hAnsi="GHEA Grapalat"/>
          <w:bCs/>
          <w:sz w:val="24"/>
          <w:szCs w:val="24"/>
          <w:lang w:val="af-ZA"/>
        </w:rPr>
        <w:t xml:space="preserve"> </w:t>
      </w:r>
      <w:r w:rsidRPr="004A1E94">
        <w:rPr>
          <w:rFonts w:ascii="GHEA Grapalat" w:hAnsi="GHEA Grapalat"/>
          <w:bCs/>
          <w:sz w:val="24"/>
          <w:szCs w:val="24"/>
        </w:rPr>
        <w:t>Էմ</w:t>
      </w:r>
      <w:r w:rsidRPr="00984D27">
        <w:rPr>
          <w:rFonts w:ascii="GHEA Grapalat" w:hAnsi="GHEA Grapalat"/>
          <w:bCs/>
          <w:sz w:val="24"/>
          <w:szCs w:val="24"/>
          <w:lang w:val="af-ZA"/>
        </w:rPr>
        <w:t xml:space="preserve"> </w:t>
      </w:r>
      <w:r w:rsidRPr="004A1E94">
        <w:rPr>
          <w:rFonts w:ascii="GHEA Grapalat" w:hAnsi="GHEA Grapalat"/>
          <w:bCs/>
          <w:sz w:val="24"/>
          <w:szCs w:val="24"/>
        </w:rPr>
        <w:t>Փի</w:t>
      </w:r>
      <w:r w:rsidRPr="00984D27">
        <w:rPr>
          <w:rFonts w:ascii="GHEA Grapalat" w:hAnsi="GHEA Grapalat"/>
          <w:bCs/>
          <w:sz w:val="24"/>
          <w:szCs w:val="24"/>
          <w:lang w:val="af-ZA"/>
        </w:rPr>
        <w:t xml:space="preserve"> </w:t>
      </w:r>
      <w:r w:rsidRPr="004A1E94">
        <w:rPr>
          <w:rFonts w:ascii="GHEA Grapalat" w:hAnsi="GHEA Grapalat"/>
          <w:bCs/>
          <w:sz w:val="24"/>
          <w:szCs w:val="24"/>
        </w:rPr>
        <w:t>Ջի</w:t>
      </w:r>
      <w:r w:rsidRPr="00984D27">
        <w:rPr>
          <w:rFonts w:ascii="GHEA Grapalat" w:hAnsi="GHEA Grapalat"/>
          <w:bCs/>
          <w:sz w:val="24"/>
          <w:szCs w:val="24"/>
          <w:lang w:val="af-ZA"/>
        </w:rPr>
        <w:t xml:space="preserve"> </w:t>
      </w:r>
      <w:r w:rsidRPr="004A1E94">
        <w:rPr>
          <w:rFonts w:ascii="GHEA Grapalat" w:hAnsi="GHEA Grapalat"/>
          <w:bCs/>
          <w:sz w:val="24"/>
          <w:szCs w:val="24"/>
        </w:rPr>
        <w:t>Գրուպ</w:t>
      </w:r>
      <w:r w:rsidRPr="00984D27">
        <w:rPr>
          <w:rFonts w:ascii="GHEA Grapalat" w:hAnsi="GHEA Grapalat"/>
          <w:bCs/>
          <w:sz w:val="24"/>
          <w:szCs w:val="24"/>
          <w:lang w:val="af-ZA"/>
        </w:rPr>
        <w:t xml:space="preserve">» </w:t>
      </w:r>
      <w:r w:rsidRPr="004A1E94">
        <w:rPr>
          <w:rFonts w:ascii="GHEA Grapalat" w:hAnsi="GHEA Grapalat"/>
          <w:bCs/>
          <w:sz w:val="24"/>
          <w:szCs w:val="24"/>
        </w:rPr>
        <w:t>ՍՊԸ</w:t>
      </w:r>
      <w:r w:rsidRPr="00984D27">
        <w:rPr>
          <w:rFonts w:ascii="GHEA Grapalat" w:hAnsi="GHEA Grapalat"/>
          <w:bCs/>
          <w:sz w:val="24"/>
          <w:szCs w:val="24"/>
          <w:lang w:val="af-ZA"/>
        </w:rPr>
        <w:t>-</w:t>
      </w:r>
      <w:r w:rsidRPr="004A1E94">
        <w:rPr>
          <w:rFonts w:ascii="GHEA Grapalat" w:hAnsi="GHEA Grapalat"/>
          <w:bCs/>
          <w:sz w:val="24"/>
          <w:szCs w:val="24"/>
        </w:rPr>
        <w:t>ն</w:t>
      </w:r>
      <w:r w:rsidRPr="00984D27">
        <w:rPr>
          <w:rFonts w:ascii="GHEA Grapalat" w:hAnsi="GHEA Grapalat"/>
          <w:bCs/>
          <w:sz w:val="24"/>
          <w:szCs w:val="24"/>
          <w:lang w:val="af-ZA"/>
        </w:rPr>
        <w:t xml:space="preserve"> </w:t>
      </w:r>
      <w:r w:rsidRPr="004A1E94">
        <w:rPr>
          <w:rFonts w:ascii="GHEA Grapalat" w:hAnsi="GHEA Grapalat"/>
          <w:bCs/>
          <w:sz w:val="24"/>
          <w:szCs w:val="24"/>
        </w:rPr>
        <w:t>և</w:t>
      </w:r>
      <w:r w:rsidRPr="00984D27">
        <w:rPr>
          <w:rFonts w:ascii="GHEA Grapalat" w:hAnsi="GHEA Grapalat"/>
          <w:bCs/>
          <w:sz w:val="24"/>
          <w:szCs w:val="24"/>
          <w:lang w:val="af-ZA"/>
        </w:rPr>
        <w:t xml:space="preserve"> </w:t>
      </w:r>
      <w:r w:rsidRPr="004A1E94">
        <w:rPr>
          <w:rFonts w:ascii="GHEA Grapalat" w:hAnsi="GHEA Grapalat"/>
          <w:bCs/>
          <w:sz w:val="24"/>
          <w:szCs w:val="24"/>
        </w:rPr>
        <w:t>վերջինիս</w:t>
      </w:r>
      <w:r w:rsidRPr="00984D27">
        <w:rPr>
          <w:rFonts w:ascii="GHEA Grapalat" w:hAnsi="GHEA Grapalat"/>
          <w:bCs/>
          <w:sz w:val="24"/>
          <w:szCs w:val="24"/>
          <w:lang w:val="af-ZA"/>
        </w:rPr>
        <w:t xml:space="preserve"> </w:t>
      </w:r>
      <w:r w:rsidRPr="004A1E94">
        <w:rPr>
          <w:rFonts w:ascii="GHEA Grapalat" w:hAnsi="GHEA Grapalat"/>
          <w:bCs/>
          <w:sz w:val="24"/>
          <w:szCs w:val="24"/>
        </w:rPr>
        <w:t>հետ</w:t>
      </w:r>
      <w:r w:rsidRPr="00984D27">
        <w:rPr>
          <w:rFonts w:ascii="GHEA Grapalat" w:hAnsi="GHEA Grapalat"/>
          <w:bCs/>
          <w:sz w:val="24"/>
          <w:szCs w:val="24"/>
          <w:lang w:val="af-ZA"/>
        </w:rPr>
        <w:t xml:space="preserve"> 2018 </w:t>
      </w:r>
      <w:r w:rsidRPr="004A1E94">
        <w:rPr>
          <w:rFonts w:ascii="GHEA Grapalat" w:hAnsi="GHEA Grapalat"/>
          <w:bCs/>
          <w:sz w:val="24"/>
          <w:szCs w:val="24"/>
        </w:rPr>
        <w:t>թվականի</w:t>
      </w:r>
      <w:r w:rsidRPr="00984D27">
        <w:rPr>
          <w:rFonts w:ascii="GHEA Grapalat" w:hAnsi="GHEA Grapalat"/>
          <w:bCs/>
          <w:sz w:val="24"/>
          <w:szCs w:val="24"/>
          <w:lang w:val="af-ZA"/>
        </w:rPr>
        <w:t xml:space="preserve"> </w:t>
      </w:r>
      <w:r w:rsidRPr="004A1E94">
        <w:rPr>
          <w:rFonts w:ascii="GHEA Grapalat" w:hAnsi="GHEA Grapalat"/>
          <w:bCs/>
          <w:sz w:val="24"/>
          <w:szCs w:val="24"/>
        </w:rPr>
        <w:t>մարտի</w:t>
      </w:r>
      <w:r w:rsidRPr="00984D27">
        <w:rPr>
          <w:rFonts w:ascii="GHEA Grapalat" w:hAnsi="GHEA Grapalat"/>
          <w:bCs/>
          <w:sz w:val="24"/>
          <w:szCs w:val="24"/>
          <w:lang w:val="af-ZA"/>
        </w:rPr>
        <w:t xml:space="preserve"> </w:t>
      </w:r>
      <w:r w:rsidR="003D506D" w:rsidRPr="00984D27">
        <w:rPr>
          <w:rFonts w:ascii="GHEA Grapalat" w:hAnsi="GHEA Grapalat"/>
          <w:bCs/>
          <w:sz w:val="24"/>
          <w:szCs w:val="24"/>
          <w:lang w:val="af-ZA"/>
        </w:rPr>
        <w:t xml:space="preserve">        </w:t>
      </w:r>
      <w:r w:rsidRPr="00984D27">
        <w:rPr>
          <w:rFonts w:ascii="GHEA Grapalat" w:hAnsi="GHEA Grapalat"/>
          <w:bCs/>
          <w:sz w:val="24"/>
          <w:szCs w:val="24"/>
          <w:lang w:val="af-ZA"/>
        </w:rPr>
        <w:t>12-</w:t>
      </w:r>
      <w:r w:rsidRPr="004A1E94">
        <w:rPr>
          <w:rFonts w:ascii="GHEA Grapalat" w:hAnsi="GHEA Grapalat"/>
          <w:bCs/>
          <w:sz w:val="24"/>
          <w:szCs w:val="24"/>
        </w:rPr>
        <w:t>ին</w:t>
      </w:r>
      <w:r w:rsidRPr="00984D27">
        <w:rPr>
          <w:rFonts w:ascii="GHEA Grapalat" w:hAnsi="GHEA Grapalat"/>
          <w:bCs/>
          <w:sz w:val="24"/>
          <w:szCs w:val="24"/>
          <w:lang w:val="af-ZA"/>
        </w:rPr>
        <w:t xml:space="preserve"> </w:t>
      </w:r>
      <w:r w:rsidRPr="004A1E94">
        <w:rPr>
          <w:rFonts w:ascii="GHEA Grapalat" w:hAnsi="GHEA Grapalat"/>
          <w:bCs/>
          <w:sz w:val="24"/>
          <w:szCs w:val="24"/>
        </w:rPr>
        <w:t>կնքվել</w:t>
      </w:r>
      <w:r w:rsidRPr="00984D27">
        <w:rPr>
          <w:rFonts w:ascii="GHEA Grapalat" w:hAnsi="GHEA Grapalat"/>
          <w:bCs/>
          <w:sz w:val="24"/>
          <w:szCs w:val="24"/>
          <w:lang w:val="af-ZA"/>
        </w:rPr>
        <w:t xml:space="preserve"> </w:t>
      </w:r>
      <w:r w:rsidRPr="004A1E94">
        <w:rPr>
          <w:rFonts w:ascii="GHEA Grapalat" w:hAnsi="GHEA Grapalat"/>
          <w:bCs/>
          <w:sz w:val="24"/>
          <w:szCs w:val="24"/>
        </w:rPr>
        <w:t>է</w:t>
      </w:r>
      <w:r w:rsidRPr="00984D27">
        <w:rPr>
          <w:rFonts w:ascii="GHEA Grapalat" w:hAnsi="GHEA Grapalat"/>
          <w:bCs/>
          <w:sz w:val="24"/>
          <w:szCs w:val="24"/>
          <w:lang w:val="af-ZA"/>
        </w:rPr>
        <w:t xml:space="preserve"> </w:t>
      </w:r>
      <w:r w:rsidRPr="004A1E94">
        <w:rPr>
          <w:rFonts w:ascii="GHEA Grapalat" w:hAnsi="GHEA Grapalat"/>
          <w:bCs/>
          <w:sz w:val="24"/>
          <w:szCs w:val="24"/>
        </w:rPr>
        <w:t>գնման</w:t>
      </w:r>
      <w:r w:rsidRPr="00984D27">
        <w:rPr>
          <w:rFonts w:ascii="GHEA Grapalat" w:hAnsi="GHEA Grapalat"/>
          <w:bCs/>
          <w:sz w:val="24"/>
          <w:szCs w:val="24"/>
          <w:lang w:val="af-ZA"/>
        </w:rPr>
        <w:t xml:space="preserve"> </w:t>
      </w:r>
      <w:r w:rsidRPr="004A1E94">
        <w:rPr>
          <w:rFonts w:ascii="GHEA Grapalat" w:hAnsi="GHEA Grapalat"/>
          <w:bCs/>
          <w:sz w:val="24"/>
          <w:szCs w:val="24"/>
        </w:rPr>
        <w:t>պայմանագիր՝</w:t>
      </w:r>
      <w:r w:rsidRPr="00984D27">
        <w:rPr>
          <w:rFonts w:ascii="GHEA Grapalat" w:hAnsi="GHEA Grapalat"/>
          <w:bCs/>
          <w:sz w:val="24"/>
          <w:szCs w:val="24"/>
          <w:lang w:val="af-ZA"/>
        </w:rPr>
        <w:t xml:space="preserve"> 527,800.0 </w:t>
      </w:r>
      <w:r w:rsidRPr="004A1E94">
        <w:rPr>
          <w:rFonts w:ascii="GHEA Grapalat" w:hAnsi="GHEA Grapalat"/>
          <w:bCs/>
          <w:sz w:val="24"/>
          <w:szCs w:val="24"/>
        </w:rPr>
        <w:t>հազ</w:t>
      </w:r>
      <w:r w:rsidRPr="00984D27">
        <w:rPr>
          <w:rFonts w:ascii="GHEA Grapalat" w:hAnsi="GHEA Grapalat"/>
          <w:bCs/>
          <w:sz w:val="24"/>
          <w:szCs w:val="24"/>
          <w:lang w:val="af-ZA"/>
        </w:rPr>
        <w:t xml:space="preserve">. </w:t>
      </w:r>
      <w:r w:rsidRPr="004A1E94">
        <w:rPr>
          <w:rFonts w:ascii="GHEA Grapalat" w:hAnsi="GHEA Grapalat"/>
          <w:bCs/>
          <w:sz w:val="24"/>
          <w:szCs w:val="24"/>
        </w:rPr>
        <w:t>դրամ</w:t>
      </w:r>
      <w:r w:rsidRPr="00984D27">
        <w:rPr>
          <w:rFonts w:ascii="GHEA Grapalat" w:hAnsi="GHEA Grapalat"/>
          <w:bCs/>
          <w:sz w:val="24"/>
          <w:szCs w:val="24"/>
          <w:lang w:val="af-ZA"/>
        </w:rPr>
        <w:t xml:space="preserve"> </w:t>
      </w:r>
      <w:r w:rsidRPr="004A1E94">
        <w:rPr>
          <w:rFonts w:ascii="GHEA Grapalat" w:hAnsi="GHEA Grapalat"/>
          <w:bCs/>
          <w:sz w:val="24"/>
          <w:szCs w:val="24"/>
        </w:rPr>
        <w:t>արժեքով</w:t>
      </w:r>
      <w:r w:rsidRPr="00984D27">
        <w:rPr>
          <w:rFonts w:ascii="GHEA Grapalat" w:hAnsi="GHEA Grapalat"/>
          <w:bCs/>
          <w:sz w:val="24"/>
          <w:szCs w:val="24"/>
          <w:lang w:val="af-ZA"/>
        </w:rPr>
        <w:t>:</w:t>
      </w:r>
    </w:p>
    <w:p w:rsidR="004A1E94" w:rsidRPr="00984D27" w:rsidRDefault="004A1E94" w:rsidP="004A1E94">
      <w:pPr>
        <w:tabs>
          <w:tab w:val="left" w:pos="720"/>
        </w:tabs>
        <w:spacing w:line="360" w:lineRule="auto"/>
        <w:contextualSpacing/>
        <w:jc w:val="both"/>
        <w:rPr>
          <w:rFonts w:ascii="GHEA Grapalat" w:hAnsi="GHEA Grapalat"/>
          <w:sz w:val="24"/>
          <w:szCs w:val="24"/>
          <w:lang w:val="af-ZA"/>
        </w:rPr>
      </w:pPr>
      <w:r w:rsidRPr="00984D27">
        <w:rPr>
          <w:rFonts w:ascii="GHEA Grapalat" w:hAnsi="GHEA Grapalat"/>
          <w:bCs/>
          <w:sz w:val="24"/>
          <w:szCs w:val="24"/>
          <w:lang w:val="af-ZA"/>
        </w:rPr>
        <w:tab/>
        <w:t xml:space="preserve">2019 </w:t>
      </w:r>
      <w:r w:rsidRPr="004A1E94">
        <w:rPr>
          <w:rFonts w:ascii="GHEA Grapalat" w:hAnsi="GHEA Grapalat"/>
          <w:bCs/>
          <w:sz w:val="24"/>
          <w:szCs w:val="24"/>
        </w:rPr>
        <w:t>թվականի</w:t>
      </w:r>
      <w:r w:rsidRPr="00984D27">
        <w:rPr>
          <w:rFonts w:ascii="GHEA Grapalat" w:hAnsi="GHEA Grapalat"/>
          <w:bCs/>
          <w:sz w:val="24"/>
          <w:szCs w:val="24"/>
          <w:lang w:val="af-ZA"/>
        </w:rPr>
        <w:t xml:space="preserve"> </w:t>
      </w:r>
      <w:r w:rsidRPr="004A1E94">
        <w:rPr>
          <w:rFonts w:ascii="GHEA Grapalat" w:hAnsi="GHEA Grapalat"/>
          <w:bCs/>
          <w:sz w:val="24"/>
          <w:szCs w:val="24"/>
        </w:rPr>
        <w:t>ապրիլի</w:t>
      </w:r>
      <w:r w:rsidRPr="00984D27">
        <w:rPr>
          <w:rFonts w:ascii="GHEA Grapalat" w:hAnsi="GHEA Grapalat"/>
          <w:bCs/>
          <w:sz w:val="24"/>
          <w:szCs w:val="24"/>
          <w:lang w:val="af-ZA"/>
        </w:rPr>
        <w:t xml:space="preserve"> 2-</w:t>
      </w:r>
      <w:r w:rsidRPr="004A1E94">
        <w:rPr>
          <w:rFonts w:ascii="GHEA Grapalat" w:hAnsi="GHEA Grapalat"/>
          <w:bCs/>
          <w:sz w:val="24"/>
          <w:szCs w:val="24"/>
        </w:rPr>
        <w:t>ին</w:t>
      </w:r>
      <w:r w:rsidRPr="00984D27">
        <w:rPr>
          <w:rFonts w:ascii="GHEA Grapalat" w:hAnsi="GHEA Grapalat"/>
          <w:bCs/>
          <w:sz w:val="24"/>
          <w:szCs w:val="24"/>
          <w:lang w:val="af-ZA"/>
        </w:rPr>
        <w:t xml:space="preserve"> armeps.am </w:t>
      </w:r>
      <w:r w:rsidRPr="004A1E94">
        <w:rPr>
          <w:rFonts w:ascii="GHEA Grapalat" w:hAnsi="GHEA Grapalat"/>
          <w:bCs/>
          <w:sz w:val="24"/>
          <w:szCs w:val="24"/>
        </w:rPr>
        <w:t>կայքում</w:t>
      </w:r>
      <w:r w:rsidRPr="00984D27">
        <w:rPr>
          <w:rFonts w:ascii="GHEA Grapalat" w:hAnsi="GHEA Grapalat"/>
          <w:bCs/>
          <w:sz w:val="24"/>
          <w:szCs w:val="24"/>
          <w:lang w:val="af-ZA"/>
        </w:rPr>
        <w:t xml:space="preserve"> </w:t>
      </w:r>
      <w:r w:rsidRPr="004A1E94">
        <w:rPr>
          <w:rFonts w:ascii="GHEA Grapalat" w:hAnsi="GHEA Grapalat"/>
          <w:bCs/>
          <w:sz w:val="24"/>
          <w:szCs w:val="24"/>
        </w:rPr>
        <w:t>հրապարակվել</w:t>
      </w:r>
      <w:r>
        <w:rPr>
          <w:rFonts w:ascii="GHEA Grapalat" w:hAnsi="GHEA Grapalat"/>
          <w:sz w:val="24"/>
          <w:szCs w:val="24"/>
          <w:lang w:val="af-ZA"/>
        </w:rPr>
        <w:t xml:space="preserve"> է հայտարարություն գնանշման հարցման մասին</w:t>
      </w:r>
      <w:r w:rsidRPr="00984D27">
        <w:rPr>
          <w:rFonts w:ascii="GHEA Grapalat" w:hAnsi="GHEA Grapalat"/>
          <w:sz w:val="24"/>
          <w:szCs w:val="24"/>
          <w:lang w:val="af-ZA"/>
        </w:rPr>
        <w:t xml:space="preserve"> </w:t>
      </w:r>
      <w:r>
        <w:rPr>
          <w:rFonts w:ascii="GHEA Grapalat" w:hAnsi="GHEA Grapalat"/>
          <w:sz w:val="24"/>
          <w:szCs w:val="24"/>
          <w:lang w:val="en-US"/>
        </w:rPr>
        <w:t>ՀՀ</w:t>
      </w:r>
      <w:r w:rsidRPr="00984D27">
        <w:rPr>
          <w:rFonts w:ascii="GHEA Grapalat" w:hAnsi="GHEA Grapalat"/>
          <w:sz w:val="24"/>
          <w:szCs w:val="24"/>
          <w:lang w:val="af-ZA"/>
        </w:rPr>
        <w:t xml:space="preserve"> </w:t>
      </w:r>
      <w:r>
        <w:rPr>
          <w:rFonts w:ascii="GHEA Grapalat" w:hAnsi="GHEA Grapalat"/>
          <w:sz w:val="24"/>
          <w:szCs w:val="24"/>
          <w:lang w:val="en-US"/>
        </w:rPr>
        <w:t>ոստիկանության</w:t>
      </w:r>
      <w:r w:rsidRPr="00984D27">
        <w:rPr>
          <w:rFonts w:ascii="GHEA Grapalat" w:hAnsi="GHEA Grapalat"/>
          <w:sz w:val="24"/>
          <w:szCs w:val="24"/>
          <w:lang w:val="af-ZA"/>
        </w:rPr>
        <w:t xml:space="preserve"> </w:t>
      </w:r>
      <w:r>
        <w:rPr>
          <w:rFonts w:ascii="GHEA Grapalat" w:hAnsi="GHEA Grapalat"/>
          <w:sz w:val="24"/>
          <w:szCs w:val="24"/>
          <w:lang w:val="en-US"/>
        </w:rPr>
        <w:t>կարիքների</w:t>
      </w:r>
      <w:r w:rsidRPr="00984D27">
        <w:rPr>
          <w:rFonts w:ascii="GHEA Grapalat" w:hAnsi="GHEA Grapalat"/>
          <w:sz w:val="24"/>
          <w:szCs w:val="24"/>
          <w:lang w:val="af-ZA"/>
        </w:rPr>
        <w:t xml:space="preserve"> </w:t>
      </w:r>
      <w:r>
        <w:rPr>
          <w:rFonts w:ascii="GHEA Grapalat" w:hAnsi="GHEA Grapalat"/>
          <w:sz w:val="24"/>
          <w:szCs w:val="24"/>
          <w:lang w:val="en-US"/>
        </w:rPr>
        <w:t>համար</w:t>
      </w:r>
      <w:r w:rsidRPr="00984D27">
        <w:rPr>
          <w:rFonts w:ascii="GHEA Grapalat" w:hAnsi="GHEA Grapalat"/>
          <w:sz w:val="24"/>
          <w:szCs w:val="24"/>
          <w:lang w:val="af-ZA"/>
        </w:rPr>
        <w:t xml:space="preserve"> </w:t>
      </w:r>
      <w:r>
        <w:rPr>
          <w:rFonts w:ascii="GHEA Grapalat" w:hAnsi="GHEA Grapalat"/>
          <w:sz w:val="24"/>
          <w:szCs w:val="24"/>
          <w:lang w:val="en-US"/>
        </w:rPr>
        <w:t>դիզելային</w:t>
      </w:r>
      <w:r w:rsidRPr="00984D27">
        <w:rPr>
          <w:rFonts w:ascii="GHEA Grapalat" w:hAnsi="GHEA Grapalat"/>
          <w:sz w:val="24"/>
          <w:szCs w:val="24"/>
          <w:lang w:val="af-ZA"/>
        </w:rPr>
        <w:t xml:space="preserve"> </w:t>
      </w:r>
      <w:r>
        <w:rPr>
          <w:rFonts w:ascii="GHEA Grapalat" w:hAnsi="GHEA Grapalat"/>
          <w:sz w:val="24"/>
          <w:szCs w:val="24"/>
          <w:lang w:val="en-US"/>
        </w:rPr>
        <w:t>գեներատորի</w:t>
      </w:r>
      <w:r w:rsidRPr="00984D27">
        <w:rPr>
          <w:rFonts w:ascii="GHEA Grapalat" w:hAnsi="GHEA Grapalat"/>
          <w:sz w:val="24"/>
          <w:szCs w:val="24"/>
          <w:lang w:val="af-ZA"/>
        </w:rPr>
        <w:t xml:space="preserve"> </w:t>
      </w:r>
      <w:r>
        <w:rPr>
          <w:rFonts w:ascii="GHEA Grapalat" w:hAnsi="GHEA Grapalat"/>
          <w:sz w:val="24"/>
          <w:szCs w:val="24"/>
          <w:lang w:val="en-US"/>
        </w:rPr>
        <w:t>ձեռք</w:t>
      </w:r>
      <w:r w:rsidRPr="00984D27">
        <w:rPr>
          <w:rFonts w:ascii="GHEA Grapalat" w:hAnsi="GHEA Grapalat"/>
          <w:sz w:val="24"/>
          <w:szCs w:val="24"/>
          <w:lang w:val="af-ZA"/>
        </w:rPr>
        <w:t xml:space="preserve"> </w:t>
      </w:r>
      <w:r>
        <w:rPr>
          <w:rFonts w:ascii="GHEA Grapalat" w:hAnsi="GHEA Grapalat"/>
          <w:sz w:val="24"/>
          <w:szCs w:val="24"/>
          <w:lang w:val="en-US"/>
        </w:rPr>
        <w:t>բերման</w:t>
      </w:r>
      <w:r w:rsidRPr="00984D27">
        <w:rPr>
          <w:rFonts w:ascii="GHEA Grapalat" w:hAnsi="GHEA Grapalat"/>
          <w:sz w:val="24"/>
          <w:szCs w:val="24"/>
          <w:lang w:val="af-ZA"/>
        </w:rPr>
        <w:t xml:space="preserve"> </w:t>
      </w:r>
      <w:r>
        <w:rPr>
          <w:rFonts w:ascii="GHEA Grapalat" w:hAnsi="GHEA Grapalat"/>
          <w:sz w:val="24"/>
          <w:szCs w:val="24"/>
          <w:lang w:val="en-US"/>
        </w:rPr>
        <w:t>նպատակով</w:t>
      </w:r>
      <w:r w:rsidRPr="00984D27">
        <w:rPr>
          <w:rFonts w:ascii="GHEA Grapalat" w:hAnsi="GHEA Grapalat"/>
          <w:sz w:val="24"/>
          <w:szCs w:val="24"/>
          <w:lang w:val="af-ZA"/>
        </w:rPr>
        <w:t xml:space="preserve">: </w:t>
      </w:r>
      <w:r>
        <w:rPr>
          <w:rFonts w:ascii="GHEA Grapalat" w:hAnsi="GHEA Grapalat"/>
          <w:sz w:val="24"/>
          <w:szCs w:val="24"/>
          <w:lang w:val="ru-RU"/>
        </w:rPr>
        <w:t>Գնման</w:t>
      </w:r>
      <w:r w:rsidRPr="00984D27">
        <w:rPr>
          <w:rFonts w:ascii="GHEA Grapalat" w:hAnsi="GHEA Grapalat"/>
          <w:sz w:val="24"/>
          <w:szCs w:val="24"/>
          <w:lang w:val="af-ZA"/>
        </w:rPr>
        <w:t xml:space="preserve"> </w:t>
      </w:r>
      <w:r>
        <w:rPr>
          <w:rFonts w:ascii="GHEA Grapalat" w:hAnsi="GHEA Grapalat"/>
          <w:sz w:val="24"/>
          <w:szCs w:val="24"/>
          <w:lang w:val="ru-RU"/>
        </w:rPr>
        <w:t>ն</w:t>
      </w:r>
      <w:r>
        <w:rPr>
          <w:rFonts w:ascii="GHEA Grapalat" w:hAnsi="GHEA Grapalat"/>
          <w:sz w:val="24"/>
          <w:szCs w:val="24"/>
        </w:rPr>
        <w:t>ախահաշվային</w:t>
      </w:r>
      <w:r w:rsidRPr="00984D27">
        <w:rPr>
          <w:rFonts w:ascii="GHEA Grapalat" w:hAnsi="GHEA Grapalat"/>
          <w:sz w:val="24"/>
          <w:szCs w:val="24"/>
          <w:lang w:val="af-ZA"/>
        </w:rPr>
        <w:t xml:space="preserve"> </w:t>
      </w:r>
      <w:r>
        <w:rPr>
          <w:rFonts w:ascii="GHEA Grapalat" w:hAnsi="GHEA Grapalat"/>
          <w:sz w:val="24"/>
          <w:szCs w:val="24"/>
        </w:rPr>
        <w:t>գին</w:t>
      </w:r>
      <w:r>
        <w:rPr>
          <w:rFonts w:ascii="GHEA Grapalat" w:hAnsi="GHEA Grapalat"/>
          <w:sz w:val="24"/>
          <w:szCs w:val="24"/>
          <w:lang w:val="ru-RU"/>
        </w:rPr>
        <w:t>ը</w:t>
      </w:r>
      <w:r w:rsidRPr="00984D27">
        <w:rPr>
          <w:rFonts w:ascii="GHEA Grapalat" w:hAnsi="GHEA Grapalat"/>
          <w:sz w:val="24"/>
          <w:szCs w:val="24"/>
          <w:lang w:val="af-ZA"/>
        </w:rPr>
        <w:t xml:space="preserve"> </w:t>
      </w:r>
      <w:r>
        <w:rPr>
          <w:rFonts w:ascii="GHEA Grapalat" w:hAnsi="GHEA Grapalat"/>
          <w:sz w:val="24"/>
          <w:szCs w:val="24"/>
        </w:rPr>
        <w:t>սահմանվել</w:t>
      </w:r>
      <w:r w:rsidRPr="00984D27">
        <w:rPr>
          <w:rFonts w:ascii="GHEA Grapalat" w:hAnsi="GHEA Grapalat"/>
          <w:sz w:val="24"/>
          <w:szCs w:val="24"/>
          <w:lang w:val="af-ZA"/>
        </w:rPr>
        <w:t xml:space="preserve"> </w:t>
      </w:r>
      <w:r>
        <w:rPr>
          <w:rFonts w:ascii="GHEA Grapalat" w:hAnsi="GHEA Grapalat"/>
          <w:sz w:val="24"/>
          <w:szCs w:val="24"/>
          <w:lang w:val="ru-RU"/>
        </w:rPr>
        <w:t>է</w:t>
      </w:r>
      <w:r w:rsidRPr="00984D27">
        <w:rPr>
          <w:rFonts w:ascii="GHEA Grapalat" w:hAnsi="GHEA Grapalat"/>
          <w:sz w:val="24"/>
          <w:szCs w:val="24"/>
          <w:lang w:val="af-ZA"/>
        </w:rPr>
        <w:t xml:space="preserve"> 28,200.0 </w:t>
      </w:r>
      <w:r>
        <w:rPr>
          <w:rFonts w:ascii="GHEA Grapalat" w:hAnsi="GHEA Grapalat"/>
          <w:sz w:val="24"/>
          <w:szCs w:val="24"/>
        </w:rPr>
        <w:t>հազ</w:t>
      </w:r>
      <w:r w:rsidRPr="00984D27">
        <w:rPr>
          <w:rFonts w:ascii="GHEA Grapalat" w:hAnsi="GHEA Grapalat"/>
          <w:sz w:val="24"/>
          <w:szCs w:val="24"/>
          <w:lang w:val="af-ZA"/>
        </w:rPr>
        <w:t xml:space="preserve">. </w:t>
      </w:r>
      <w:r>
        <w:rPr>
          <w:rFonts w:ascii="GHEA Grapalat" w:hAnsi="GHEA Grapalat"/>
          <w:sz w:val="24"/>
          <w:szCs w:val="24"/>
        </w:rPr>
        <w:t>դրամ</w:t>
      </w:r>
      <w:r w:rsidRPr="00984D27">
        <w:rPr>
          <w:rFonts w:ascii="GHEA Grapalat" w:hAnsi="GHEA Grapalat"/>
          <w:sz w:val="24"/>
          <w:szCs w:val="24"/>
          <w:lang w:val="af-ZA"/>
        </w:rPr>
        <w:t xml:space="preserve">: </w:t>
      </w:r>
    </w:p>
    <w:p w:rsidR="004A1E94" w:rsidRPr="00984D27" w:rsidRDefault="004A1E94" w:rsidP="004A1E94">
      <w:pPr>
        <w:tabs>
          <w:tab w:val="left" w:pos="720"/>
          <w:tab w:val="left" w:pos="3430"/>
        </w:tabs>
        <w:spacing w:line="360" w:lineRule="auto"/>
        <w:jc w:val="both"/>
        <w:rPr>
          <w:rFonts w:ascii="GHEA Grapalat" w:hAnsi="GHEA Grapalat"/>
          <w:sz w:val="24"/>
          <w:szCs w:val="24"/>
          <w:lang w:val="af-ZA"/>
        </w:rPr>
      </w:pPr>
      <w:r w:rsidRPr="00984D27">
        <w:rPr>
          <w:rFonts w:ascii="GHEA Grapalat" w:hAnsi="GHEA Grapalat"/>
          <w:sz w:val="24"/>
          <w:szCs w:val="24"/>
          <w:lang w:val="af-ZA"/>
        </w:rPr>
        <w:tab/>
      </w:r>
      <w:r>
        <w:rPr>
          <w:rFonts w:ascii="GHEA Grapalat" w:hAnsi="GHEA Grapalat"/>
          <w:sz w:val="24"/>
          <w:szCs w:val="24"/>
        </w:rPr>
        <w:t>Մրցույթին</w:t>
      </w:r>
      <w:r w:rsidRPr="00984D27">
        <w:rPr>
          <w:rFonts w:ascii="GHEA Grapalat" w:hAnsi="GHEA Grapalat"/>
          <w:sz w:val="24"/>
          <w:szCs w:val="24"/>
          <w:lang w:val="af-ZA"/>
        </w:rPr>
        <w:t xml:space="preserve"> </w:t>
      </w:r>
      <w:r>
        <w:rPr>
          <w:rFonts w:ascii="GHEA Grapalat" w:hAnsi="GHEA Grapalat"/>
          <w:sz w:val="24"/>
          <w:szCs w:val="24"/>
        </w:rPr>
        <w:t>մասնակցել</w:t>
      </w:r>
      <w:r w:rsidRPr="00984D27">
        <w:rPr>
          <w:rFonts w:ascii="GHEA Grapalat" w:hAnsi="GHEA Grapalat"/>
          <w:sz w:val="24"/>
          <w:szCs w:val="24"/>
          <w:lang w:val="af-ZA"/>
        </w:rPr>
        <w:t xml:space="preserve"> </w:t>
      </w:r>
      <w:proofErr w:type="gramStart"/>
      <w:r>
        <w:rPr>
          <w:rFonts w:ascii="GHEA Grapalat" w:hAnsi="GHEA Grapalat"/>
          <w:sz w:val="24"/>
          <w:szCs w:val="24"/>
        </w:rPr>
        <w:t>են</w:t>
      </w:r>
      <w:r w:rsidRPr="00984D27">
        <w:rPr>
          <w:rFonts w:ascii="GHEA Grapalat" w:hAnsi="GHEA Grapalat"/>
          <w:sz w:val="24"/>
          <w:szCs w:val="24"/>
          <w:lang w:val="af-ZA"/>
        </w:rPr>
        <w:t xml:space="preserve">  </w:t>
      </w:r>
      <w:r>
        <w:rPr>
          <w:rFonts w:ascii="GHEA Grapalat" w:hAnsi="GHEA Grapalat"/>
          <w:sz w:val="24"/>
          <w:szCs w:val="24"/>
        </w:rPr>
        <w:t>հինգ</w:t>
      </w:r>
      <w:proofErr w:type="gramEnd"/>
      <w:r w:rsidRPr="00984D27">
        <w:rPr>
          <w:rFonts w:ascii="GHEA Grapalat" w:hAnsi="GHEA Grapalat"/>
          <w:sz w:val="24"/>
          <w:szCs w:val="24"/>
          <w:lang w:val="af-ZA"/>
        </w:rPr>
        <w:t xml:space="preserve"> </w:t>
      </w:r>
      <w:r>
        <w:rPr>
          <w:rFonts w:ascii="GHEA Grapalat" w:hAnsi="GHEA Grapalat"/>
          <w:sz w:val="24"/>
          <w:szCs w:val="24"/>
        </w:rPr>
        <w:t>կազմակերպություններ</w:t>
      </w:r>
      <w:r w:rsidRPr="00984D27">
        <w:rPr>
          <w:rFonts w:ascii="GHEA Grapalat" w:hAnsi="GHEA Grapalat"/>
          <w:sz w:val="24"/>
          <w:szCs w:val="24"/>
          <w:lang w:val="af-ZA"/>
        </w:rPr>
        <w:t xml:space="preserve">, </w:t>
      </w:r>
      <w:r>
        <w:rPr>
          <w:rFonts w:ascii="GHEA Grapalat" w:hAnsi="GHEA Grapalat"/>
          <w:sz w:val="24"/>
          <w:szCs w:val="24"/>
        </w:rPr>
        <w:t>որոնցից</w:t>
      </w:r>
      <w:r w:rsidRPr="00984D27">
        <w:rPr>
          <w:rFonts w:ascii="GHEA Grapalat" w:hAnsi="GHEA Grapalat"/>
          <w:sz w:val="24"/>
          <w:szCs w:val="24"/>
          <w:lang w:val="af-ZA"/>
        </w:rPr>
        <w:t xml:space="preserve"> </w:t>
      </w:r>
      <w:r>
        <w:rPr>
          <w:rFonts w:ascii="GHEA Grapalat" w:hAnsi="GHEA Grapalat"/>
          <w:sz w:val="24"/>
          <w:szCs w:val="24"/>
        </w:rPr>
        <w:t>ամենացածր</w:t>
      </w:r>
      <w:r w:rsidRPr="00984D27">
        <w:rPr>
          <w:rFonts w:ascii="GHEA Grapalat" w:hAnsi="GHEA Grapalat"/>
          <w:sz w:val="24"/>
          <w:szCs w:val="24"/>
          <w:lang w:val="af-ZA"/>
        </w:rPr>
        <w:t xml:space="preserve"> </w:t>
      </w:r>
      <w:r>
        <w:rPr>
          <w:rFonts w:ascii="GHEA Grapalat" w:hAnsi="GHEA Grapalat"/>
          <w:sz w:val="24"/>
          <w:szCs w:val="24"/>
        </w:rPr>
        <w:t>գինը</w:t>
      </w:r>
      <w:r w:rsidRPr="00984D27">
        <w:rPr>
          <w:rFonts w:ascii="GHEA Grapalat" w:hAnsi="GHEA Grapalat"/>
          <w:sz w:val="24"/>
          <w:szCs w:val="24"/>
          <w:lang w:val="af-ZA"/>
        </w:rPr>
        <w:t xml:space="preserve"> </w:t>
      </w:r>
      <w:r>
        <w:rPr>
          <w:rFonts w:ascii="GHEA Grapalat" w:hAnsi="GHEA Grapalat"/>
          <w:sz w:val="24"/>
          <w:szCs w:val="24"/>
        </w:rPr>
        <w:t>առաջարկել</w:t>
      </w:r>
      <w:r w:rsidRPr="00984D27">
        <w:rPr>
          <w:rFonts w:ascii="GHEA Grapalat" w:hAnsi="GHEA Grapalat"/>
          <w:sz w:val="24"/>
          <w:szCs w:val="24"/>
          <w:lang w:val="af-ZA"/>
        </w:rPr>
        <w:t xml:space="preserve"> </w:t>
      </w:r>
      <w:r>
        <w:rPr>
          <w:rFonts w:ascii="GHEA Grapalat" w:hAnsi="GHEA Grapalat"/>
          <w:sz w:val="24"/>
          <w:szCs w:val="24"/>
        </w:rPr>
        <w:t>է</w:t>
      </w:r>
      <w:r w:rsidRPr="00984D27">
        <w:rPr>
          <w:rFonts w:ascii="GHEA Grapalat" w:hAnsi="GHEA Grapalat"/>
          <w:sz w:val="24"/>
          <w:szCs w:val="24"/>
          <w:lang w:val="af-ZA"/>
        </w:rPr>
        <w:t xml:space="preserve"> «</w:t>
      </w:r>
      <w:r>
        <w:rPr>
          <w:rFonts w:ascii="GHEA Grapalat" w:hAnsi="GHEA Grapalat"/>
          <w:sz w:val="24"/>
          <w:szCs w:val="24"/>
        </w:rPr>
        <w:t>ԱԷՍ</w:t>
      </w:r>
      <w:r w:rsidRPr="00984D27">
        <w:rPr>
          <w:rFonts w:ascii="GHEA Grapalat" w:hAnsi="GHEA Grapalat"/>
          <w:sz w:val="24"/>
          <w:szCs w:val="24"/>
          <w:lang w:val="af-ZA"/>
        </w:rPr>
        <w:t xml:space="preserve"> </w:t>
      </w:r>
      <w:r>
        <w:rPr>
          <w:rFonts w:ascii="GHEA Grapalat" w:hAnsi="GHEA Grapalat"/>
          <w:sz w:val="24"/>
          <w:szCs w:val="24"/>
        </w:rPr>
        <w:t>Թրեյդ</w:t>
      </w:r>
      <w:r w:rsidRPr="00984D27">
        <w:rPr>
          <w:rFonts w:ascii="GHEA Grapalat" w:hAnsi="GHEA Grapalat"/>
          <w:sz w:val="24"/>
          <w:szCs w:val="24"/>
          <w:lang w:val="af-ZA"/>
        </w:rPr>
        <w:t xml:space="preserve">» </w:t>
      </w:r>
      <w:r>
        <w:rPr>
          <w:rFonts w:ascii="GHEA Grapalat" w:hAnsi="GHEA Grapalat"/>
          <w:sz w:val="24"/>
          <w:szCs w:val="24"/>
        </w:rPr>
        <w:t>ՍՊԸ՝</w:t>
      </w:r>
      <w:r w:rsidRPr="00984D27">
        <w:rPr>
          <w:rFonts w:ascii="GHEA Grapalat" w:hAnsi="GHEA Grapalat"/>
          <w:sz w:val="24"/>
          <w:szCs w:val="24"/>
          <w:lang w:val="af-ZA"/>
        </w:rPr>
        <w:t xml:space="preserve"> 14,500.0 </w:t>
      </w:r>
      <w:r>
        <w:rPr>
          <w:rFonts w:ascii="GHEA Grapalat" w:hAnsi="GHEA Grapalat"/>
          <w:sz w:val="24"/>
          <w:szCs w:val="24"/>
        </w:rPr>
        <w:t>հազ</w:t>
      </w:r>
      <w:r w:rsidRPr="00984D27">
        <w:rPr>
          <w:rFonts w:ascii="GHEA Grapalat" w:hAnsi="GHEA Grapalat"/>
          <w:sz w:val="24"/>
          <w:szCs w:val="24"/>
          <w:lang w:val="af-ZA"/>
        </w:rPr>
        <w:t xml:space="preserve">. </w:t>
      </w:r>
      <w:r>
        <w:rPr>
          <w:rFonts w:ascii="GHEA Grapalat" w:hAnsi="GHEA Grapalat"/>
          <w:sz w:val="24"/>
          <w:szCs w:val="24"/>
          <w:lang w:val="ru-RU"/>
        </w:rPr>
        <w:t>դ</w:t>
      </w:r>
      <w:r>
        <w:rPr>
          <w:rFonts w:ascii="GHEA Grapalat" w:hAnsi="GHEA Grapalat"/>
          <w:sz w:val="24"/>
          <w:szCs w:val="24"/>
        </w:rPr>
        <w:t>րամ</w:t>
      </w:r>
      <w:r w:rsidRPr="00984D27">
        <w:rPr>
          <w:rFonts w:ascii="GHEA Grapalat" w:hAnsi="GHEA Grapalat"/>
          <w:sz w:val="24"/>
          <w:szCs w:val="24"/>
          <w:lang w:val="af-ZA"/>
        </w:rPr>
        <w:t xml:space="preserve">: </w:t>
      </w:r>
      <w:r>
        <w:rPr>
          <w:rFonts w:ascii="GHEA Grapalat" w:hAnsi="GHEA Grapalat"/>
          <w:sz w:val="24"/>
          <w:szCs w:val="24"/>
          <w:lang w:val="en-US"/>
        </w:rPr>
        <w:t>Գ</w:t>
      </w:r>
      <w:r>
        <w:rPr>
          <w:rFonts w:ascii="GHEA Grapalat" w:hAnsi="GHEA Grapalat"/>
          <w:sz w:val="24"/>
          <w:szCs w:val="24"/>
          <w:lang w:val="ru-RU"/>
        </w:rPr>
        <w:t>նահատող</w:t>
      </w:r>
      <w:r w:rsidRPr="00984D27">
        <w:rPr>
          <w:rFonts w:ascii="GHEA Grapalat" w:hAnsi="GHEA Grapalat"/>
          <w:sz w:val="24"/>
          <w:szCs w:val="24"/>
          <w:lang w:val="af-ZA"/>
        </w:rPr>
        <w:t xml:space="preserve"> </w:t>
      </w:r>
      <w:r>
        <w:rPr>
          <w:rFonts w:ascii="GHEA Grapalat" w:hAnsi="GHEA Grapalat"/>
          <w:sz w:val="24"/>
          <w:szCs w:val="24"/>
          <w:lang w:val="ru-RU"/>
        </w:rPr>
        <w:t>հանձնաժողովը</w:t>
      </w:r>
      <w:r w:rsidRPr="00984D27">
        <w:rPr>
          <w:rFonts w:ascii="GHEA Grapalat" w:hAnsi="GHEA Grapalat"/>
          <w:sz w:val="24"/>
          <w:szCs w:val="24"/>
          <w:lang w:val="af-ZA"/>
        </w:rPr>
        <w:t xml:space="preserve">, </w:t>
      </w:r>
      <w:r>
        <w:rPr>
          <w:rFonts w:ascii="GHEA Grapalat" w:hAnsi="GHEA Grapalat"/>
          <w:sz w:val="24"/>
          <w:szCs w:val="24"/>
          <w:lang w:val="en-US"/>
        </w:rPr>
        <w:t>որպես</w:t>
      </w:r>
      <w:r w:rsidRPr="00984D27">
        <w:rPr>
          <w:rFonts w:ascii="GHEA Grapalat" w:hAnsi="GHEA Grapalat"/>
          <w:sz w:val="24"/>
          <w:szCs w:val="24"/>
          <w:lang w:val="af-ZA"/>
        </w:rPr>
        <w:t xml:space="preserve"> </w:t>
      </w:r>
      <w:r>
        <w:rPr>
          <w:rFonts w:ascii="GHEA Grapalat" w:hAnsi="GHEA Grapalat"/>
          <w:sz w:val="24"/>
          <w:szCs w:val="24"/>
          <w:lang w:val="en-US"/>
        </w:rPr>
        <w:t>առաջին</w:t>
      </w:r>
      <w:r w:rsidRPr="00984D27">
        <w:rPr>
          <w:rFonts w:ascii="GHEA Grapalat" w:hAnsi="GHEA Grapalat"/>
          <w:sz w:val="24"/>
          <w:szCs w:val="24"/>
          <w:lang w:val="af-ZA"/>
        </w:rPr>
        <w:t xml:space="preserve"> </w:t>
      </w:r>
      <w:r>
        <w:rPr>
          <w:rFonts w:ascii="GHEA Grapalat" w:hAnsi="GHEA Grapalat"/>
          <w:sz w:val="24"/>
          <w:szCs w:val="24"/>
          <w:lang w:val="en-US"/>
        </w:rPr>
        <w:t>տեղ</w:t>
      </w:r>
      <w:r w:rsidRPr="00984D27">
        <w:rPr>
          <w:rFonts w:ascii="GHEA Grapalat" w:hAnsi="GHEA Grapalat"/>
          <w:sz w:val="24"/>
          <w:szCs w:val="24"/>
          <w:lang w:val="af-ZA"/>
        </w:rPr>
        <w:t xml:space="preserve"> </w:t>
      </w:r>
      <w:r>
        <w:rPr>
          <w:rFonts w:ascii="GHEA Grapalat" w:hAnsi="GHEA Grapalat"/>
          <w:sz w:val="24"/>
          <w:szCs w:val="24"/>
          <w:lang w:val="en-US"/>
        </w:rPr>
        <w:t>զբաղեցրած</w:t>
      </w:r>
      <w:r w:rsidRPr="00984D27">
        <w:rPr>
          <w:rFonts w:ascii="GHEA Grapalat" w:hAnsi="GHEA Grapalat"/>
          <w:sz w:val="24"/>
          <w:szCs w:val="24"/>
          <w:lang w:val="af-ZA"/>
        </w:rPr>
        <w:t xml:space="preserve"> </w:t>
      </w:r>
      <w:r>
        <w:rPr>
          <w:rFonts w:ascii="GHEA Grapalat" w:hAnsi="GHEA Grapalat"/>
          <w:sz w:val="24"/>
          <w:szCs w:val="24"/>
          <w:lang w:val="en-US"/>
        </w:rPr>
        <w:t>մասնակից</w:t>
      </w:r>
      <w:r w:rsidRPr="00984D27">
        <w:rPr>
          <w:rFonts w:ascii="GHEA Grapalat" w:hAnsi="GHEA Grapalat"/>
          <w:sz w:val="24"/>
          <w:szCs w:val="24"/>
          <w:lang w:val="af-ZA"/>
        </w:rPr>
        <w:t>, «</w:t>
      </w:r>
      <w:r>
        <w:rPr>
          <w:rFonts w:ascii="GHEA Grapalat" w:hAnsi="GHEA Grapalat"/>
          <w:sz w:val="24"/>
          <w:szCs w:val="24"/>
        </w:rPr>
        <w:t>ԱԷՍ</w:t>
      </w:r>
      <w:r w:rsidRPr="00984D27">
        <w:rPr>
          <w:rFonts w:ascii="GHEA Grapalat" w:hAnsi="GHEA Grapalat"/>
          <w:sz w:val="24"/>
          <w:szCs w:val="24"/>
          <w:lang w:val="af-ZA"/>
        </w:rPr>
        <w:t xml:space="preserve"> </w:t>
      </w:r>
      <w:r>
        <w:rPr>
          <w:rFonts w:ascii="GHEA Grapalat" w:hAnsi="GHEA Grapalat"/>
          <w:sz w:val="24"/>
          <w:szCs w:val="24"/>
        </w:rPr>
        <w:t>Թրեյդ</w:t>
      </w:r>
      <w:r w:rsidRPr="00984D27">
        <w:rPr>
          <w:rFonts w:ascii="GHEA Grapalat" w:hAnsi="GHEA Grapalat"/>
          <w:sz w:val="24"/>
          <w:szCs w:val="24"/>
          <w:lang w:val="af-ZA"/>
        </w:rPr>
        <w:t xml:space="preserve">» </w:t>
      </w:r>
      <w:r>
        <w:rPr>
          <w:rFonts w:ascii="GHEA Grapalat" w:hAnsi="GHEA Grapalat"/>
          <w:sz w:val="24"/>
          <w:szCs w:val="24"/>
        </w:rPr>
        <w:t>ՍՊԸ</w:t>
      </w:r>
      <w:r w:rsidRPr="00984D27">
        <w:rPr>
          <w:rFonts w:ascii="GHEA Grapalat" w:hAnsi="GHEA Grapalat"/>
          <w:sz w:val="24"/>
          <w:szCs w:val="24"/>
          <w:lang w:val="af-ZA"/>
        </w:rPr>
        <w:t>-</w:t>
      </w:r>
      <w:r>
        <w:rPr>
          <w:rFonts w:ascii="GHEA Grapalat" w:hAnsi="GHEA Grapalat"/>
          <w:sz w:val="24"/>
          <w:szCs w:val="24"/>
          <w:lang w:val="en-US"/>
        </w:rPr>
        <w:t>ից</w:t>
      </w:r>
      <w:r w:rsidRPr="00984D27">
        <w:rPr>
          <w:rFonts w:ascii="GHEA Grapalat" w:hAnsi="GHEA Grapalat"/>
          <w:sz w:val="24"/>
          <w:szCs w:val="24"/>
          <w:lang w:val="af-ZA"/>
        </w:rPr>
        <w:t xml:space="preserve"> </w:t>
      </w:r>
      <w:r>
        <w:rPr>
          <w:rFonts w:ascii="GHEA Grapalat" w:hAnsi="GHEA Grapalat"/>
          <w:sz w:val="24"/>
          <w:szCs w:val="24"/>
          <w:lang w:val="en-US"/>
        </w:rPr>
        <w:t>պահանջել</w:t>
      </w:r>
      <w:r w:rsidRPr="00984D27">
        <w:rPr>
          <w:rFonts w:ascii="GHEA Grapalat" w:hAnsi="GHEA Grapalat"/>
          <w:sz w:val="24"/>
          <w:szCs w:val="24"/>
          <w:lang w:val="af-ZA"/>
        </w:rPr>
        <w:t xml:space="preserve"> </w:t>
      </w:r>
      <w:r>
        <w:rPr>
          <w:rFonts w:ascii="GHEA Grapalat" w:hAnsi="GHEA Grapalat"/>
          <w:sz w:val="24"/>
          <w:szCs w:val="24"/>
          <w:lang w:val="en-US"/>
        </w:rPr>
        <w:t>է</w:t>
      </w:r>
      <w:r w:rsidRPr="00984D27">
        <w:rPr>
          <w:rFonts w:ascii="GHEA Grapalat" w:hAnsi="GHEA Grapalat"/>
          <w:sz w:val="24"/>
          <w:szCs w:val="24"/>
          <w:lang w:val="af-ZA"/>
        </w:rPr>
        <w:t xml:space="preserve"> </w:t>
      </w:r>
      <w:r>
        <w:rPr>
          <w:rFonts w:ascii="GHEA Grapalat" w:hAnsi="GHEA Grapalat"/>
          <w:sz w:val="24"/>
          <w:szCs w:val="24"/>
          <w:lang w:val="en-US"/>
        </w:rPr>
        <w:t>ներկայացնել</w:t>
      </w:r>
      <w:r w:rsidRPr="00984D27">
        <w:rPr>
          <w:rFonts w:ascii="GHEA Grapalat" w:hAnsi="GHEA Grapalat"/>
          <w:sz w:val="24"/>
          <w:szCs w:val="24"/>
          <w:lang w:val="af-ZA"/>
        </w:rPr>
        <w:t xml:space="preserve"> </w:t>
      </w:r>
      <w:r>
        <w:rPr>
          <w:rFonts w:ascii="GHEA Grapalat" w:hAnsi="GHEA Grapalat"/>
          <w:sz w:val="24"/>
          <w:szCs w:val="24"/>
          <w:lang w:val="en-US"/>
        </w:rPr>
        <w:t>հրավերով</w:t>
      </w:r>
      <w:r w:rsidRPr="00984D27">
        <w:rPr>
          <w:rFonts w:ascii="GHEA Grapalat" w:hAnsi="GHEA Grapalat"/>
          <w:sz w:val="24"/>
          <w:szCs w:val="24"/>
          <w:lang w:val="af-ZA"/>
        </w:rPr>
        <w:t xml:space="preserve"> </w:t>
      </w:r>
      <w:r>
        <w:rPr>
          <w:rFonts w:ascii="GHEA Grapalat" w:hAnsi="GHEA Grapalat"/>
          <w:sz w:val="24"/>
          <w:szCs w:val="24"/>
          <w:lang w:val="en-US"/>
        </w:rPr>
        <w:t>սահմանված</w:t>
      </w:r>
      <w:r w:rsidRPr="00984D27">
        <w:rPr>
          <w:rFonts w:ascii="GHEA Grapalat" w:hAnsi="GHEA Grapalat"/>
          <w:sz w:val="24"/>
          <w:szCs w:val="24"/>
          <w:lang w:val="af-ZA"/>
        </w:rPr>
        <w:t xml:space="preserve"> </w:t>
      </w:r>
      <w:r>
        <w:rPr>
          <w:rFonts w:ascii="GHEA Grapalat" w:hAnsi="GHEA Grapalat"/>
          <w:sz w:val="24"/>
          <w:szCs w:val="24"/>
          <w:lang w:val="en-US"/>
        </w:rPr>
        <w:t>որակավորման</w:t>
      </w:r>
      <w:r w:rsidRPr="00984D27">
        <w:rPr>
          <w:rFonts w:ascii="GHEA Grapalat" w:hAnsi="GHEA Grapalat"/>
          <w:sz w:val="24"/>
          <w:szCs w:val="24"/>
          <w:lang w:val="af-ZA"/>
        </w:rPr>
        <w:t xml:space="preserve"> </w:t>
      </w:r>
      <w:r>
        <w:rPr>
          <w:rFonts w:ascii="GHEA Grapalat" w:hAnsi="GHEA Grapalat"/>
          <w:sz w:val="24"/>
          <w:szCs w:val="24"/>
          <w:lang w:val="en-US"/>
        </w:rPr>
        <w:t>չափանիշների</w:t>
      </w:r>
      <w:r w:rsidRPr="00984D27">
        <w:rPr>
          <w:rFonts w:ascii="GHEA Grapalat" w:hAnsi="GHEA Grapalat"/>
          <w:sz w:val="24"/>
          <w:szCs w:val="24"/>
          <w:lang w:val="af-ZA"/>
        </w:rPr>
        <w:t xml:space="preserve"> </w:t>
      </w:r>
      <w:r>
        <w:rPr>
          <w:rFonts w:ascii="GHEA Grapalat" w:hAnsi="GHEA Grapalat"/>
          <w:sz w:val="24"/>
          <w:szCs w:val="24"/>
          <w:lang w:val="en-US"/>
        </w:rPr>
        <w:t>պահանջներին</w:t>
      </w:r>
      <w:r w:rsidRPr="00984D27">
        <w:rPr>
          <w:rFonts w:ascii="GHEA Grapalat" w:hAnsi="GHEA Grapalat"/>
          <w:sz w:val="24"/>
          <w:szCs w:val="24"/>
          <w:lang w:val="af-ZA"/>
        </w:rPr>
        <w:t xml:space="preserve"> </w:t>
      </w:r>
      <w:r>
        <w:rPr>
          <w:rFonts w:ascii="GHEA Grapalat" w:hAnsi="GHEA Grapalat"/>
          <w:sz w:val="24"/>
          <w:szCs w:val="24"/>
          <w:lang w:val="en-US"/>
        </w:rPr>
        <w:t>համապատասխանությունը</w:t>
      </w:r>
      <w:r w:rsidRPr="00984D27">
        <w:rPr>
          <w:rFonts w:ascii="GHEA Grapalat" w:hAnsi="GHEA Grapalat"/>
          <w:sz w:val="24"/>
          <w:szCs w:val="24"/>
          <w:lang w:val="af-ZA"/>
        </w:rPr>
        <w:t xml:space="preserve"> </w:t>
      </w:r>
      <w:r>
        <w:rPr>
          <w:rFonts w:ascii="GHEA Grapalat" w:hAnsi="GHEA Grapalat"/>
          <w:sz w:val="24"/>
          <w:szCs w:val="24"/>
          <w:lang w:val="en-US"/>
        </w:rPr>
        <w:t>հիմնավորող</w:t>
      </w:r>
      <w:r w:rsidRPr="00984D27">
        <w:rPr>
          <w:rFonts w:ascii="GHEA Grapalat" w:hAnsi="GHEA Grapalat"/>
          <w:sz w:val="24"/>
          <w:szCs w:val="24"/>
          <w:lang w:val="af-ZA"/>
        </w:rPr>
        <w:t xml:space="preserve"> </w:t>
      </w:r>
      <w:r>
        <w:rPr>
          <w:rFonts w:ascii="GHEA Grapalat" w:hAnsi="GHEA Grapalat"/>
          <w:sz w:val="24"/>
          <w:szCs w:val="24"/>
          <w:lang w:val="en-US"/>
        </w:rPr>
        <w:t>նախատեսված</w:t>
      </w:r>
      <w:r w:rsidRPr="00984D27">
        <w:rPr>
          <w:rFonts w:ascii="GHEA Grapalat" w:hAnsi="GHEA Grapalat"/>
          <w:sz w:val="24"/>
          <w:szCs w:val="24"/>
          <w:lang w:val="af-ZA"/>
        </w:rPr>
        <w:t xml:space="preserve"> </w:t>
      </w:r>
      <w:r>
        <w:rPr>
          <w:rFonts w:ascii="GHEA Grapalat" w:hAnsi="GHEA Grapalat"/>
          <w:sz w:val="24"/>
          <w:szCs w:val="24"/>
          <w:lang w:val="en-US"/>
        </w:rPr>
        <w:t>փաստաթղթերը</w:t>
      </w:r>
      <w:r w:rsidRPr="00984D27">
        <w:rPr>
          <w:rFonts w:ascii="GHEA Grapalat" w:hAnsi="GHEA Grapalat"/>
          <w:sz w:val="24"/>
          <w:szCs w:val="24"/>
          <w:lang w:val="af-ZA"/>
        </w:rPr>
        <w:t xml:space="preserve">, </w:t>
      </w:r>
      <w:r>
        <w:rPr>
          <w:rFonts w:ascii="GHEA Grapalat" w:hAnsi="GHEA Grapalat"/>
          <w:sz w:val="24"/>
          <w:szCs w:val="24"/>
          <w:lang w:val="en-US"/>
        </w:rPr>
        <w:t>ինչպես</w:t>
      </w:r>
      <w:r w:rsidRPr="00984D27">
        <w:rPr>
          <w:rFonts w:ascii="GHEA Grapalat" w:hAnsi="GHEA Grapalat"/>
          <w:sz w:val="24"/>
          <w:szCs w:val="24"/>
          <w:lang w:val="af-ZA"/>
        </w:rPr>
        <w:t xml:space="preserve"> </w:t>
      </w:r>
      <w:r>
        <w:rPr>
          <w:rFonts w:ascii="GHEA Grapalat" w:hAnsi="GHEA Grapalat"/>
          <w:sz w:val="24"/>
          <w:szCs w:val="24"/>
          <w:lang w:val="en-US"/>
        </w:rPr>
        <w:t>նաև</w:t>
      </w:r>
      <w:r w:rsidRPr="00984D27">
        <w:rPr>
          <w:rFonts w:ascii="GHEA Grapalat" w:hAnsi="GHEA Grapalat"/>
          <w:sz w:val="24"/>
          <w:szCs w:val="24"/>
          <w:lang w:val="af-ZA"/>
        </w:rPr>
        <w:t xml:space="preserve">  </w:t>
      </w:r>
      <w:r>
        <w:rPr>
          <w:rFonts w:ascii="GHEA Grapalat" w:hAnsi="GHEA Grapalat"/>
          <w:sz w:val="24"/>
          <w:szCs w:val="24"/>
          <w:lang w:val="en-US"/>
        </w:rPr>
        <w:t>առաջարկվող</w:t>
      </w:r>
      <w:r w:rsidRPr="00984D27">
        <w:rPr>
          <w:rFonts w:ascii="GHEA Grapalat" w:hAnsi="GHEA Grapalat"/>
          <w:sz w:val="24"/>
          <w:szCs w:val="24"/>
          <w:lang w:val="af-ZA"/>
        </w:rPr>
        <w:t xml:space="preserve"> </w:t>
      </w:r>
      <w:r>
        <w:rPr>
          <w:rFonts w:ascii="GHEA Grapalat" w:hAnsi="GHEA Grapalat"/>
          <w:sz w:val="24"/>
          <w:szCs w:val="24"/>
          <w:lang w:val="en-US"/>
        </w:rPr>
        <w:t>ապրանքի</w:t>
      </w:r>
      <w:r w:rsidRPr="00984D27">
        <w:rPr>
          <w:rFonts w:ascii="GHEA Grapalat" w:hAnsi="GHEA Grapalat"/>
          <w:sz w:val="24"/>
          <w:szCs w:val="24"/>
          <w:lang w:val="af-ZA"/>
        </w:rPr>
        <w:t xml:space="preserve"> </w:t>
      </w:r>
      <w:r>
        <w:rPr>
          <w:rFonts w:ascii="GHEA Grapalat" w:hAnsi="GHEA Grapalat"/>
          <w:sz w:val="24"/>
          <w:szCs w:val="24"/>
          <w:lang w:val="en-US"/>
        </w:rPr>
        <w:t>անվանումը</w:t>
      </w:r>
      <w:r w:rsidRPr="00984D27">
        <w:rPr>
          <w:rFonts w:ascii="GHEA Grapalat" w:hAnsi="GHEA Grapalat"/>
          <w:sz w:val="24"/>
          <w:szCs w:val="24"/>
          <w:lang w:val="af-ZA"/>
        </w:rPr>
        <w:t xml:space="preserve">, </w:t>
      </w:r>
      <w:r>
        <w:rPr>
          <w:rFonts w:ascii="GHEA Grapalat" w:hAnsi="GHEA Grapalat"/>
          <w:sz w:val="24"/>
          <w:szCs w:val="24"/>
          <w:lang w:val="en-US"/>
        </w:rPr>
        <w:lastRenderedPageBreak/>
        <w:t>ապրանքային</w:t>
      </w:r>
      <w:r w:rsidRPr="00984D27">
        <w:rPr>
          <w:rFonts w:ascii="GHEA Grapalat" w:hAnsi="GHEA Grapalat"/>
          <w:sz w:val="24"/>
          <w:szCs w:val="24"/>
          <w:lang w:val="af-ZA"/>
        </w:rPr>
        <w:t xml:space="preserve"> </w:t>
      </w:r>
      <w:r>
        <w:rPr>
          <w:rFonts w:ascii="GHEA Grapalat" w:hAnsi="GHEA Grapalat"/>
          <w:sz w:val="24"/>
          <w:szCs w:val="24"/>
          <w:lang w:val="en-US"/>
        </w:rPr>
        <w:t>նշանը</w:t>
      </w:r>
      <w:r w:rsidRPr="00984D27">
        <w:rPr>
          <w:rFonts w:ascii="GHEA Grapalat" w:hAnsi="GHEA Grapalat"/>
          <w:sz w:val="24"/>
          <w:szCs w:val="24"/>
          <w:lang w:val="af-ZA"/>
        </w:rPr>
        <w:t xml:space="preserve">, </w:t>
      </w:r>
      <w:r>
        <w:rPr>
          <w:rFonts w:ascii="GHEA Grapalat" w:hAnsi="GHEA Grapalat"/>
          <w:sz w:val="24"/>
          <w:szCs w:val="24"/>
          <w:lang w:val="en-US"/>
        </w:rPr>
        <w:t>արտադրողի</w:t>
      </w:r>
      <w:r w:rsidRPr="00984D27">
        <w:rPr>
          <w:rFonts w:ascii="GHEA Grapalat" w:hAnsi="GHEA Grapalat"/>
          <w:sz w:val="24"/>
          <w:szCs w:val="24"/>
          <w:lang w:val="af-ZA"/>
        </w:rPr>
        <w:t xml:space="preserve"> </w:t>
      </w:r>
      <w:r>
        <w:rPr>
          <w:rFonts w:ascii="GHEA Grapalat" w:hAnsi="GHEA Grapalat"/>
          <w:sz w:val="24"/>
          <w:szCs w:val="24"/>
          <w:lang w:val="en-US"/>
        </w:rPr>
        <w:t>անվանումը</w:t>
      </w:r>
      <w:r w:rsidRPr="00984D27">
        <w:rPr>
          <w:rFonts w:ascii="GHEA Grapalat" w:hAnsi="GHEA Grapalat"/>
          <w:sz w:val="24"/>
          <w:szCs w:val="24"/>
          <w:lang w:val="af-ZA"/>
        </w:rPr>
        <w:t xml:space="preserve">, </w:t>
      </w:r>
      <w:r>
        <w:rPr>
          <w:rFonts w:ascii="GHEA Grapalat" w:hAnsi="GHEA Grapalat"/>
          <w:sz w:val="24"/>
          <w:szCs w:val="24"/>
          <w:lang w:val="en-US"/>
        </w:rPr>
        <w:t>ծագման</w:t>
      </w:r>
      <w:r w:rsidRPr="00984D27">
        <w:rPr>
          <w:rFonts w:ascii="GHEA Grapalat" w:hAnsi="GHEA Grapalat"/>
          <w:sz w:val="24"/>
          <w:szCs w:val="24"/>
          <w:lang w:val="af-ZA"/>
        </w:rPr>
        <w:t xml:space="preserve"> </w:t>
      </w:r>
      <w:r>
        <w:rPr>
          <w:rFonts w:ascii="GHEA Grapalat" w:hAnsi="GHEA Grapalat"/>
          <w:sz w:val="24"/>
          <w:szCs w:val="24"/>
          <w:lang w:val="en-US"/>
        </w:rPr>
        <w:t>երկիրը</w:t>
      </w:r>
      <w:r w:rsidRPr="00984D27">
        <w:rPr>
          <w:rFonts w:ascii="GHEA Grapalat" w:hAnsi="GHEA Grapalat"/>
          <w:sz w:val="24"/>
          <w:szCs w:val="24"/>
          <w:lang w:val="af-ZA"/>
        </w:rPr>
        <w:t xml:space="preserve"> </w:t>
      </w:r>
      <w:r>
        <w:rPr>
          <w:rFonts w:ascii="GHEA Grapalat" w:hAnsi="GHEA Grapalat"/>
          <w:sz w:val="24"/>
          <w:szCs w:val="24"/>
          <w:lang w:val="en-US"/>
        </w:rPr>
        <w:t>և</w:t>
      </w:r>
      <w:r w:rsidRPr="00984D27">
        <w:rPr>
          <w:rFonts w:ascii="GHEA Grapalat" w:hAnsi="GHEA Grapalat"/>
          <w:sz w:val="24"/>
          <w:szCs w:val="24"/>
          <w:lang w:val="af-ZA"/>
        </w:rPr>
        <w:t xml:space="preserve"> </w:t>
      </w:r>
      <w:r>
        <w:rPr>
          <w:rFonts w:ascii="GHEA Grapalat" w:hAnsi="GHEA Grapalat"/>
          <w:sz w:val="24"/>
          <w:szCs w:val="24"/>
          <w:lang w:val="en-US"/>
        </w:rPr>
        <w:t>տեխնիկական</w:t>
      </w:r>
      <w:r w:rsidRPr="00984D27">
        <w:rPr>
          <w:rFonts w:ascii="GHEA Grapalat" w:hAnsi="GHEA Grapalat"/>
          <w:sz w:val="24"/>
          <w:szCs w:val="24"/>
          <w:lang w:val="af-ZA"/>
        </w:rPr>
        <w:t xml:space="preserve"> </w:t>
      </w:r>
      <w:r>
        <w:rPr>
          <w:rFonts w:ascii="GHEA Grapalat" w:hAnsi="GHEA Grapalat"/>
          <w:sz w:val="24"/>
          <w:szCs w:val="24"/>
          <w:lang w:val="en-US"/>
        </w:rPr>
        <w:t>բնութագրերը</w:t>
      </w:r>
      <w:r w:rsidRPr="00984D27">
        <w:rPr>
          <w:rFonts w:ascii="GHEA Grapalat" w:hAnsi="GHEA Grapalat"/>
          <w:sz w:val="24"/>
          <w:szCs w:val="24"/>
          <w:lang w:val="af-ZA"/>
        </w:rPr>
        <w:t>: «</w:t>
      </w:r>
      <w:r>
        <w:rPr>
          <w:rFonts w:ascii="GHEA Grapalat" w:hAnsi="GHEA Grapalat"/>
          <w:sz w:val="24"/>
          <w:szCs w:val="24"/>
        </w:rPr>
        <w:t>ԱԷՍ</w:t>
      </w:r>
      <w:r w:rsidRPr="00984D27">
        <w:rPr>
          <w:rFonts w:ascii="GHEA Grapalat" w:hAnsi="GHEA Grapalat"/>
          <w:sz w:val="24"/>
          <w:szCs w:val="24"/>
          <w:lang w:val="af-ZA"/>
        </w:rPr>
        <w:t xml:space="preserve"> </w:t>
      </w:r>
      <w:r>
        <w:rPr>
          <w:rFonts w:ascii="GHEA Grapalat" w:hAnsi="GHEA Grapalat"/>
          <w:sz w:val="24"/>
          <w:szCs w:val="24"/>
        </w:rPr>
        <w:t>Թրեյդ</w:t>
      </w:r>
      <w:r w:rsidRPr="00984D27">
        <w:rPr>
          <w:rFonts w:ascii="GHEA Grapalat" w:hAnsi="GHEA Grapalat"/>
          <w:sz w:val="24"/>
          <w:szCs w:val="24"/>
          <w:lang w:val="af-ZA"/>
        </w:rPr>
        <w:t xml:space="preserve">» </w:t>
      </w:r>
      <w:r>
        <w:rPr>
          <w:rFonts w:ascii="GHEA Grapalat" w:hAnsi="GHEA Grapalat"/>
          <w:sz w:val="24"/>
          <w:szCs w:val="24"/>
        </w:rPr>
        <w:t>ՍՊԸ</w:t>
      </w:r>
      <w:r w:rsidRPr="00984D27">
        <w:rPr>
          <w:rFonts w:ascii="GHEA Grapalat" w:hAnsi="GHEA Grapalat"/>
          <w:sz w:val="24"/>
          <w:szCs w:val="24"/>
          <w:lang w:val="af-ZA"/>
        </w:rPr>
        <w:t xml:space="preserve"> </w:t>
      </w:r>
      <w:r>
        <w:rPr>
          <w:rFonts w:ascii="GHEA Grapalat" w:hAnsi="GHEA Grapalat"/>
          <w:sz w:val="24"/>
          <w:szCs w:val="24"/>
          <w:lang w:val="en-US"/>
        </w:rPr>
        <w:t>ներկայացրել</w:t>
      </w:r>
      <w:r w:rsidRPr="00984D27">
        <w:rPr>
          <w:rFonts w:ascii="GHEA Grapalat" w:hAnsi="GHEA Grapalat"/>
          <w:sz w:val="24"/>
          <w:szCs w:val="24"/>
          <w:lang w:val="af-ZA"/>
        </w:rPr>
        <w:t xml:space="preserve"> </w:t>
      </w:r>
      <w:r>
        <w:rPr>
          <w:rFonts w:ascii="GHEA Grapalat" w:hAnsi="GHEA Grapalat"/>
          <w:sz w:val="24"/>
          <w:szCs w:val="24"/>
          <w:lang w:val="en-US"/>
        </w:rPr>
        <w:t>է</w:t>
      </w:r>
      <w:r w:rsidRPr="00984D27">
        <w:rPr>
          <w:rFonts w:ascii="GHEA Grapalat" w:hAnsi="GHEA Grapalat"/>
          <w:sz w:val="24"/>
          <w:szCs w:val="24"/>
          <w:lang w:val="af-ZA"/>
        </w:rPr>
        <w:t xml:space="preserve"> </w:t>
      </w:r>
      <w:r>
        <w:rPr>
          <w:rFonts w:ascii="GHEA Grapalat" w:hAnsi="GHEA Grapalat"/>
          <w:sz w:val="24"/>
          <w:szCs w:val="24"/>
          <w:lang w:val="en-US"/>
        </w:rPr>
        <w:t>միայն</w:t>
      </w:r>
      <w:r w:rsidRPr="00984D27">
        <w:rPr>
          <w:rFonts w:ascii="GHEA Grapalat" w:hAnsi="GHEA Grapalat"/>
          <w:sz w:val="24"/>
          <w:szCs w:val="24"/>
          <w:lang w:val="af-ZA"/>
        </w:rPr>
        <w:t xml:space="preserve"> «KATANA KD 225» </w:t>
      </w:r>
      <w:r>
        <w:rPr>
          <w:rFonts w:ascii="GHEA Grapalat" w:hAnsi="GHEA Grapalat"/>
          <w:sz w:val="24"/>
          <w:szCs w:val="24"/>
          <w:lang w:val="en-US"/>
        </w:rPr>
        <w:t>դիզելային</w:t>
      </w:r>
      <w:r w:rsidRPr="00984D27">
        <w:rPr>
          <w:rFonts w:ascii="GHEA Grapalat" w:hAnsi="GHEA Grapalat"/>
          <w:sz w:val="24"/>
          <w:szCs w:val="24"/>
          <w:lang w:val="af-ZA"/>
        </w:rPr>
        <w:t xml:space="preserve"> </w:t>
      </w:r>
      <w:r>
        <w:rPr>
          <w:rFonts w:ascii="GHEA Grapalat" w:hAnsi="GHEA Grapalat"/>
          <w:sz w:val="24"/>
          <w:szCs w:val="24"/>
          <w:lang w:val="en-US"/>
        </w:rPr>
        <w:t>գեներատորի</w:t>
      </w:r>
      <w:r w:rsidRPr="00984D27">
        <w:rPr>
          <w:rFonts w:ascii="GHEA Grapalat" w:hAnsi="GHEA Grapalat"/>
          <w:sz w:val="24"/>
          <w:szCs w:val="24"/>
          <w:lang w:val="af-ZA"/>
        </w:rPr>
        <w:t xml:space="preserve"> </w:t>
      </w:r>
      <w:r>
        <w:rPr>
          <w:rFonts w:ascii="GHEA Grapalat" w:hAnsi="GHEA Grapalat"/>
          <w:sz w:val="24"/>
          <w:szCs w:val="24"/>
          <w:lang w:val="en-US"/>
        </w:rPr>
        <w:t>տեխնիկական</w:t>
      </w:r>
      <w:r w:rsidRPr="00984D27">
        <w:rPr>
          <w:rFonts w:ascii="GHEA Grapalat" w:hAnsi="GHEA Grapalat"/>
          <w:sz w:val="24"/>
          <w:szCs w:val="24"/>
          <w:lang w:val="af-ZA"/>
        </w:rPr>
        <w:t xml:space="preserve"> </w:t>
      </w:r>
      <w:r>
        <w:rPr>
          <w:rFonts w:ascii="GHEA Grapalat" w:hAnsi="GHEA Grapalat"/>
          <w:sz w:val="24"/>
          <w:szCs w:val="24"/>
          <w:lang w:val="en-US"/>
        </w:rPr>
        <w:t>բնութագիրը</w:t>
      </w:r>
      <w:r w:rsidRPr="00984D27">
        <w:rPr>
          <w:rFonts w:ascii="GHEA Grapalat" w:hAnsi="GHEA Grapalat"/>
          <w:sz w:val="24"/>
          <w:szCs w:val="24"/>
          <w:lang w:val="af-ZA"/>
        </w:rPr>
        <w:t xml:space="preserve">, </w:t>
      </w:r>
      <w:r>
        <w:rPr>
          <w:rFonts w:ascii="GHEA Grapalat" w:hAnsi="GHEA Grapalat"/>
          <w:sz w:val="24"/>
          <w:szCs w:val="24"/>
          <w:lang w:val="en-US"/>
        </w:rPr>
        <w:t>առանց</w:t>
      </w:r>
      <w:r w:rsidRPr="00984D27">
        <w:rPr>
          <w:rFonts w:ascii="GHEA Grapalat" w:hAnsi="GHEA Grapalat"/>
          <w:sz w:val="24"/>
          <w:szCs w:val="24"/>
          <w:lang w:val="af-ZA"/>
        </w:rPr>
        <w:t xml:space="preserve"> </w:t>
      </w:r>
      <w:r>
        <w:rPr>
          <w:rFonts w:ascii="GHEA Grapalat" w:hAnsi="GHEA Grapalat"/>
          <w:sz w:val="24"/>
          <w:szCs w:val="24"/>
          <w:lang w:val="en-US"/>
        </w:rPr>
        <w:t>դրա</w:t>
      </w:r>
      <w:r w:rsidRPr="00984D27">
        <w:rPr>
          <w:rFonts w:ascii="GHEA Grapalat" w:hAnsi="GHEA Grapalat"/>
          <w:sz w:val="24"/>
          <w:szCs w:val="24"/>
          <w:lang w:val="af-ZA"/>
        </w:rPr>
        <w:t xml:space="preserve"> </w:t>
      </w:r>
      <w:r>
        <w:rPr>
          <w:rFonts w:ascii="GHEA Grapalat" w:hAnsi="GHEA Grapalat"/>
          <w:sz w:val="24"/>
          <w:szCs w:val="24"/>
          <w:lang w:val="en-US"/>
        </w:rPr>
        <w:t>տեղադրման</w:t>
      </w:r>
      <w:r w:rsidRPr="00984D27">
        <w:rPr>
          <w:rFonts w:ascii="GHEA Grapalat" w:hAnsi="GHEA Grapalat"/>
          <w:sz w:val="24"/>
          <w:szCs w:val="24"/>
          <w:lang w:val="af-ZA"/>
        </w:rPr>
        <w:t xml:space="preserve"> </w:t>
      </w:r>
      <w:r>
        <w:rPr>
          <w:rFonts w:ascii="GHEA Grapalat" w:hAnsi="GHEA Grapalat"/>
          <w:sz w:val="24"/>
          <w:szCs w:val="24"/>
          <w:lang w:val="en-US"/>
        </w:rPr>
        <w:t>ու</w:t>
      </w:r>
      <w:r w:rsidRPr="00984D27">
        <w:rPr>
          <w:rFonts w:ascii="GHEA Grapalat" w:hAnsi="GHEA Grapalat"/>
          <w:sz w:val="24"/>
          <w:szCs w:val="24"/>
          <w:lang w:val="af-ZA"/>
        </w:rPr>
        <w:t xml:space="preserve"> </w:t>
      </w:r>
      <w:r>
        <w:rPr>
          <w:rFonts w:ascii="GHEA Grapalat" w:hAnsi="GHEA Grapalat"/>
          <w:sz w:val="24"/>
          <w:szCs w:val="24"/>
          <w:lang w:val="en-US"/>
        </w:rPr>
        <w:t>մոնտաժման</w:t>
      </w:r>
      <w:r w:rsidRPr="00984D27">
        <w:rPr>
          <w:rFonts w:ascii="GHEA Grapalat" w:hAnsi="GHEA Grapalat"/>
          <w:sz w:val="24"/>
          <w:szCs w:val="24"/>
          <w:lang w:val="af-ZA"/>
        </w:rPr>
        <w:t xml:space="preserve"> </w:t>
      </w:r>
      <w:r>
        <w:rPr>
          <w:rFonts w:ascii="GHEA Grapalat" w:hAnsi="GHEA Grapalat"/>
          <w:sz w:val="24"/>
          <w:szCs w:val="24"/>
          <w:lang w:val="en-US"/>
        </w:rPr>
        <w:t>աշխատանքների</w:t>
      </w:r>
      <w:r w:rsidRPr="00984D27">
        <w:rPr>
          <w:rFonts w:ascii="GHEA Grapalat" w:hAnsi="GHEA Grapalat"/>
          <w:sz w:val="24"/>
          <w:szCs w:val="24"/>
          <w:lang w:val="af-ZA"/>
        </w:rPr>
        <w:t xml:space="preserve">, </w:t>
      </w:r>
      <w:r>
        <w:rPr>
          <w:rFonts w:ascii="GHEA Grapalat" w:hAnsi="GHEA Grapalat"/>
          <w:sz w:val="24"/>
          <w:szCs w:val="24"/>
          <w:lang w:val="en-US"/>
        </w:rPr>
        <w:t>անխափան</w:t>
      </w:r>
      <w:r w:rsidRPr="00984D27">
        <w:rPr>
          <w:rFonts w:ascii="GHEA Grapalat" w:hAnsi="GHEA Grapalat"/>
          <w:sz w:val="24"/>
          <w:szCs w:val="24"/>
          <w:lang w:val="af-ZA"/>
        </w:rPr>
        <w:t xml:space="preserve"> </w:t>
      </w:r>
      <w:r>
        <w:rPr>
          <w:rFonts w:ascii="GHEA Grapalat" w:hAnsi="GHEA Grapalat"/>
          <w:sz w:val="24"/>
          <w:szCs w:val="24"/>
          <w:lang w:val="en-US"/>
        </w:rPr>
        <w:t>սնուցման</w:t>
      </w:r>
      <w:r w:rsidRPr="00984D27">
        <w:rPr>
          <w:rFonts w:ascii="GHEA Grapalat" w:hAnsi="GHEA Grapalat"/>
          <w:sz w:val="24"/>
          <w:szCs w:val="24"/>
          <w:lang w:val="af-ZA"/>
        </w:rPr>
        <w:t xml:space="preserve"> </w:t>
      </w:r>
      <w:r>
        <w:rPr>
          <w:rFonts w:ascii="GHEA Grapalat" w:hAnsi="GHEA Grapalat"/>
          <w:sz w:val="24"/>
          <w:szCs w:val="24"/>
          <w:lang w:val="en-US"/>
        </w:rPr>
        <w:t>սարքի</w:t>
      </w:r>
      <w:r w:rsidRPr="00984D27">
        <w:rPr>
          <w:rFonts w:ascii="GHEA Grapalat" w:hAnsi="GHEA Grapalat"/>
          <w:sz w:val="24"/>
          <w:szCs w:val="24"/>
          <w:lang w:val="af-ZA"/>
        </w:rPr>
        <w:t xml:space="preserve"> </w:t>
      </w:r>
      <w:r>
        <w:rPr>
          <w:rFonts w:ascii="GHEA Grapalat" w:hAnsi="GHEA Grapalat"/>
          <w:sz w:val="24"/>
          <w:szCs w:val="24"/>
          <w:lang w:val="en-US"/>
        </w:rPr>
        <w:t>և</w:t>
      </w:r>
      <w:r w:rsidRPr="00984D27">
        <w:rPr>
          <w:rFonts w:ascii="GHEA Grapalat" w:hAnsi="GHEA Grapalat"/>
          <w:sz w:val="24"/>
          <w:szCs w:val="24"/>
          <w:lang w:val="af-ZA"/>
        </w:rPr>
        <w:t xml:space="preserve"> </w:t>
      </w:r>
      <w:r>
        <w:rPr>
          <w:rFonts w:ascii="GHEA Grapalat" w:hAnsi="GHEA Grapalat"/>
          <w:sz w:val="24"/>
          <w:szCs w:val="24"/>
          <w:lang w:val="en-US"/>
        </w:rPr>
        <w:t>երաշխիքային</w:t>
      </w:r>
      <w:r w:rsidRPr="00984D27">
        <w:rPr>
          <w:rFonts w:ascii="GHEA Grapalat" w:hAnsi="GHEA Grapalat"/>
          <w:sz w:val="24"/>
          <w:szCs w:val="24"/>
          <w:lang w:val="af-ZA"/>
        </w:rPr>
        <w:t xml:space="preserve"> </w:t>
      </w:r>
      <w:r>
        <w:rPr>
          <w:rFonts w:ascii="GHEA Grapalat" w:hAnsi="GHEA Grapalat"/>
          <w:sz w:val="24"/>
          <w:szCs w:val="24"/>
          <w:lang w:val="en-US"/>
        </w:rPr>
        <w:t>սպասարկման</w:t>
      </w:r>
      <w:r w:rsidRPr="00984D27">
        <w:rPr>
          <w:rFonts w:ascii="GHEA Grapalat" w:hAnsi="GHEA Grapalat"/>
          <w:sz w:val="24"/>
          <w:szCs w:val="24"/>
          <w:lang w:val="af-ZA"/>
        </w:rPr>
        <w:t xml:space="preserve">: </w:t>
      </w:r>
      <w:r>
        <w:rPr>
          <w:rFonts w:ascii="GHEA Grapalat" w:hAnsi="GHEA Grapalat"/>
          <w:sz w:val="24"/>
          <w:szCs w:val="24"/>
          <w:lang w:val="en-US"/>
        </w:rPr>
        <w:t>Փաստորեն</w:t>
      </w:r>
      <w:r w:rsidRPr="00984D27">
        <w:rPr>
          <w:rFonts w:ascii="GHEA Grapalat" w:hAnsi="GHEA Grapalat"/>
          <w:sz w:val="24"/>
          <w:szCs w:val="24"/>
          <w:lang w:val="af-ZA"/>
        </w:rPr>
        <w:t>, «</w:t>
      </w:r>
      <w:r>
        <w:rPr>
          <w:rFonts w:ascii="GHEA Grapalat" w:hAnsi="GHEA Grapalat"/>
          <w:sz w:val="24"/>
          <w:szCs w:val="24"/>
        </w:rPr>
        <w:t>ԱԷՍ</w:t>
      </w:r>
      <w:r w:rsidRPr="00984D27">
        <w:rPr>
          <w:rFonts w:ascii="GHEA Grapalat" w:hAnsi="GHEA Grapalat"/>
          <w:sz w:val="24"/>
          <w:szCs w:val="24"/>
          <w:lang w:val="af-ZA"/>
        </w:rPr>
        <w:t xml:space="preserve"> </w:t>
      </w:r>
      <w:r>
        <w:rPr>
          <w:rFonts w:ascii="GHEA Grapalat" w:hAnsi="GHEA Grapalat"/>
          <w:sz w:val="24"/>
          <w:szCs w:val="24"/>
        </w:rPr>
        <w:t>Թրեյդ</w:t>
      </w:r>
      <w:r w:rsidRPr="00984D27">
        <w:rPr>
          <w:rFonts w:ascii="GHEA Grapalat" w:hAnsi="GHEA Grapalat"/>
          <w:sz w:val="24"/>
          <w:szCs w:val="24"/>
          <w:lang w:val="af-ZA"/>
        </w:rPr>
        <w:t xml:space="preserve">» </w:t>
      </w:r>
      <w:r>
        <w:rPr>
          <w:rFonts w:ascii="GHEA Grapalat" w:hAnsi="GHEA Grapalat"/>
          <w:sz w:val="24"/>
          <w:szCs w:val="24"/>
        </w:rPr>
        <w:t>ՍՊԸ</w:t>
      </w:r>
      <w:r w:rsidRPr="00984D27">
        <w:rPr>
          <w:rFonts w:ascii="GHEA Grapalat" w:hAnsi="GHEA Grapalat"/>
          <w:sz w:val="24"/>
          <w:szCs w:val="24"/>
          <w:lang w:val="af-ZA"/>
        </w:rPr>
        <w:t xml:space="preserve"> </w:t>
      </w:r>
      <w:r>
        <w:rPr>
          <w:rFonts w:ascii="GHEA Grapalat" w:hAnsi="GHEA Grapalat"/>
          <w:sz w:val="24"/>
          <w:szCs w:val="24"/>
          <w:lang w:val="en-US"/>
        </w:rPr>
        <w:t>կողմից</w:t>
      </w:r>
      <w:r w:rsidRPr="00984D27">
        <w:rPr>
          <w:rFonts w:ascii="GHEA Grapalat" w:hAnsi="GHEA Grapalat"/>
          <w:sz w:val="24"/>
          <w:szCs w:val="24"/>
          <w:lang w:val="af-ZA"/>
        </w:rPr>
        <w:t xml:space="preserve"> </w:t>
      </w:r>
      <w:r>
        <w:rPr>
          <w:rFonts w:ascii="GHEA Grapalat" w:hAnsi="GHEA Grapalat"/>
          <w:sz w:val="24"/>
          <w:szCs w:val="24"/>
          <w:lang w:val="en-US"/>
        </w:rPr>
        <w:t>ներկայացված</w:t>
      </w:r>
      <w:r w:rsidRPr="00984D27">
        <w:rPr>
          <w:rFonts w:ascii="GHEA Grapalat" w:hAnsi="GHEA Grapalat"/>
          <w:sz w:val="24"/>
          <w:szCs w:val="24"/>
          <w:lang w:val="af-ZA"/>
        </w:rPr>
        <w:t xml:space="preserve"> </w:t>
      </w:r>
      <w:r>
        <w:rPr>
          <w:rFonts w:ascii="GHEA Grapalat" w:hAnsi="GHEA Grapalat"/>
          <w:sz w:val="24"/>
          <w:szCs w:val="24"/>
          <w:lang w:val="en-US"/>
        </w:rPr>
        <w:t>գնային</w:t>
      </w:r>
      <w:r w:rsidRPr="00984D27">
        <w:rPr>
          <w:rFonts w:ascii="GHEA Grapalat" w:hAnsi="GHEA Grapalat"/>
          <w:sz w:val="24"/>
          <w:szCs w:val="24"/>
          <w:lang w:val="af-ZA"/>
        </w:rPr>
        <w:t xml:space="preserve"> </w:t>
      </w:r>
      <w:r>
        <w:rPr>
          <w:rFonts w:ascii="GHEA Grapalat" w:hAnsi="GHEA Grapalat"/>
          <w:sz w:val="24"/>
          <w:szCs w:val="24"/>
          <w:lang w:val="en-US"/>
        </w:rPr>
        <w:t>առաջարկը</w:t>
      </w:r>
      <w:r w:rsidRPr="00984D27">
        <w:rPr>
          <w:rFonts w:ascii="GHEA Grapalat" w:hAnsi="GHEA Grapalat"/>
          <w:sz w:val="24"/>
          <w:szCs w:val="24"/>
          <w:lang w:val="af-ZA"/>
        </w:rPr>
        <w:t xml:space="preserve"> </w:t>
      </w:r>
      <w:r>
        <w:rPr>
          <w:rFonts w:ascii="GHEA Grapalat" w:hAnsi="GHEA Grapalat"/>
          <w:sz w:val="24"/>
          <w:szCs w:val="24"/>
          <w:lang w:val="en-US"/>
        </w:rPr>
        <w:t>ներառել</w:t>
      </w:r>
      <w:r w:rsidRPr="00984D27">
        <w:rPr>
          <w:rFonts w:ascii="GHEA Grapalat" w:hAnsi="GHEA Grapalat"/>
          <w:sz w:val="24"/>
          <w:szCs w:val="24"/>
          <w:lang w:val="af-ZA"/>
        </w:rPr>
        <w:t xml:space="preserve"> </w:t>
      </w:r>
      <w:r>
        <w:rPr>
          <w:rFonts w:ascii="GHEA Grapalat" w:hAnsi="GHEA Grapalat"/>
          <w:sz w:val="24"/>
          <w:szCs w:val="24"/>
          <w:lang w:val="en-US"/>
        </w:rPr>
        <w:t>է</w:t>
      </w:r>
      <w:r w:rsidRPr="00984D27">
        <w:rPr>
          <w:rFonts w:ascii="GHEA Grapalat" w:hAnsi="GHEA Grapalat"/>
          <w:sz w:val="24"/>
          <w:szCs w:val="24"/>
          <w:lang w:val="af-ZA"/>
        </w:rPr>
        <w:t xml:space="preserve"> </w:t>
      </w:r>
      <w:r>
        <w:rPr>
          <w:rFonts w:ascii="GHEA Grapalat" w:hAnsi="GHEA Grapalat"/>
          <w:sz w:val="24"/>
          <w:szCs w:val="24"/>
          <w:lang w:val="en-US"/>
        </w:rPr>
        <w:t>միայն</w:t>
      </w:r>
      <w:r w:rsidRPr="00984D27">
        <w:rPr>
          <w:rFonts w:ascii="GHEA Grapalat" w:hAnsi="GHEA Grapalat"/>
          <w:sz w:val="24"/>
          <w:szCs w:val="24"/>
          <w:lang w:val="af-ZA"/>
        </w:rPr>
        <w:t xml:space="preserve"> </w:t>
      </w:r>
      <w:r>
        <w:rPr>
          <w:rFonts w:ascii="GHEA Grapalat" w:hAnsi="GHEA Grapalat"/>
          <w:sz w:val="24"/>
          <w:szCs w:val="24"/>
          <w:lang w:val="en-US"/>
        </w:rPr>
        <w:t>դիզելային</w:t>
      </w:r>
      <w:r w:rsidRPr="00984D27">
        <w:rPr>
          <w:rFonts w:ascii="GHEA Grapalat" w:hAnsi="GHEA Grapalat"/>
          <w:sz w:val="24"/>
          <w:szCs w:val="24"/>
          <w:lang w:val="af-ZA"/>
        </w:rPr>
        <w:t xml:space="preserve"> </w:t>
      </w:r>
      <w:r>
        <w:rPr>
          <w:rFonts w:ascii="GHEA Grapalat" w:hAnsi="GHEA Grapalat"/>
          <w:sz w:val="24"/>
          <w:szCs w:val="24"/>
          <w:lang w:val="en-US"/>
        </w:rPr>
        <w:t>գեներատորի</w:t>
      </w:r>
      <w:r w:rsidRPr="00984D27">
        <w:rPr>
          <w:rFonts w:ascii="GHEA Grapalat" w:hAnsi="GHEA Grapalat"/>
          <w:sz w:val="24"/>
          <w:szCs w:val="24"/>
          <w:lang w:val="af-ZA"/>
        </w:rPr>
        <w:t xml:space="preserve"> </w:t>
      </w:r>
      <w:r>
        <w:rPr>
          <w:rFonts w:ascii="GHEA Grapalat" w:hAnsi="GHEA Grapalat"/>
          <w:sz w:val="24"/>
          <w:szCs w:val="24"/>
          <w:lang w:val="en-US"/>
        </w:rPr>
        <w:t>գինը</w:t>
      </w:r>
      <w:r w:rsidRPr="00984D27">
        <w:rPr>
          <w:rFonts w:ascii="GHEA Grapalat" w:hAnsi="GHEA Grapalat"/>
          <w:sz w:val="24"/>
          <w:szCs w:val="24"/>
          <w:lang w:val="af-ZA"/>
        </w:rPr>
        <w:t xml:space="preserve">: </w:t>
      </w:r>
      <w:r>
        <w:rPr>
          <w:rFonts w:ascii="GHEA Grapalat" w:hAnsi="GHEA Grapalat"/>
          <w:sz w:val="24"/>
          <w:szCs w:val="24"/>
          <w:lang w:val="en-US"/>
        </w:rPr>
        <w:t>Գ</w:t>
      </w:r>
      <w:r>
        <w:rPr>
          <w:rFonts w:ascii="GHEA Grapalat" w:hAnsi="GHEA Grapalat"/>
          <w:sz w:val="24"/>
          <w:szCs w:val="24"/>
          <w:lang w:val="ru-RU"/>
        </w:rPr>
        <w:t>նահատող</w:t>
      </w:r>
      <w:r w:rsidRPr="00984D27">
        <w:rPr>
          <w:rFonts w:ascii="GHEA Grapalat" w:hAnsi="GHEA Grapalat"/>
          <w:sz w:val="24"/>
          <w:szCs w:val="24"/>
          <w:lang w:val="af-ZA"/>
        </w:rPr>
        <w:t xml:space="preserve"> </w:t>
      </w:r>
      <w:r>
        <w:rPr>
          <w:rFonts w:ascii="GHEA Grapalat" w:hAnsi="GHEA Grapalat"/>
          <w:sz w:val="24"/>
          <w:szCs w:val="24"/>
          <w:lang w:val="ru-RU"/>
        </w:rPr>
        <w:t>հանձնաժողովը</w:t>
      </w:r>
      <w:r w:rsidRPr="00984D27">
        <w:rPr>
          <w:rFonts w:ascii="GHEA Grapalat" w:hAnsi="GHEA Grapalat"/>
          <w:sz w:val="24"/>
          <w:szCs w:val="24"/>
          <w:lang w:val="af-ZA"/>
        </w:rPr>
        <w:t xml:space="preserve"> </w:t>
      </w:r>
      <w:r>
        <w:rPr>
          <w:rFonts w:ascii="GHEA Grapalat" w:hAnsi="GHEA Grapalat"/>
          <w:sz w:val="24"/>
          <w:szCs w:val="24"/>
          <w:lang w:val="en-US"/>
        </w:rPr>
        <w:t>փաստաթղթերը</w:t>
      </w:r>
      <w:r w:rsidRPr="00984D27">
        <w:rPr>
          <w:rFonts w:ascii="GHEA Grapalat" w:hAnsi="GHEA Grapalat"/>
          <w:sz w:val="24"/>
          <w:szCs w:val="24"/>
          <w:lang w:val="af-ZA"/>
        </w:rPr>
        <w:t xml:space="preserve"> </w:t>
      </w:r>
      <w:r>
        <w:rPr>
          <w:rFonts w:ascii="GHEA Grapalat" w:hAnsi="GHEA Grapalat"/>
          <w:sz w:val="24"/>
          <w:szCs w:val="24"/>
          <w:lang w:val="en-US"/>
        </w:rPr>
        <w:t>թերի</w:t>
      </w:r>
      <w:r w:rsidRPr="00984D27">
        <w:rPr>
          <w:rFonts w:ascii="GHEA Grapalat" w:hAnsi="GHEA Grapalat"/>
          <w:sz w:val="24"/>
          <w:szCs w:val="24"/>
          <w:lang w:val="af-ZA"/>
        </w:rPr>
        <w:t xml:space="preserve"> </w:t>
      </w:r>
      <w:r>
        <w:rPr>
          <w:rFonts w:ascii="GHEA Grapalat" w:hAnsi="GHEA Grapalat"/>
          <w:sz w:val="24"/>
          <w:szCs w:val="24"/>
          <w:lang w:val="en-US"/>
        </w:rPr>
        <w:t>ներկայացնելու</w:t>
      </w:r>
      <w:r w:rsidRPr="00984D27">
        <w:rPr>
          <w:rFonts w:ascii="GHEA Grapalat" w:hAnsi="GHEA Grapalat"/>
          <w:sz w:val="24"/>
          <w:szCs w:val="24"/>
          <w:lang w:val="af-ZA"/>
        </w:rPr>
        <w:t xml:space="preserve"> </w:t>
      </w:r>
      <w:r>
        <w:rPr>
          <w:rFonts w:ascii="GHEA Grapalat" w:hAnsi="GHEA Grapalat"/>
          <w:sz w:val="24"/>
          <w:szCs w:val="24"/>
          <w:lang w:val="en-US"/>
        </w:rPr>
        <w:t>և</w:t>
      </w:r>
      <w:r w:rsidRPr="00984D27">
        <w:rPr>
          <w:rFonts w:ascii="GHEA Grapalat" w:hAnsi="GHEA Grapalat"/>
          <w:sz w:val="24"/>
          <w:szCs w:val="24"/>
          <w:lang w:val="af-ZA"/>
        </w:rPr>
        <w:t xml:space="preserve"> </w:t>
      </w:r>
      <w:r>
        <w:rPr>
          <w:rFonts w:ascii="GHEA Grapalat" w:hAnsi="GHEA Grapalat"/>
          <w:sz w:val="24"/>
          <w:szCs w:val="24"/>
          <w:lang w:val="en-US"/>
        </w:rPr>
        <w:t>հրավերի</w:t>
      </w:r>
      <w:r w:rsidRPr="00984D27">
        <w:rPr>
          <w:rFonts w:ascii="GHEA Grapalat" w:hAnsi="GHEA Grapalat"/>
          <w:sz w:val="24"/>
          <w:szCs w:val="24"/>
          <w:lang w:val="af-ZA"/>
        </w:rPr>
        <w:t xml:space="preserve"> </w:t>
      </w:r>
      <w:r>
        <w:rPr>
          <w:rFonts w:ascii="GHEA Grapalat" w:hAnsi="GHEA Grapalat"/>
          <w:sz w:val="24"/>
          <w:szCs w:val="24"/>
          <w:lang w:val="en-US"/>
        </w:rPr>
        <w:t>տեխնիկական</w:t>
      </w:r>
      <w:r w:rsidRPr="00984D27">
        <w:rPr>
          <w:rFonts w:ascii="GHEA Grapalat" w:hAnsi="GHEA Grapalat"/>
          <w:sz w:val="24"/>
          <w:szCs w:val="24"/>
          <w:lang w:val="af-ZA"/>
        </w:rPr>
        <w:t xml:space="preserve"> </w:t>
      </w:r>
      <w:r>
        <w:rPr>
          <w:rFonts w:ascii="GHEA Grapalat" w:hAnsi="GHEA Grapalat"/>
          <w:sz w:val="24"/>
          <w:szCs w:val="24"/>
          <w:lang w:val="en-US"/>
        </w:rPr>
        <w:t>բնութագրի</w:t>
      </w:r>
      <w:r w:rsidRPr="00984D27">
        <w:rPr>
          <w:rFonts w:ascii="GHEA Grapalat" w:hAnsi="GHEA Grapalat"/>
          <w:sz w:val="24"/>
          <w:szCs w:val="24"/>
          <w:lang w:val="af-ZA"/>
        </w:rPr>
        <w:t xml:space="preserve"> </w:t>
      </w:r>
      <w:r>
        <w:rPr>
          <w:rFonts w:ascii="GHEA Grapalat" w:hAnsi="GHEA Grapalat"/>
          <w:sz w:val="24"/>
          <w:szCs w:val="24"/>
          <w:lang w:val="en-US"/>
        </w:rPr>
        <w:t>պահանջներին</w:t>
      </w:r>
      <w:r w:rsidRPr="00984D27">
        <w:rPr>
          <w:rFonts w:ascii="GHEA Grapalat" w:hAnsi="GHEA Grapalat"/>
          <w:sz w:val="24"/>
          <w:szCs w:val="24"/>
          <w:lang w:val="af-ZA"/>
        </w:rPr>
        <w:t xml:space="preserve"> </w:t>
      </w:r>
      <w:r>
        <w:rPr>
          <w:rFonts w:ascii="GHEA Grapalat" w:hAnsi="GHEA Grapalat"/>
          <w:sz w:val="24"/>
          <w:szCs w:val="24"/>
          <w:lang w:val="en-US"/>
        </w:rPr>
        <w:t>անհամապատասխանությունների</w:t>
      </w:r>
      <w:r w:rsidRPr="00984D27">
        <w:rPr>
          <w:rFonts w:ascii="GHEA Grapalat" w:hAnsi="GHEA Grapalat"/>
          <w:sz w:val="24"/>
          <w:szCs w:val="24"/>
          <w:lang w:val="af-ZA"/>
        </w:rPr>
        <w:t xml:space="preserve"> </w:t>
      </w:r>
      <w:r>
        <w:rPr>
          <w:rFonts w:ascii="GHEA Grapalat" w:hAnsi="GHEA Grapalat"/>
          <w:sz w:val="24"/>
          <w:szCs w:val="24"/>
        </w:rPr>
        <w:t>պատճառով</w:t>
      </w:r>
      <w:r w:rsidRPr="00984D27">
        <w:rPr>
          <w:rFonts w:ascii="GHEA Grapalat" w:hAnsi="GHEA Grapalat"/>
          <w:sz w:val="24"/>
          <w:szCs w:val="24"/>
          <w:lang w:val="af-ZA"/>
        </w:rPr>
        <w:t xml:space="preserve"> </w:t>
      </w:r>
      <w:r>
        <w:rPr>
          <w:rFonts w:ascii="GHEA Grapalat" w:hAnsi="GHEA Grapalat"/>
          <w:sz w:val="24"/>
          <w:szCs w:val="24"/>
          <w:lang w:val="en-US"/>
        </w:rPr>
        <w:t>ընկերությանը</w:t>
      </w:r>
      <w:r w:rsidRPr="00984D27">
        <w:rPr>
          <w:rFonts w:ascii="GHEA Grapalat" w:hAnsi="GHEA Grapalat"/>
          <w:sz w:val="24"/>
          <w:szCs w:val="24"/>
          <w:lang w:val="af-ZA"/>
        </w:rPr>
        <w:t xml:space="preserve"> </w:t>
      </w:r>
      <w:r>
        <w:rPr>
          <w:rFonts w:ascii="GHEA Grapalat" w:hAnsi="GHEA Grapalat"/>
          <w:sz w:val="24"/>
          <w:szCs w:val="24"/>
        </w:rPr>
        <w:t>հաղթող</w:t>
      </w:r>
      <w:r w:rsidRPr="00984D27">
        <w:rPr>
          <w:rFonts w:ascii="GHEA Grapalat" w:hAnsi="GHEA Grapalat"/>
          <w:sz w:val="24"/>
          <w:szCs w:val="24"/>
          <w:lang w:val="af-ZA"/>
        </w:rPr>
        <w:t xml:space="preserve"> </w:t>
      </w:r>
      <w:r>
        <w:rPr>
          <w:rFonts w:ascii="GHEA Grapalat" w:hAnsi="GHEA Grapalat"/>
          <w:sz w:val="24"/>
          <w:szCs w:val="24"/>
        </w:rPr>
        <w:t>չի</w:t>
      </w:r>
      <w:r w:rsidRPr="00984D27">
        <w:rPr>
          <w:rFonts w:ascii="GHEA Grapalat" w:hAnsi="GHEA Grapalat"/>
          <w:sz w:val="24"/>
          <w:szCs w:val="24"/>
          <w:lang w:val="af-ZA"/>
        </w:rPr>
        <w:t xml:space="preserve"> </w:t>
      </w:r>
      <w:r>
        <w:rPr>
          <w:rFonts w:ascii="GHEA Grapalat" w:hAnsi="GHEA Grapalat"/>
          <w:sz w:val="24"/>
          <w:szCs w:val="24"/>
        </w:rPr>
        <w:t>ճանաչ</w:t>
      </w:r>
      <w:r>
        <w:rPr>
          <w:rFonts w:ascii="GHEA Grapalat" w:hAnsi="GHEA Grapalat"/>
          <w:sz w:val="24"/>
          <w:szCs w:val="24"/>
          <w:lang w:val="ru-RU"/>
        </w:rPr>
        <w:t>ել</w:t>
      </w:r>
      <w:r w:rsidRPr="00984D27">
        <w:rPr>
          <w:rFonts w:ascii="GHEA Grapalat" w:hAnsi="GHEA Grapalat"/>
          <w:sz w:val="24"/>
          <w:szCs w:val="24"/>
          <w:lang w:val="af-ZA"/>
        </w:rPr>
        <w:t xml:space="preserve"> </w:t>
      </w:r>
      <w:r>
        <w:rPr>
          <w:rFonts w:ascii="GHEA Grapalat" w:hAnsi="GHEA Grapalat"/>
          <w:sz w:val="24"/>
          <w:szCs w:val="24"/>
        </w:rPr>
        <w:t>և</w:t>
      </w:r>
      <w:r w:rsidRPr="00984D27">
        <w:rPr>
          <w:rFonts w:ascii="GHEA Grapalat" w:hAnsi="GHEA Grapalat"/>
          <w:sz w:val="24"/>
          <w:szCs w:val="24"/>
          <w:lang w:val="af-ZA"/>
        </w:rPr>
        <w:t xml:space="preserve"> 26.04.2019</w:t>
      </w:r>
      <w:r>
        <w:rPr>
          <w:rFonts w:ascii="GHEA Grapalat" w:hAnsi="GHEA Grapalat"/>
          <w:sz w:val="24"/>
          <w:szCs w:val="24"/>
          <w:lang w:val="en-US"/>
        </w:rPr>
        <w:t>թ</w:t>
      </w:r>
      <w:r w:rsidRPr="00984D27">
        <w:rPr>
          <w:rFonts w:ascii="GHEA Grapalat" w:hAnsi="GHEA Grapalat"/>
          <w:sz w:val="24"/>
          <w:szCs w:val="24"/>
          <w:lang w:val="af-ZA"/>
        </w:rPr>
        <w:t xml:space="preserve">. </w:t>
      </w:r>
      <w:r>
        <w:rPr>
          <w:rFonts w:ascii="GHEA Grapalat" w:hAnsi="GHEA Grapalat"/>
          <w:sz w:val="24"/>
          <w:szCs w:val="24"/>
          <w:lang w:val="en-US"/>
        </w:rPr>
        <w:t>դիմել</w:t>
      </w:r>
      <w:r w:rsidRPr="00984D27">
        <w:rPr>
          <w:rFonts w:ascii="GHEA Grapalat" w:hAnsi="GHEA Grapalat"/>
          <w:sz w:val="24"/>
          <w:szCs w:val="24"/>
          <w:lang w:val="af-ZA"/>
        </w:rPr>
        <w:t xml:space="preserve"> </w:t>
      </w:r>
      <w:r>
        <w:rPr>
          <w:rFonts w:ascii="GHEA Grapalat" w:hAnsi="GHEA Grapalat"/>
          <w:sz w:val="24"/>
          <w:szCs w:val="24"/>
          <w:lang w:val="en-US"/>
        </w:rPr>
        <w:t>է</w:t>
      </w:r>
      <w:r w:rsidRPr="00984D27">
        <w:rPr>
          <w:rFonts w:ascii="GHEA Grapalat" w:hAnsi="GHEA Grapalat"/>
          <w:sz w:val="24"/>
          <w:szCs w:val="24"/>
          <w:lang w:val="af-ZA"/>
        </w:rPr>
        <w:t xml:space="preserve"> </w:t>
      </w:r>
      <w:r>
        <w:rPr>
          <w:rFonts w:ascii="GHEA Grapalat" w:hAnsi="GHEA Grapalat"/>
          <w:sz w:val="24"/>
          <w:szCs w:val="24"/>
          <w:lang w:val="en-US"/>
        </w:rPr>
        <w:t>ՀՀ</w:t>
      </w:r>
      <w:r w:rsidRPr="00984D27">
        <w:rPr>
          <w:rFonts w:ascii="GHEA Grapalat" w:hAnsi="GHEA Grapalat"/>
          <w:sz w:val="24"/>
          <w:szCs w:val="24"/>
          <w:lang w:val="af-ZA"/>
        </w:rPr>
        <w:t xml:space="preserve"> </w:t>
      </w:r>
      <w:r>
        <w:rPr>
          <w:rFonts w:ascii="GHEA Grapalat" w:hAnsi="GHEA Grapalat"/>
          <w:sz w:val="24"/>
          <w:szCs w:val="24"/>
          <w:lang w:val="en-US"/>
        </w:rPr>
        <w:t>ֆինանսների</w:t>
      </w:r>
      <w:r w:rsidRPr="00984D27">
        <w:rPr>
          <w:rFonts w:ascii="GHEA Grapalat" w:hAnsi="GHEA Grapalat"/>
          <w:sz w:val="24"/>
          <w:szCs w:val="24"/>
          <w:lang w:val="af-ZA"/>
        </w:rPr>
        <w:t xml:space="preserve"> </w:t>
      </w:r>
      <w:r>
        <w:rPr>
          <w:rFonts w:ascii="GHEA Grapalat" w:hAnsi="GHEA Grapalat"/>
          <w:sz w:val="24"/>
          <w:szCs w:val="24"/>
          <w:lang w:val="en-US"/>
        </w:rPr>
        <w:t>նախարարություն՝</w:t>
      </w:r>
      <w:r w:rsidRPr="00984D27">
        <w:rPr>
          <w:rFonts w:ascii="GHEA Grapalat" w:hAnsi="GHEA Grapalat"/>
          <w:sz w:val="24"/>
          <w:szCs w:val="24"/>
          <w:lang w:val="af-ZA"/>
        </w:rPr>
        <w:t xml:space="preserve"> «</w:t>
      </w:r>
      <w:r>
        <w:rPr>
          <w:rFonts w:ascii="GHEA Grapalat" w:hAnsi="GHEA Grapalat"/>
          <w:sz w:val="24"/>
          <w:szCs w:val="24"/>
        </w:rPr>
        <w:t>ԱԷՍ</w:t>
      </w:r>
      <w:r w:rsidRPr="00984D27">
        <w:rPr>
          <w:rFonts w:ascii="GHEA Grapalat" w:hAnsi="GHEA Grapalat"/>
          <w:sz w:val="24"/>
          <w:szCs w:val="24"/>
          <w:lang w:val="af-ZA"/>
        </w:rPr>
        <w:t xml:space="preserve"> </w:t>
      </w:r>
      <w:r>
        <w:rPr>
          <w:rFonts w:ascii="GHEA Grapalat" w:hAnsi="GHEA Grapalat"/>
          <w:sz w:val="24"/>
          <w:szCs w:val="24"/>
        </w:rPr>
        <w:t>Թրեյդ</w:t>
      </w:r>
      <w:r w:rsidRPr="00984D27">
        <w:rPr>
          <w:rFonts w:ascii="GHEA Grapalat" w:hAnsi="GHEA Grapalat"/>
          <w:sz w:val="24"/>
          <w:szCs w:val="24"/>
          <w:lang w:val="af-ZA"/>
        </w:rPr>
        <w:t xml:space="preserve">» </w:t>
      </w:r>
      <w:r>
        <w:rPr>
          <w:rFonts w:ascii="GHEA Grapalat" w:hAnsi="GHEA Grapalat"/>
          <w:sz w:val="24"/>
          <w:szCs w:val="24"/>
        </w:rPr>
        <w:t>ՍՊԸ</w:t>
      </w:r>
      <w:r w:rsidRPr="00984D27">
        <w:rPr>
          <w:rFonts w:ascii="GHEA Grapalat" w:hAnsi="GHEA Grapalat"/>
          <w:sz w:val="24"/>
          <w:szCs w:val="24"/>
          <w:lang w:val="af-ZA"/>
        </w:rPr>
        <w:t xml:space="preserve"> </w:t>
      </w:r>
      <w:r>
        <w:rPr>
          <w:rFonts w:ascii="GHEA Grapalat" w:hAnsi="GHEA Grapalat"/>
          <w:sz w:val="24"/>
          <w:szCs w:val="24"/>
          <w:lang w:val="en-US"/>
        </w:rPr>
        <w:t>գնման</w:t>
      </w:r>
      <w:r w:rsidRPr="00984D27">
        <w:rPr>
          <w:rFonts w:ascii="GHEA Grapalat" w:hAnsi="GHEA Grapalat"/>
          <w:sz w:val="24"/>
          <w:szCs w:val="24"/>
          <w:lang w:val="af-ZA"/>
        </w:rPr>
        <w:t xml:space="preserve"> </w:t>
      </w:r>
      <w:r>
        <w:rPr>
          <w:rFonts w:ascii="GHEA Grapalat" w:hAnsi="GHEA Grapalat"/>
          <w:sz w:val="24"/>
          <w:szCs w:val="24"/>
          <w:lang w:val="en-US"/>
        </w:rPr>
        <w:t>գործընթացին</w:t>
      </w:r>
      <w:r w:rsidRPr="00984D27">
        <w:rPr>
          <w:rFonts w:ascii="GHEA Grapalat" w:hAnsi="GHEA Grapalat"/>
          <w:sz w:val="24"/>
          <w:szCs w:val="24"/>
          <w:lang w:val="af-ZA"/>
        </w:rPr>
        <w:t xml:space="preserve"> </w:t>
      </w:r>
      <w:r>
        <w:rPr>
          <w:rFonts w:ascii="GHEA Grapalat" w:hAnsi="GHEA Grapalat"/>
          <w:sz w:val="24"/>
          <w:szCs w:val="24"/>
          <w:lang w:val="en-US"/>
        </w:rPr>
        <w:t>մասնակցելու</w:t>
      </w:r>
      <w:r w:rsidRPr="00984D27">
        <w:rPr>
          <w:rFonts w:ascii="GHEA Grapalat" w:hAnsi="GHEA Grapalat"/>
          <w:sz w:val="24"/>
          <w:szCs w:val="24"/>
          <w:lang w:val="af-ZA"/>
        </w:rPr>
        <w:t xml:space="preserve"> </w:t>
      </w:r>
      <w:r>
        <w:rPr>
          <w:rFonts w:ascii="GHEA Grapalat" w:hAnsi="GHEA Grapalat"/>
          <w:sz w:val="24"/>
          <w:szCs w:val="24"/>
          <w:lang w:val="en-US"/>
        </w:rPr>
        <w:t>իրավունք</w:t>
      </w:r>
      <w:r w:rsidRPr="00984D27">
        <w:rPr>
          <w:rFonts w:ascii="GHEA Grapalat" w:hAnsi="GHEA Grapalat"/>
          <w:sz w:val="24"/>
          <w:szCs w:val="24"/>
          <w:lang w:val="af-ZA"/>
        </w:rPr>
        <w:t xml:space="preserve"> </w:t>
      </w:r>
      <w:r>
        <w:rPr>
          <w:rFonts w:ascii="GHEA Grapalat" w:hAnsi="GHEA Grapalat"/>
          <w:sz w:val="24"/>
          <w:szCs w:val="24"/>
          <w:lang w:val="en-US"/>
        </w:rPr>
        <w:t>չունեցող</w:t>
      </w:r>
      <w:r w:rsidRPr="00984D27">
        <w:rPr>
          <w:rFonts w:ascii="GHEA Grapalat" w:hAnsi="GHEA Grapalat"/>
          <w:sz w:val="24"/>
          <w:szCs w:val="24"/>
          <w:lang w:val="af-ZA"/>
        </w:rPr>
        <w:t xml:space="preserve"> </w:t>
      </w:r>
      <w:r>
        <w:rPr>
          <w:rFonts w:ascii="GHEA Grapalat" w:hAnsi="GHEA Grapalat"/>
          <w:sz w:val="24"/>
          <w:szCs w:val="24"/>
          <w:lang w:val="en-US"/>
        </w:rPr>
        <w:t>մասնակիցների</w:t>
      </w:r>
      <w:r w:rsidRPr="00984D27">
        <w:rPr>
          <w:rFonts w:ascii="GHEA Grapalat" w:hAnsi="GHEA Grapalat"/>
          <w:sz w:val="24"/>
          <w:szCs w:val="24"/>
          <w:lang w:val="af-ZA"/>
        </w:rPr>
        <w:t xml:space="preserve"> </w:t>
      </w:r>
      <w:r>
        <w:rPr>
          <w:rFonts w:ascii="GHEA Grapalat" w:hAnsi="GHEA Grapalat"/>
          <w:sz w:val="24"/>
          <w:szCs w:val="24"/>
          <w:lang w:val="en-US"/>
        </w:rPr>
        <w:t>ցուցակում</w:t>
      </w:r>
      <w:r w:rsidRPr="00984D27">
        <w:rPr>
          <w:rFonts w:ascii="GHEA Grapalat" w:hAnsi="GHEA Grapalat"/>
          <w:sz w:val="24"/>
          <w:szCs w:val="24"/>
          <w:lang w:val="af-ZA"/>
        </w:rPr>
        <w:t xml:space="preserve"> </w:t>
      </w:r>
      <w:r>
        <w:rPr>
          <w:rFonts w:ascii="GHEA Grapalat" w:hAnsi="GHEA Grapalat"/>
          <w:sz w:val="24"/>
          <w:szCs w:val="24"/>
          <w:lang w:val="en-US"/>
        </w:rPr>
        <w:t>ներառելու</w:t>
      </w:r>
      <w:r w:rsidRPr="00984D27">
        <w:rPr>
          <w:rFonts w:ascii="GHEA Grapalat" w:hAnsi="GHEA Grapalat"/>
          <w:sz w:val="24"/>
          <w:szCs w:val="24"/>
          <w:lang w:val="af-ZA"/>
        </w:rPr>
        <w:t xml:space="preserve"> </w:t>
      </w:r>
      <w:r>
        <w:rPr>
          <w:rFonts w:ascii="GHEA Grapalat" w:hAnsi="GHEA Grapalat"/>
          <w:sz w:val="24"/>
          <w:szCs w:val="24"/>
          <w:lang w:val="en-US"/>
        </w:rPr>
        <w:t>գործընթաց</w:t>
      </w:r>
      <w:r w:rsidRPr="00984D27">
        <w:rPr>
          <w:rFonts w:ascii="GHEA Grapalat" w:hAnsi="GHEA Grapalat"/>
          <w:sz w:val="24"/>
          <w:szCs w:val="24"/>
          <w:lang w:val="af-ZA"/>
        </w:rPr>
        <w:t xml:space="preserve"> </w:t>
      </w:r>
      <w:r>
        <w:rPr>
          <w:rFonts w:ascii="GHEA Grapalat" w:hAnsi="GHEA Grapalat"/>
          <w:sz w:val="24"/>
          <w:szCs w:val="24"/>
          <w:lang w:val="en-US"/>
        </w:rPr>
        <w:t>նախաձեռնելու</w:t>
      </w:r>
      <w:r w:rsidRPr="00984D27">
        <w:rPr>
          <w:rFonts w:ascii="GHEA Grapalat" w:hAnsi="GHEA Grapalat"/>
          <w:sz w:val="24"/>
          <w:szCs w:val="24"/>
          <w:lang w:val="af-ZA"/>
        </w:rPr>
        <w:t xml:space="preserve"> </w:t>
      </w:r>
      <w:r>
        <w:rPr>
          <w:rFonts w:ascii="GHEA Grapalat" w:hAnsi="GHEA Grapalat"/>
          <w:sz w:val="24"/>
          <w:szCs w:val="24"/>
          <w:lang w:val="en-US"/>
        </w:rPr>
        <w:t>նպատակով</w:t>
      </w:r>
      <w:r w:rsidRPr="00984D27">
        <w:rPr>
          <w:rFonts w:ascii="GHEA Grapalat" w:hAnsi="GHEA Grapalat"/>
          <w:sz w:val="24"/>
          <w:szCs w:val="24"/>
          <w:lang w:val="af-ZA"/>
        </w:rPr>
        <w:t xml:space="preserve">: </w:t>
      </w:r>
      <w:r>
        <w:rPr>
          <w:rFonts w:ascii="GHEA Grapalat" w:hAnsi="GHEA Grapalat"/>
          <w:sz w:val="24"/>
          <w:szCs w:val="24"/>
          <w:lang w:val="en-US"/>
        </w:rPr>
        <w:t>ՀՀ</w:t>
      </w:r>
      <w:r w:rsidRPr="00984D27">
        <w:rPr>
          <w:rFonts w:ascii="GHEA Grapalat" w:hAnsi="GHEA Grapalat"/>
          <w:sz w:val="24"/>
          <w:szCs w:val="24"/>
          <w:lang w:val="af-ZA"/>
        </w:rPr>
        <w:t xml:space="preserve"> </w:t>
      </w:r>
      <w:r>
        <w:rPr>
          <w:rFonts w:ascii="GHEA Grapalat" w:hAnsi="GHEA Grapalat"/>
          <w:sz w:val="24"/>
          <w:szCs w:val="24"/>
          <w:lang w:val="en-US"/>
        </w:rPr>
        <w:t>ֆինանսների</w:t>
      </w:r>
      <w:r w:rsidRPr="00984D27">
        <w:rPr>
          <w:rFonts w:ascii="GHEA Grapalat" w:hAnsi="GHEA Grapalat"/>
          <w:sz w:val="24"/>
          <w:szCs w:val="24"/>
          <w:lang w:val="af-ZA"/>
        </w:rPr>
        <w:t xml:space="preserve"> </w:t>
      </w:r>
      <w:r>
        <w:rPr>
          <w:rFonts w:ascii="GHEA Grapalat" w:hAnsi="GHEA Grapalat"/>
          <w:sz w:val="24"/>
          <w:szCs w:val="24"/>
          <w:lang w:val="en-US"/>
        </w:rPr>
        <w:t>նախարարությունը</w:t>
      </w:r>
      <w:r w:rsidRPr="00984D27">
        <w:rPr>
          <w:rFonts w:ascii="GHEA Grapalat" w:hAnsi="GHEA Grapalat"/>
          <w:sz w:val="24"/>
          <w:szCs w:val="24"/>
          <w:lang w:val="af-ZA"/>
        </w:rPr>
        <w:t xml:space="preserve"> 03.05.2019</w:t>
      </w:r>
      <w:r>
        <w:rPr>
          <w:rFonts w:ascii="GHEA Grapalat" w:hAnsi="GHEA Grapalat"/>
          <w:sz w:val="24"/>
          <w:szCs w:val="24"/>
          <w:lang w:val="en-US"/>
        </w:rPr>
        <w:t>թ</w:t>
      </w:r>
      <w:r w:rsidRPr="00984D27">
        <w:rPr>
          <w:rFonts w:ascii="GHEA Grapalat" w:hAnsi="GHEA Grapalat"/>
          <w:sz w:val="24"/>
          <w:szCs w:val="24"/>
          <w:lang w:val="af-ZA"/>
        </w:rPr>
        <w:t xml:space="preserve">. </w:t>
      </w:r>
      <w:r>
        <w:rPr>
          <w:rFonts w:ascii="GHEA Grapalat" w:hAnsi="GHEA Grapalat"/>
          <w:sz w:val="24"/>
          <w:szCs w:val="24"/>
          <w:lang w:val="en-US"/>
        </w:rPr>
        <w:t>դիմել</w:t>
      </w:r>
      <w:r w:rsidRPr="00984D27">
        <w:rPr>
          <w:rFonts w:ascii="GHEA Grapalat" w:hAnsi="GHEA Grapalat"/>
          <w:sz w:val="24"/>
          <w:szCs w:val="24"/>
          <w:lang w:val="af-ZA"/>
        </w:rPr>
        <w:t xml:space="preserve"> </w:t>
      </w:r>
      <w:r>
        <w:rPr>
          <w:rFonts w:ascii="GHEA Grapalat" w:hAnsi="GHEA Grapalat"/>
          <w:sz w:val="24"/>
          <w:szCs w:val="24"/>
          <w:lang w:val="en-US"/>
        </w:rPr>
        <w:t>է</w:t>
      </w:r>
      <w:r w:rsidRPr="00984D27">
        <w:rPr>
          <w:rFonts w:ascii="GHEA Grapalat" w:hAnsi="GHEA Grapalat"/>
          <w:sz w:val="24"/>
          <w:szCs w:val="24"/>
          <w:lang w:val="af-ZA"/>
        </w:rPr>
        <w:t xml:space="preserve"> </w:t>
      </w:r>
      <w:r>
        <w:rPr>
          <w:rFonts w:ascii="GHEA Grapalat" w:hAnsi="GHEA Grapalat"/>
          <w:sz w:val="24"/>
          <w:szCs w:val="24"/>
          <w:lang w:val="en-US"/>
        </w:rPr>
        <w:t>ՀՀ</w:t>
      </w:r>
      <w:r w:rsidRPr="00984D27">
        <w:rPr>
          <w:rFonts w:ascii="GHEA Grapalat" w:hAnsi="GHEA Grapalat"/>
          <w:sz w:val="24"/>
          <w:szCs w:val="24"/>
          <w:lang w:val="af-ZA"/>
        </w:rPr>
        <w:t xml:space="preserve"> </w:t>
      </w:r>
      <w:r>
        <w:rPr>
          <w:rFonts w:ascii="GHEA Grapalat" w:hAnsi="GHEA Grapalat"/>
          <w:sz w:val="24"/>
          <w:szCs w:val="24"/>
          <w:lang w:val="en-US"/>
        </w:rPr>
        <w:t>գնումների</w:t>
      </w:r>
      <w:r w:rsidRPr="00984D27">
        <w:rPr>
          <w:rFonts w:ascii="GHEA Grapalat" w:hAnsi="GHEA Grapalat"/>
          <w:sz w:val="24"/>
          <w:szCs w:val="24"/>
          <w:lang w:val="af-ZA"/>
        </w:rPr>
        <w:t xml:space="preserve"> </w:t>
      </w:r>
      <w:r>
        <w:rPr>
          <w:rFonts w:ascii="GHEA Grapalat" w:hAnsi="GHEA Grapalat"/>
          <w:sz w:val="24"/>
          <w:szCs w:val="24"/>
          <w:lang w:val="en-US"/>
        </w:rPr>
        <w:t>հետ</w:t>
      </w:r>
      <w:r w:rsidRPr="00984D27">
        <w:rPr>
          <w:rFonts w:ascii="GHEA Grapalat" w:hAnsi="GHEA Grapalat"/>
          <w:sz w:val="24"/>
          <w:szCs w:val="24"/>
          <w:lang w:val="af-ZA"/>
        </w:rPr>
        <w:t xml:space="preserve"> </w:t>
      </w:r>
      <w:r>
        <w:rPr>
          <w:rFonts w:ascii="GHEA Grapalat" w:hAnsi="GHEA Grapalat"/>
          <w:sz w:val="24"/>
          <w:szCs w:val="24"/>
          <w:lang w:val="en-US"/>
        </w:rPr>
        <w:t>կապված</w:t>
      </w:r>
      <w:r w:rsidRPr="00984D27">
        <w:rPr>
          <w:rFonts w:ascii="GHEA Grapalat" w:hAnsi="GHEA Grapalat"/>
          <w:sz w:val="24"/>
          <w:szCs w:val="24"/>
          <w:lang w:val="af-ZA"/>
        </w:rPr>
        <w:t xml:space="preserve"> </w:t>
      </w:r>
      <w:r>
        <w:rPr>
          <w:rFonts w:ascii="GHEA Grapalat" w:hAnsi="GHEA Grapalat"/>
          <w:sz w:val="24"/>
          <w:szCs w:val="24"/>
          <w:lang w:val="en-US"/>
        </w:rPr>
        <w:t>բողոքներ</w:t>
      </w:r>
      <w:r w:rsidRPr="00984D27">
        <w:rPr>
          <w:rFonts w:ascii="GHEA Grapalat" w:hAnsi="GHEA Grapalat"/>
          <w:sz w:val="24"/>
          <w:szCs w:val="24"/>
          <w:lang w:val="af-ZA"/>
        </w:rPr>
        <w:t xml:space="preserve"> </w:t>
      </w:r>
      <w:r>
        <w:rPr>
          <w:rFonts w:ascii="GHEA Grapalat" w:hAnsi="GHEA Grapalat"/>
          <w:sz w:val="24"/>
          <w:szCs w:val="24"/>
          <w:lang w:val="en-US"/>
        </w:rPr>
        <w:t>քննող</w:t>
      </w:r>
      <w:r w:rsidRPr="00984D27">
        <w:rPr>
          <w:rFonts w:ascii="GHEA Grapalat" w:hAnsi="GHEA Grapalat"/>
          <w:sz w:val="24"/>
          <w:szCs w:val="24"/>
          <w:lang w:val="af-ZA"/>
        </w:rPr>
        <w:t xml:space="preserve"> </w:t>
      </w:r>
      <w:r>
        <w:rPr>
          <w:rFonts w:ascii="GHEA Grapalat" w:hAnsi="GHEA Grapalat"/>
          <w:sz w:val="24"/>
          <w:szCs w:val="24"/>
          <w:lang w:val="en-US"/>
        </w:rPr>
        <w:t>անձին՝</w:t>
      </w:r>
      <w:r w:rsidRPr="00984D27">
        <w:rPr>
          <w:rFonts w:ascii="GHEA Grapalat" w:hAnsi="GHEA Grapalat"/>
          <w:sz w:val="24"/>
          <w:szCs w:val="24"/>
          <w:lang w:val="af-ZA"/>
        </w:rPr>
        <w:t xml:space="preserve"> </w:t>
      </w:r>
      <w:r>
        <w:rPr>
          <w:rFonts w:ascii="GHEA Grapalat" w:hAnsi="GHEA Grapalat"/>
          <w:sz w:val="24"/>
          <w:szCs w:val="24"/>
          <w:lang w:val="en-US"/>
        </w:rPr>
        <w:t>ընկերությանը</w:t>
      </w:r>
      <w:r w:rsidRPr="00984D27">
        <w:rPr>
          <w:rFonts w:ascii="GHEA Grapalat" w:hAnsi="GHEA Grapalat"/>
          <w:sz w:val="24"/>
          <w:szCs w:val="24"/>
          <w:lang w:val="af-ZA"/>
        </w:rPr>
        <w:t xml:space="preserve"> </w:t>
      </w:r>
      <w:r>
        <w:rPr>
          <w:rFonts w:ascii="GHEA Grapalat" w:hAnsi="GHEA Grapalat"/>
          <w:sz w:val="24"/>
          <w:szCs w:val="24"/>
          <w:lang w:val="en-US"/>
        </w:rPr>
        <w:t>գնման</w:t>
      </w:r>
      <w:r w:rsidRPr="00984D27">
        <w:rPr>
          <w:rFonts w:ascii="GHEA Grapalat" w:hAnsi="GHEA Grapalat"/>
          <w:sz w:val="24"/>
          <w:szCs w:val="24"/>
          <w:lang w:val="af-ZA"/>
        </w:rPr>
        <w:t xml:space="preserve"> </w:t>
      </w:r>
      <w:r>
        <w:rPr>
          <w:rFonts w:ascii="GHEA Grapalat" w:hAnsi="GHEA Grapalat"/>
          <w:sz w:val="24"/>
          <w:szCs w:val="24"/>
          <w:lang w:val="en-US"/>
        </w:rPr>
        <w:t>գործընթացին</w:t>
      </w:r>
      <w:r w:rsidRPr="00984D27">
        <w:rPr>
          <w:rFonts w:ascii="GHEA Grapalat" w:hAnsi="GHEA Grapalat"/>
          <w:sz w:val="24"/>
          <w:szCs w:val="24"/>
          <w:lang w:val="af-ZA"/>
        </w:rPr>
        <w:t xml:space="preserve"> </w:t>
      </w:r>
      <w:r>
        <w:rPr>
          <w:rFonts w:ascii="GHEA Grapalat" w:hAnsi="GHEA Grapalat"/>
          <w:sz w:val="24"/>
          <w:szCs w:val="24"/>
          <w:lang w:val="en-US"/>
        </w:rPr>
        <w:t>մասնակցելու</w:t>
      </w:r>
      <w:r w:rsidRPr="00984D27">
        <w:rPr>
          <w:rFonts w:ascii="GHEA Grapalat" w:hAnsi="GHEA Grapalat"/>
          <w:sz w:val="24"/>
          <w:szCs w:val="24"/>
          <w:lang w:val="af-ZA"/>
        </w:rPr>
        <w:t xml:space="preserve"> </w:t>
      </w:r>
      <w:r>
        <w:rPr>
          <w:rFonts w:ascii="GHEA Grapalat" w:hAnsi="GHEA Grapalat"/>
          <w:sz w:val="24"/>
          <w:szCs w:val="24"/>
          <w:lang w:val="en-US"/>
        </w:rPr>
        <w:t>իրավունք</w:t>
      </w:r>
      <w:r w:rsidRPr="00984D27">
        <w:rPr>
          <w:rFonts w:ascii="GHEA Grapalat" w:hAnsi="GHEA Grapalat"/>
          <w:sz w:val="24"/>
          <w:szCs w:val="24"/>
          <w:lang w:val="af-ZA"/>
        </w:rPr>
        <w:t xml:space="preserve"> </w:t>
      </w:r>
      <w:r>
        <w:rPr>
          <w:rFonts w:ascii="GHEA Grapalat" w:hAnsi="GHEA Grapalat"/>
          <w:sz w:val="24"/>
          <w:szCs w:val="24"/>
          <w:lang w:val="en-US"/>
        </w:rPr>
        <w:t>չունեցող</w:t>
      </w:r>
      <w:r w:rsidRPr="00984D27">
        <w:rPr>
          <w:rFonts w:ascii="GHEA Grapalat" w:hAnsi="GHEA Grapalat"/>
          <w:sz w:val="24"/>
          <w:szCs w:val="24"/>
          <w:lang w:val="af-ZA"/>
        </w:rPr>
        <w:t xml:space="preserve"> </w:t>
      </w:r>
      <w:r>
        <w:rPr>
          <w:rFonts w:ascii="GHEA Grapalat" w:hAnsi="GHEA Grapalat"/>
          <w:sz w:val="24"/>
          <w:szCs w:val="24"/>
          <w:lang w:val="en-US"/>
        </w:rPr>
        <w:t>մասնակիցների</w:t>
      </w:r>
      <w:r w:rsidRPr="00984D27">
        <w:rPr>
          <w:rFonts w:ascii="GHEA Grapalat" w:hAnsi="GHEA Grapalat"/>
          <w:sz w:val="24"/>
          <w:szCs w:val="24"/>
          <w:lang w:val="af-ZA"/>
        </w:rPr>
        <w:t xml:space="preserve"> </w:t>
      </w:r>
      <w:r>
        <w:rPr>
          <w:rFonts w:ascii="GHEA Grapalat" w:hAnsi="GHEA Grapalat"/>
          <w:sz w:val="24"/>
          <w:szCs w:val="24"/>
          <w:lang w:val="en-US"/>
        </w:rPr>
        <w:t>ցուցակում</w:t>
      </w:r>
      <w:r w:rsidRPr="00984D27">
        <w:rPr>
          <w:rFonts w:ascii="GHEA Grapalat" w:hAnsi="GHEA Grapalat"/>
          <w:sz w:val="24"/>
          <w:szCs w:val="24"/>
          <w:lang w:val="af-ZA"/>
        </w:rPr>
        <w:t xml:space="preserve"> </w:t>
      </w:r>
      <w:r>
        <w:rPr>
          <w:rFonts w:ascii="GHEA Grapalat" w:hAnsi="GHEA Grapalat"/>
          <w:sz w:val="24"/>
          <w:szCs w:val="24"/>
          <w:lang w:val="en-US"/>
        </w:rPr>
        <w:t>ներառելու</w:t>
      </w:r>
      <w:r w:rsidRPr="00984D27">
        <w:rPr>
          <w:rFonts w:ascii="GHEA Grapalat" w:hAnsi="GHEA Grapalat"/>
          <w:sz w:val="24"/>
          <w:szCs w:val="24"/>
          <w:lang w:val="af-ZA"/>
        </w:rPr>
        <w:t xml:space="preserve"> </w:t>
      </w:r>
      <w:r>
        <w:rPr>
          <w:rFonts w:ascii="GHEA Grapalat" w:hAnsi="GHEA Grapalat"/>
          <w:sz w:val="24"/>
          <w:szCs w:val="24"/>
          <w:lang w:val="en-US"/>
        </w:rPr>
        <w:t>ընթացակարգ</w:t>
      </w:r>
      <w:r w:rsidRPr="00984D27">
        <w:rPr>
          <w:rFonts w:ascii="GHEA Grapalat" w:hAnsi="GHEA Grapalat"/>
          <w:sz w:val="24"/>
          <w:szCs w:val="24"/>
          <w:lang w:val="af-ZA"/>
        </w:rPr>
        <w:t xml:space="preserve"> </w:t>
      </w:r>
      <w:r>
        <w:rPr>
          <w:rFonts w:ascii="GHEA Grapalat" w:hAnsi="GHEA Grapalat"/>
          <w:sz w:val="24"/>
          <w:szCs w:val="24"/>
          <w:lang w:val="en-US"/>
        </w:rPr>
        <w:t>նախաձեռնելու</w:t>
      </w:r>
      <w:r w:rsidRPr="00984D27">
        <w:rPr>
          <w:rFonts w:ascii="GHEA Grapalat" w:hAnsi="GHEA Grapalat"/>
          <w:sz w:val="24"/>
          <w:szCs w:val="24"/>
          <w:lang w:val="af-ZA"/>
        </w:rPr>
        <w:t xml:space="preserve"> </w:t>
      </w:r>
      <w:r>
        <w:rPr>
          <w:rFonts w:ascii="GHEA Grapalat" w:hAnsi="GHEA Grapalat"/>
          <w:sz w:val="24"/>
          <w:szCs w:val="24"/>
          <w:lang w:val="en-US"/>
        </w:rPr>
        <w:t>համար</w:t>
      </w:r>
      <w:r w:rsidRPr="00984D27">
        <w:rPr>
          <w:rFonts w:ascii="GHEA Grapalat" w:hAnsi="GHEA Grapalat"/>
          <w:sz w:val="24"/>
          <w:szCs w:val="24"/>
          <w:lang w:val="af-ZA"/>
        </w:rPr>
        <w:t xml:space="preserve">:                        </w:t>
      </w:r>
      <w:r>
        <w:rPr>
          <w:rFonts w:ascii="GHEA Grapalat" w:hAnsi="GHEA Grapalat"/>
          <w:sz w:val="24"/>
          <w:szCs w:val="24"/>
          <w:lang w:val="en-US"/>
        </w:rPr>
        <w:t>ՀՀ</w:t>
      </w:r>
      <w:r w:rsidRPr="00984D27">
        <w:rPr>
          <w:rFonts w:ascii="GHEA Grapalat" w:hAnsi="GHEA Grapalat"/>
          <w:sz w:val="24"/>
          <w:szCs w:val="24"/>
          <w:lang w:val="af-ZA"/>
        </w:rPr>
        <w:t xml:space="preserve"> </w:t>
      </w:r>
      <w:r>
        <w:rPr>
          <w:rFonts w:ascii="GHEA Grapalat" w:hAnsi="GHEA Grapalat"/>
          <w:sz w:val="24"/>
          <w:szCs w:val="24"/>
          <w:lang w:val="en-US"/>
        </w:rPr>
        <w:t>կառավարության</w:t>
      </w:r>
      <w:r w:rsidRPr="00984D27">
        <w:rPr>
          <w:rFonts w:ascii="GHEA Grapalat" w:hAnsi="GHEA Grapalat"/>
          <w:sz w:val="24"/>
          <w:szCs w:val="24"/>
          <w:lang w:val="af-ZA"/>
        </w:rPr>
        <w:t xml:space="preserve"> 526-</w:t>
      </w:r>
      <w:r>
        <w:rPr>
          <w:rFonts w:ascii="GHEA Grapalat" w:hAnsi="GHEA Grapalat"/>
          <w:sz w:val="24"/>
          <w:szCs w:val="24"/>
          <w:lang w:val="en-US"/>
        </w:rPr>
        <w:t>Ն</w:t>
      </w:r>
      <w:r w:rsidRPr="00984D27">
        <w:rPr>
          <w:rFonts w:ascii="GHEA Grapalat" w:hAnsi="GHEA Grapalat"/>
          <w:sz w:val="24"/>
          <w:szCs w:val="24"/>
          <w:lang w:val="af-ZA"/>
        </w:rPr>
        <w:t xml:space="preserve"> </w:t>
      </w:r>
      <w:r>
        <w:rPr>
          <w:rFonts w:ascii="GHEA Grapalat" w:hAnsi="GHEA Grapalat"/>
          <w:sz w:val="24"/>
          <w:szCs w:val="24"/>
          <w:lang w:val="en-US"/>
        </w:rPr>
        <w:t>որոշման</w:t>
      </w:r>
      <w:r w:rsidRPr="00984D27">
        <w:rPr>
          <w:rFonts w:ascii="GHEA Grapalat" w:hAnsi="GHEA Grapalat"/>
          <w:sz w:val="24"/>
          <w:szCs w:val="24"/>
          <w:lang w:val="af-ZA"/>
        </w:rPr>
        <w:t xml:space="preserve"> 46-</w:t>
      </w:r>
      <w:r>
        <w:rPr>
          <w:rFonts w:ascii="GHEA Grapalat" w:hAnsi="GHEA Grapalat"/>
          <w:sz w:val="24"/>
          <w:szCs w:val="24"/>
          <w:lang w:val="en-US"/>
        </w:rPr>
        <w:t>րդ</w:t>
      </w:r>
      <w:r w:rsidRPr="00984D27">
        <w:rPr>
          <w:rFonts w:ascii="GHEA Grapalat" w:hAnsi="GHEA Grapalat"/>
          <w:sz w:val="24"/>
          <w:szCs w:val="24"/>
          <w:lang w:val="af-ZA"/>
        </w:rPr>
        <w:t xml:space="preserve"> </w:t>
      </w:r>
      <w:r>
        <w:rPr>
          <w:rFonts w:ascii="GHEA Grapalat" w:hAnsi="GHEA Grapalat"/>
          <w:sz w:val="24"/>
          <w:szCs w:val="24"/>
          <w:lang w:val="en-US"/>
        </w:rPr>
        <w:t>կետի</w:t>
      </w:r>
      <w:r w:rsidRPr="00984D27">
        <w:rPr>
          <w:rFonts w:ascii="GHEA Grapalat" w:hAnsi="GHEA Grapalat"/>
          <w:sz w:val="24"/>
          <w:szCs w:val="24"/>
          <w:lang w:val="af-ZA"/>
        </w:rPr>
        <w:t xml:space="preserve"> </w:t>
      </w:r>
      <w:r>
        <w:rPr>
          <w:rFonts w:ascii="GHEA Grapalat" w:hAnsi="GHEA Grapalat"/>
          <w:sz w:val="24"/>
          <w:szCs w:val="24"/>
          <w:lang w:val="en-US"/>
        </w:rPr>
        <w:t>համաձայն՝</w:t>
      </w:r>
      <w:r w:rsidRPr="00984D27">
        <w:rPr>
          <w:rFonts w:ascii="GHEA Grapalat" w:hAnsi="GHEA Grapalat"/>
          <w:sz w:val="24"/>
          <w:szCs w:val="24"/>
          <w:lang w:val="af-ZA"/>
        </w:rPr>
        <w:t xml:space="preserve"> </w:t>
      </w:r>
      <w:r w:rsidRPr="0013092D">
        <w:rPr>
          <w:rFonts w:ascii="GHEA Grapalat" w:hAnsi="GHEA Grapalat"/>
          <w:color w:val="000000"/>
          <w:sz w:val="24"/>
          <w:szCs w:val="24"/>
          <w:shd w:val="clear" w:color="auto" w:fill="FFFFFF"/>
        </w:rPr>
        <w:t>հանձնաժողով</w:t>
      </w:r>
      <w:r>
        <w:rPr>
          <w:rFonts w:ascii="GHEA Grapalat" w:hAnsi="GHEA Grapalat"/>
          <w:color w:val="000000"/>
          <w:sz w:val="24"/>
          <w:szCs w:val="24"/>
          <w:shd w:val="clear" w:color="auto" w:fill="FFFFFF"/>
          <w:lang w:val="en-US"/>
        </w:rPr>
        <w:t>ը</w:t>
      </w:r>
      <w:r w:rsidRPr="00984D27">
        <w:rPr>
          <w:rFonts w:ascii="GHEA Grapalat" w:hAnsi="GHEA Grapalat"/>
          <w:color w:val="000000"/>
          <w:sz w:val="24"/>
          <w:szCs w:val="24"/>
          <w:shd w:val="clear" w:color="auto" w:fill="FFFFFF"/>
          <w:lang w:val="af-ZA"/>
        </w:rPr>
        <w:t xml:space="preserve"> </w:t>
      </w:r>
      <w:r w:rsidRPr="0013092D">
        <w:rPr>
          <w:rFonts w:ascii="GHEA Grapalat" w:hAnsi="GHEA Grapalat"/>
          <w:color w:val="000000"/>
          <w:sz w:val="24"/>
          <w:szCs w:val="24"/>
          <w:shd w:val="clear" w:color="auto" w:fill="FFFFFF"/>
        </w:rPr>
        <w:t>նիստի</w:t>
      </w:r>
      <w:r w:rsidRPr="00984D27">
        <w:rPr>
          <w:rFonts w:ascii="GHEA Grapalat" w:hAnsi="GHEA Grapalat"/>
          <w:color w:val="000000"/>
          <w:sz w:val="24"/>
          <w:szCs w:val="24"/>
          <w:shd w:val="clear" w:color="auto" w:fill="FFFFFF"/>
          <w:lang w:val="af-ZA"/>
        </w:rPr>
        <w:t xml:space="preserve"> </w:t>
      </w:r>
      <w:r w:rsidRPr="0013092D">
        <w:rPr>
          <w:rFonts w:ascii="GHEA Grapalat" w:hAnsi="GHEA Grapalat"/>
          <w:color w:val="000000"/>
          <w:sz w:val="24"/>
          <w:szCs w:val="24"/>
          <w:shd w:val="clear" w:color="auto" w:fill="FFFFFF"/>
        </w:rPr>
        <w:t>արձանագրության</w:t>
      </w:r>
      <w:r w:rsidRPr="00984D27">
        <w:rPr>
          <w:rFonts w:ascii="GHEA Grapalat" w:hAnsi="GHEA Grapalat"/>
          <w:color w:val="000000"/>
          <w:sz w:val="24"/>
          <w:szCs w:val="24"/>
          <w:shd w:val="clear" w:color="auto" w:fill="FFFFFF"/>
          <w:lang w:val="af-ZA"/>
        </w:rPr>
        <w:t xml:space="preserve"> </w:t>
      </w:r>
      <w:r w:rsidRPr="0013092D">
        <w:rPr>
          <w:rFonts w:ascii="GHEA Grapalat" w:hAnsi="GHEA Grapalat"/>
          <w:color w:val="000000"/>
          <w:sz w:val="24"/>
          <w:szCs w:val="24"/>
          <w:shd w:val="clear" w:color="auto" w:fill="FFFFFF"/>
        </w:rPr>
        <w:t>մեջ</w:t>
      </w:r>
      <w:r w:rsidRPr="00984D27">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en-US"/>
        </w:rPr>
        <w:t>պետք</w:t>
      </w:r>
      <w:r w:rsidRPr="00984D27">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en-US"/>
        </w:rPr>
        <w:t>է</w:t>
      </w:r>
      <w:r w:rsidRPr="00984D27">
        <w:rPr>
          <w:rFonts w:ascii="GHEA Grapalat" w:hAnsi="GHEA Grapalat"/>
          <w:color w:val="000000"/>
          <w:sz w:val="24"/>
          <w:szCs w:val="24"/>
          <w:shd w:val="clear" w:color="auto" w:fill="FFFFFF"/>
          <w:lang w:val="af-ZA"/>
        </w:rPr>
        <w:t xml:space="preserve"> </w:t>
      </w:r>
      <w:r w:rsidRPr="0013092D">
        <w:rPr>
          <w:rFonts w:ascii="GHEA Grapalat" w:hAnsi="GHEA Grapalat"/>
          <w:color w:val="000000"/>
          <w:sz w:val="24"/>
          <w:szCs w:val="24"/>
          <w:shd w:val="clear" w:color="auto" w:fill="FFFFFF"/>
        </w:rPr>
        <w:t>մանրամասն</w:t>
      </w:r>
      <w:r w:rsidRPr="00984D27">
        <w:rPr>
          <w:rFonts w:ascii="GHEA Grapalat" w:hAnsi="GHEA Grapalat"/>
          <w:color w:val="000000"/>
          <w:sz w:val="24"/>
          <w:szCs w:val="24"/>
          <w:shd w:val="clear" w:color="auto" w:fill="FFFFFF"/>
          <w:lang w:val="af-ZA"/>
        </w:rPr>
        <w:t xml:space="preserve"> </w:t>
      </w:r>
      <w:r w:rsidRPr="0013092D">
        <w:rPr>
          <w:rFonts w:ascii="GHEA Grapalat" w:hAnsi="GHEA Grapalat"/>
          <w:color w:val="000000"/>
          <w:sz w:val="24"/>
          <w:szCs w:val="24"/>
          <w:shd w:val="clear" w:color="auto" w:fill="FFFFFF"/>
        </w:rPr>
        <w:t>նկարագր</w:t>
      </w:r>
      <w:r>
        <w:rPr>
          <w:rFonts w:ascii="GHEA Grapalat" w:hAnsi="GHEA Grapalat"/>
          <w:color w:val="000000"/>
          <w:sz w:val="24"/>
          <w:szCs w:val="24"/>
          <w:shd w:val="clear" w:color="auto" w:fill="FFFFFF"/>
          <w:lang w:val="en-US"/>
        </w:rPr>
        <w:t>ի</w:t>
      </w:r>
      <w:r w:rsidRPr="00984D27">
        <w:rPr>
          <w:rFonts w:ascii="GHEA Grapalat" w:hAnsi="GHEA Grapalat"/>
          <w:color w:val="000000"/>
          <w:sz w:val="24"/>
          <w:szCs w:val="24"/>
          <w:shd w:val="clear" w:color="auto" w:fill="FFFFFF"/>
          <w:lang w:val="af-ZA"/>
        </w:rPr>
        <w:t xml:space="preserve"> </w:t>
      </w:r>
      <w:r w:rsidRPr="0013092D">
        <w:rPr>
          <w:rFonts w:ascii="GHEA Grapalat" w:hAnsi="GHEA Grapalat"/>
          <w:color w:val="000000"/>
          <w:sz w:val="24"/>
          <w:szCs w:val="24"/>
          <w:shd w:val="clear" w:color="auto" w:fill="FFFFFF"/>
        </w:rPr>
        <w:t>հայտնաբերված</w:t>
      </w:r>
      <w:r w:rsidRPr="00984D27">
        <w:rPr>
          <w:rFonts w:ascii="GHEA Grapalat" w:hAnsi="GHEA Grapalat"/>
          <w:color w:val="000000"/>
          <w:sz w:val="24"/>
          <w:szCs w:val="24"/>
          <w:shd w:val="clear" w:color="auto" w:fill="FFFFFF"/>
          <w:lang w:val="af-ZA"/>
        </w:rPr>
        <w:t xml:space="preserve"> </w:t>
      </w:r>
      <w:r w:rsidRPr="0013092D">
        <w:rPr>
          <w:rFonts w:ascii="GHEA Grapalat" w:hAnsi="GHEA Grapalat"/>
          <w:color w:val="000000"/>
          <w:sz w:val="24"/>
          <w:szCs w:val="24"/>
          <w:shd w:val="clear" w:color="auto" w:fill="FFFFFF"/>
        </w:rPr>
        <w:t>անհամապատասխանությունները</w:t>
      </w:r>
      <w:r w:rsidRPr="00984D27">
        <w:rPr>
          <w:rFonts w:ascii="GHEA Grapalat" w:hAnsi="GHEA Grapalat"/>
          <w:color w:val="000000"/>
          <w:sz w:val="24"/>
          <w:szCs w:val="24"/>
          <w:shd w:val="clear" w:color="auto" w:fill="FFFFFF"/>
          <w:lang w:val="af-ZA"/>
        </w:rPr>
        <w:t>:</w:t>
      </w:r>
      <w:r w:rsidRPr="00984D27">
        <w:rPr>
          <w:rFonts w:ascii="GHEA Grapalat" w:hAnsi="GHEA Grapalat"/>
          <w:sz w:val="24"/>
          <w:szCs w:val="24"/>
          <w:lang w:val="af-ZA"/>
        </w:rPr>
        <w:t xml:space="preserve"> </w:t>
      </w:r>
      <w:r>
        <w:rPr>
          <w:rFonts w:ascii="GHEA Grapalat" w:hAnsi="GHEA Grapalat"/>
          <w:sz w:val="24"/>
          <w:szCs w:val="24"/>
          <w:lang w:val="en-US"/>
        </w:rPr>
        <w:t>Բողոքներ</w:t>
      </w:r>
      <w:r w:rsidRPr="00984D27">
        <w:rPr>
          <w:rFonts w:ascii="GHEA Grapalat" w:hAnsi="GHEA Grapalat"/>
          <w:sz w:val="24"/>
          <w:szCs w:val="24"/>
          <w:lang w:val="af-ZA"/>
        </w:rPr>
        <w:t xml:space="preserve"> </w:t>
      </w:r>
      <w:r>
        <w:rPr>
          <w:rFonts w:ascii="GHEA Grapalat" w:hAnsi="GHEA Grapalat"/>
          <w:sz w:val="24"/>
          <w:szCs w:val="24"/>
          <w:lang w:val="en-US"/>
        </w:rPr>
        <w:t>քննող</w:t>
      </w:r>
      <w:r w:rsidRPr="00984D27">
        <w:rPr>
          <w:rFonts w:ascii="GHEA Grapalat" w:hAnsi="GHEA Grapalat"/>
          <w:sz w:val="24"/>
          <w:szCs w:val="24"/>
          <w:lang w:val="af-ZA"/>
        </w:rPr>
        <w:t xml:space="preserve"> </w:t>
      </w:r>
      <w:r>
        <w:rPr>
          <w:rFonts w:ascii="GHEA Grapalat" w:hAnsi="GHEA Grapalat"/>
          <w:sz w:val="24"/>
          <w:szCs w:val="24"/>
          <w:lang w:val="en-US"/>
        </w:rPr>
        <w:t>անձը</w:t>
      </w:r>
      <w:r w:rsidRPr="00984D27">
        <w:rPr>
          <w:rFonts w:ascii="GHEA Grapalat" w:hAnsi="GHEA Grapalat"/>
          <w:sz w:val="24"/>
          <w:szCs w:val="24"/>
          <w:lang w:val="af-ZA"/>
        </w:rPr>
        <w:t xml:space="preserve"> </w:t>
      </w:r>
      <w:r>
        <w:rPr>
          <w:rFonts w:ascii="GHEA Grapalat" w:hAnsi="GHEA Grapalat"/>
          <w:sz w:val="24"/>
          <w:szCs w:val="24"/>
          <w:lang w:val="en-US"/>
        </w:rPr>
        <w:t>որոշել</w:t>
      </w:r>
      <w:r w:rsidRPr="00984D27">
        <w:rPr>
          <w:rFonts w:ascii="GHEA Grapalat" w:hAnsi="GHEA Grapalat"/>
          <w:sz w:val="24"/>
          <w:szCs w:val="24"/>
          <w:lang w:val="af-ZA"/>
        </w:rPr>
        <w:t xml:space="preserve"> </w:t>
      </w:r>
      <w:r>
        <w:rPr>
          <w:rFonts w:ascii="GHEA Grapalat" w:hAnsi="GHEA Grapalat"/>
          <w:sz w:val="24"/>
          <w:szCs w:val="24"/>
          <w:lang w:val="en-US"/>
        </w:rPr>
        <w:t>է</w:t>
      </w:r>
      <w:r w:rsidRPr="00984D27">
        <w:rPr>
          <w:rFonts w:ascii="GHEA Grapalat" w:hAnsi="GHEA Grapalat"/>
          <w:sz w:val="24"/>
          <w:szCs w:val="24"/>
          <w:lang w:val="af-ZA"/>
        </w:rPr>
        <w:t xml:space="preserve"> </w:t>
      </w:r>
      <w:r>
        <w:rPr>
          <w:rFonts w:ascii="GHEA Grapalat" w:hAnsi="GHEA Grapalat"/>
          <w:sz w:val="24"/>
          <w:szCs w:val="24"/>
          <w:lang w:val="en-US"/>
        </w:rPr>
        <w:t>նախաձեռնված</w:t>
      </w:r>
      <w:r w:rsidRPr="00984D27">
        <w:rPr>
          <w:rFonts w:ascii="GHEA Grapalat" w:hAnsi="GHEA Grapalat"/>
          <w:sz w:val="24"/>
          <w:szCs w:val="24"/>
          <w:lang w:val="af-ZA"/>
        </w:rPr>
        <w:t xml:space="preserve"> </w:t>
      </w:r>
      <w:r>
        <w:rPr>
          <w:rFonts w:ascii="GHEA Grapalat" w:hAnsi="GHEA Grapalat"/>
          <w:sz w:val="24"/>
          <w:szCs w:val="24"/>
          <w:lang w:val="en-US"/>
        </w:rPr>
        <w:t>ընթացակարգը</w:t>
      </w:r>
      <w:r w:rsidRPr="00984D27">
        <w:rPr>
          <w:rFonts w:ascii="GHEA Grapalat" w:hAnsi="GHEA Grapalat"/>
          <w:sz w:val="24"/>
          <w:szCs w:val="24"/>
          <w:lang w:val="af-ZA"/>
        </w:rPr>
        <w:t xml:space="preserve"> </w:t>
      </w:r>
      <w:r>
        <w:rPr>
          <w:rFonts w:ascii="GHEA Grapalat" w:hAnsi="GHEA Grapalat"/>
          <w:sz w:val="24"/>
          <w:szCs w:val="24"/>
          <w:lang w:val="en-US"/>
        </w:rPr>
        <w:t>մերժել</w:t>
      </w:r>
      <w:r w:rsidRPr="00984D27">
        <w:rPr>
          <w:rFonts w:ascii="GHEA Grapalat" w:hAnsi="GHEA Grapalat"/>
          <w:sz w:val="24"/>
          <w:szCs w:val="24"/>
          <w:lang w:val="af-ZA"/>
        </w:rPr>
        <w:t xml:space="preserve">, </w:t>
      </w:r>
      <w:r>
        <w:rPr>
          <w:rFonts w:ascii="GHEA Grapalat" w:hAnsi="GHEA Grapalat"/>
          <w:sz w:val="24"/>
          <w:szCs w:val="24"/>
          <w:lang w:val="en-US"/>
        </w:rPr>
        <w:t>քանի</w:t>
      </w:r>
      <w:r w:rsidRPr="00984D27">
        <w:rPr>
          <w:rFonts w:ascii="GHEA Grapalat" w:hAnsi="GHEA Grapalat"/>
          <w:sz w:val="24"/>
          <w:szCs w:val="24"/>
          <w:lang w:val="af-ZA"/>
        </w:rPr>
        <w:t xml:space="preserve"> </w:t>
      </w:r>
      <w:r>
        <w:rPr>
          <w:rFonts w:ascii="GHEA Grapalat" w:hAnsi="GHEA Grapalat"/>
          <w:sz w:val="24"/>
          <w:szCs w:val="24"/>
          <w:lang w:val="en-US"/>
        </w:rPr>
        <w:t>որ</w:t>
      </w:r>
      <w:r w:rsidRPr="00984D27">
        <w:rPr>
          <w:rFonts w:ascii="GHEA Grapalat" w:hAnsi="GHEA Grapalat"/>
          <w:sz w:val="24"/>
          <w:szCs w:val="24"/>
          <w:lang w:val="af-ZA"/>
        </w:rPr>
        <w:t xml:space="preserve"> </w:t>
      </w:r>
      <w:r>
        <w:rPr>
          <w:rFonts w:ascii="GHEA Grapalat" w:hAnsi="GHEA Grapalat"/>
          <w:sz w:val="24"/>
          <w:szCs w:val="24"/>
          <w:lang w:val="en-US"/>
        </w:rPr>
        <w:t>գնահատող</w:t>
      </w:r>
      <w:r w:rsidRPr="00984D27">
        <w:rPr>
          <w:rFonts w:ascii="GHEA Grapalat" w:hAnsi="GHEA Grapalat"/>
          <w:sz w:val="24"/>
          <w:szCs w:val="24"/>
          <w:lang w:val="af-ZA"/>
        </w:rPr>
        <w:t xml:space="preserve"> </w:t>
      </w:r>
      <w:r>
        <w:rPr>
          <w:rFonts w:ascii="GHEA Grapalat" w:hAnsi="GHEA Grapalat"/>
          <w:sz w:val="24"/>
          <w:szCs w:val="24"/>
          <w:lang w:val="en-US"/>
        </w:rPr>
        <w:t>հանձնաժողովի</w:t>
      </w:r>
      <w:r w:rsidRPr="00984D27">
        <w:rPr>
          <w:rFonts w:ascii="GHEA Grapalat" w:hAnsi="GHEA Grapalat"/>
          <w:sz w:val="24"/>
          <w:szCs w:val="24"/>
          <w:lang w:val="af-ZA"/>
        </w:rPr>
        <w:t xml:space="preserve"> </w:t>
      </w:r>
      <w:r>
        <w:rPr>
          <w:rFonts w:ascii="GHEA Grapalat" w:hAnsi="GHEA Grapalat"/>
          <w:sz w:val="24"/>
          <w:szCs w:val="24"/>
          <w:lang w:val="en-US"/>
        </w:rPr>
        <w:t>նիստի</w:t>
      </w:r>
      <w:r w:rsidRPr="00984D27">
        <w:rPr>
          <w:rFonts w:ascii="GHEA Grapalat" w:hAnsi="GHEA Grapalat"/>
          <w:sz w:val="24"/>
          <w:szCs w:val="24"/>
          <w:lang w:val="af-ZA"/>
        </w:rPr>
        <w:t xml:space="preserve"> </w:t>
      </w:r>
      <w:r>
        <w:rPr>
          <w:rFonts w:ascii="GHEA Grapalat" w:hAnsi="GHEA Grapalat"/>
          <w:sz w:val="24"/>
          <w:szCs w:val="24"/>
          <w:lang w:val="en-US"/>
        </w:rPr>
        <w:t>արձանագրությամբ</w:t>
      </w:r>
      <w:r w:rsidRPr="00984D27">
        <w:rPr>
          <w:rFonts w:ascii="GHEA Grapalat" w:hAnsi="GHEA Grapalat"/>
          <w:sz w:val="24"/>
          <w:szCs w:val="24"/>
          <w:lang w:val="af-ZA"/>
        </w:rPr>
        <w:t xml:space="preserve"> </w:t>
      </w:r>
      <w:r w:rsidRPr="0013092D">
        <w:rPr>
          <w:rFonts w:ascii="GHEA Grapalat" w:hAnsi="GHEA Grapalat"/>
          <w:color w:val="000000"/>
          <w:sz w:val="24"/>
          <w:szCs w:val="24"/>
          <w:shd w:val="clear" w:color="auto" w:fill="FFFFFF"/>
        </w:rPr>
        <w:t>հայտնաբերված</w:t>
      </w:r>
      <w:r w:rsidRPr="00984D27">
        <w:rPr>
          <w:rFonts w:ascii="GHEA Grapalat" w:hAnsi="GHEA Grapalat"/>
          <w:color w:val="000000"/>
          <w:sz w:val="24"/>
          <w:szCs w:val="24"/>
          <w:shd w:val="clear" w:color="auto" w:fill="FFFFFF"/>
          <w:lang w:val="af-ZA"/>
        </w:rPr>
        <w:t xml:space="preserve"> </w:t>
      </w:r>
      <w:r w:rsidRPr="0013092D">
        <w:rPr>
          <w:rFonts w:ascii="GHEA Grapalat" w:hAnsi="GHEA Grapalat"/>
          <w:color w:val="000000"/>
          <w:sz w:val="24"/>
          <w:szCs w:val="24"/>
          <w:shd w:val="clear" w:color="auto" w:fill="FFFFFF"/>
        </w:rPr>
        <w:t>անհամապատասխանությունները</w:t>
      </w:r>
      <w:r w:rsidRPr="00984D27">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en-US"/>
        </w:rPr>
        <w:t>մանրամասն</w:t>
      </w:r>
      <w:r w:rsidRPr="00984D27">
        <w:rPr>
          <w:rFonts w:ascii="GHEA Grapalat" w:hAnsi="GHEA Grapalat"/>
          <w:color w:val="000000"/>
          <w:sz w:val="24"/>
          <w:szCs w:val="24"/>
          <w:shd w:val="clear" w:color="auto" w:fill="FFFFFF"/>
          <w:lang w:val="af-ZA"/>
        </w:rPr>
        <w:t xml:space="preserve"> </w:t>
      </w:r>
      <w:r>
        <w:rPr>
          <w:rFonts w:ascii="GHEA Grapalat" w:hAnsi="GHEA Grapalat"/>
          <w:color w:val="000000"/>
          <w:sz w:val="24"/>
          <w:szCs w:val="24"/>
          <w:shd w:val="clear" w:color="auto" w:fill="FFFFFF"/>
          <w:lang w:val="en-US"/>
        </w:rPr>
        <w:t>նկարագրված</w:t>
      </w:r>
      <w:r w:rsidRPr="00984D27">
        <w:rPr>
          <w:rFonts w:ascii="GHEA Grapalat" w:hAnsi="GHEA Grapalat"/>
          <w:sz w:val="24"/>
          <w:szCs w:val="24"/>
          <w:lang w:val="af-ZA"/>
        </w:rPr>
        <w:t xml:space="preserve"> </w:t>
      </w:r>
      <w:r>
        <w:rPr>
          <w:rFonts w:ascii="GHEA Grapalat" w:hAnsi="GHEA Grapalat"/>
          <w:sz w:val="24"/>
          <w:szCs w:val="24"/>
          <w:lang w:val="en-US"/>
        </w:rPr>
        <w:t>չեն</w:t>
      </w:r>
      <w:r w:rsidRPr="00984D27">
        <w:rPr>
          <w:rFonts w:ascii="GHEA Grapalat" w:hAnsi="GHEA Grapalat"/>
          <w:color w:val="000000"/>
          <w:sz w:val="24"/>
          <w:szCs w:val="24"/>
          <w:shd w:val="clear" w:color="auto" w:fill="FFFFFF"/>
          <w:lang w:val="af-ZA"/>
        </w:rPr>
        <w:t>:</w:t>
      </w:r>
    </w:p>
    <w:p w:rsidR="004A1E94" w:rsidRPr="00984D27" w:rsidRDefault="004A1E94" w:rsidP="004A1E94">
      <w:pPr>
        <w:tabs>
          <w:tab w:val="left" w:pos="720"/>
          <w:tab w:val="left" w:pos="3430"/>
        </w:tabs>
        <w:spacing w:line="360" w:lineRule="auto"/>
        <w:jc w:val="both"/>
        <w:rPr>
          <w:rFonts w:ascii="GHEA Grapalat" w:hAnsi="GHEA Grapalat"/>
          <w:sz w:val="24"/>
          <w:szCs w:val="24"/>
          <w:lang w:val="af-ZA"/>
        </w:rPr>
      </w:pPr>
      <w:r w:rsidRPr="00984D27">
        <w:rPr>
          <w:rFonts w:ascii="GHEA Grapalat" w:hAnsi="GHEA Grapalat"/>
          <w:sz w:val="24"/>
          <w:szCs w:val="24"/>
          <w:lang w:val="af-ZA"/>
        </w:rPr>
        <w:tab/>
      </w:r>
      <w:r>
        <w:rPr>
          <w:rFonts w:ascii="GHEA Grapalat" w:hAnsi="GHEA Grapalat"/>
          <w:sz w:val="24"/>
          <w:szCs w:val="24"/>
          <w:lang w:val="en-US"/>
        </w:rPr>
        <w:t>Մրցույթում</w:t>
      </w:r>
      <w:r w:rsidRPr="00984D27">
        <w:rPr>
          <w:rFonts w:ascii="GHEA Grapalat" w:hAnsi="GHEA Grapalat"/>
          <w:sz w:val="24"/>
          <w:szCs w:val="24"/>
          <w:lang w:val="af-ZA"/>
        </w:rPr>
        <w:t xml:space="preserve"> </w:t>
      </w:r>
      <w:r>
        <w:rPr>
          <w:rFonts w:ascii="GHEA Grapalat" w:hAnsi="GHEA Grapalat"/>
          <w:sz w:val="24"/>
          <w:szCs w:val="24"/>
          <w:lang w:val="en-US"/>
        </w:rPr>
        <w:t>հաղթող</w:t>
      </w:r>
      <w:r w:rsidRPr="00984D27">
        <w:rPr>
          <w:rFonts w:ascii="GHEA Grapalat" w:hAnsi="GHEA Grapalat"/>
          <w:sz w:val="24"/>
          <w:szCs w:val="24"/>
          <w:lang w:val="af-ZA"/>
        </w:rPr>
        <w:t xml:space="preserve"> </w:t>
      </w:r>
      <w:r>
        <w:rPr>
          <w:rFonts w:ascii="GHEA Grapalat" w:hAnsi="GHEA Grapalat"/>
          <w:sz w:val="24"/>
          <w:szCs w:val="24"/>
          <w:lang w:val="en-US"/>
        </w:rPr>
        <w:t>է</w:t>
      </w:r>
      <w:r w:rsidRPr="00984D27">
        <w:rPr>
          <w:rFonts w:ascii="GHEA Grapalat" w:hAnsi="GHEA Grapalat"/>
          <w:sz w:val="24"/>
          <w:szCs w:val="24"/>
          <w:lang w:val="af-ZA"/>
        </w:rPr>
        <w:t xml:space="preserve"> </w:t>
      </w:r>
      <w:r>
        <w:rPr>
          <w:rFonts w:ascii="GHEA Grapalat" w:hAnsi="GHEA Grapalat"/>
          <w:sz w:val="24"/>
          <w:szCs w:val="24"/>
          <w:lang w:val="en-US"/>
        </w:rPr>
        <w:t>ճանաչվել</w:t>
      </w:r>
      <w:r w:rsidRPr="00984D27">
        <w:rPr>
          <w:rFonts w:ascii="GHEA Grapalat" w:hAnsi="GHEA Grapalat"/>
          <w:sz w:val="24"/>
          <w:szCs w:val="24"/>
          <w:lang w:val="af-ZA"/>
        </w:rPr>
        <w:t xml:space="preserve"> </w:t>
      </w:r>
      <w:r>
        <w:rPr>
          <w:rFonts w:ascii="GHEA Grapalat" w:hAnsi="GHEA Grapalat"/>
          <w:sz w:val="24"/>
          <w:szCs w:val="24"/>
        </w:rPr>
        <w:t>հաջորդաբար</w:t>
      </w:r>
      <w:r w:rsidRPr="00984D27">
        <w:rPr>
          <w:rFonts w:ascii="GHEA Grapalat" w:hAnsi="GHEA Grapalat"/>
          <w:sz w:val="24"/>
          <w:szCs w:val="24"/>
          <w:lang w:val="af-ZA"/>
        </w:rPr>
        <w:t xml:space="preserve"> 2-</w:t>
      </w:r>
      <w:r>
        <w:rPr>
          <w:rFonts w:ascii="GHEA Grapalat" w:hAnsi="GHEA Grapalat"/>
          <w:sz w:val="24"/>
          <w:szCs w:val="24"/>
        </w:rPr>
        <w:t>րդ</w:t>
      </w:r>
      <w:r w:rsidRPr="00984D27">
        <w:rPr>
          <w:rFonts w:ascii="GHEA Grapalat" w:hAnsi="GHEA Grapalat"/>
          <w:sz w:val="24"/>
          <w:szCs w:val="24"/>
          <w:lang w:val="af-ZA"/>
        </w:rPr>
        <w:t xml:space="preserve"> </w:t>
      </w:r>
      <w:r>
        <w:rPr>
          <w:rFonts w:ascii="GHEA Grapalat" w:hAnsi="GHEA Grapalat"/>
          <w:sz w:val="24"/>
          <w:szCs w:val="24"/>
        </w:rPr>
        <w:t>տեղ</w:t>
      </w:r>
      <w:r w:rsidRPr="00984D27">
        <w:rPr>
          <w:rFonts w:ascii="GHEA Grapalat" w:hAnsi="GHEA Grapalat"/>
          <w:sz w:val="24"/>
          <w:szCs w:val="24"/>
          <w:lang w:val="af-ZA"/>
        </w:rPr>
        <w:t xml:space="preserve"> </w:t>
      </w:r>
      <w:r>
        <w:rPr>
          <w:rFonts w:ascii="GHEA Grapalat" w:hAnsi="GHEA Grapalat"/>
          <w:sz w:val="24"/>
          <w:szCs w:val="24"/>
        </w:rPr>
        <w:t>զբաղեցրած</w:t>
      </w:r>
      <w:r w:rsidRPr="00984D27">
        <w:rPr>
          <w:rFonts w:ascii="GHEA Grapalat" w:hAnsi="GHEA Grapalat"/>
          <w:sz w:val="24"/>
          <w:szCs w:val="24"/>
          <w:lang w:val="af-ZA"/>
        </w:rPr>
        <w:t xml:space="preserve"> </w:t>
      </w:r>
      <w:r>
        <w:rPr>
          <w:rFonts w:ascii="GHEA Grapalat" w:hAnsi="GHEA Grapalat"/>
          <w:sz w:val="24"/>
          <w:szCs w:val="24"/>
        </w:rPr>
        <w:t>մասնակից</w:t>
      </w:r>
      <w:r>
        <w:rPr>
          <w:rFonts w:ascii="GHEA Grapalat" w:hAnsi="GHEA Grapalat"/>
          <w:sz w:val="24"/>
          <w:szCs w:val="24"/>
          <w:lang w:val="en-US"/>
        </w:rPr>
        <w:t>ը</w:t>
      </w:r>
      <w:r>
        <w:rPr>
          <w:rFonts w:ascii="GHEA Grapalat" w:hAnsi="GHEA Grapalat"/>
          <w:sz w:val="24"/>
          <w:szCs w:val="24"/>
        </w:rPr>
        <w:t>՝</w:t>
      </w:r>
      <w:r w:rsidRPr="00984D27">
        <w:rPr>
          <w:rFonts w:ascii="GHEA Grapalat" w:hAnsi="GHEA Grapalat"/>
          <w:sz w:val="24"/>
          <w:szCs w:val="24"/>
          <w:lang w:val="af-ZA"/>
        </w:rPr>
        <w:t xml:space="preserve"> «</w:t>
      </w:r>
      <w:r>
        <w:rPr>
          <w:rFonts w:ascii="GHEA Grapalat" w:hAnsi="GHEA Grapalat"/>
          <w:sz w:val="24"/>
          <w:szCs w:val="24"/>
        </w:rPr>
        <w:t>Էյչ</w:t>
      </w:r>
      <w:r w:rsidRPr="00984D27">
        <w:rPr>
          <w:rFonts w:ascii="GHEA Grapalat" w:hAnsi="GHEA Grapalat"/>
          <w:sz w:val="24"/>
          <w:szCs w:val="24"/>
          <w:lang w:val="af-ZA"/>
        </w:rPr>
        <w:t xml:space="preserve"> </w:t>
      </w:r>
      <w:r>
        <w:rPr>
          <w:rFonts w:ascii="GHEA Grapalat" w:hAnsi="GHEA Grapalat"/>
          <w:sz w:val="24"/>
          <w:szCs w:val="24"/>
        </w:rPr>
        <w:t>Գրուպ</w:t>
      </w:r>
      <w:r w:rsidRPr="00984D27">
        <w:rPr>
          <w:rFonts w:ascii="GHEA Grapalat" w:hAnsi="GHEA Grapalat"/>
          <w:sz w:val="24"/>
          <w:szCs w:val="24"/>
          <w:lang w:val="af-ZA"/>
        </w:rPr>
        <w:t xml:space="preserve">» </w:t>
      </w:r>
      <w:r>
        <w:rPr>
          <w:rFonts w:ascii="GHEA Grapalat" w:hAnsi="GHEA Grapalat"/>
          <w:sz w:val="24"/>
          <w:szCs w:val="24"/>
        </w:rPr>
        <w:t>ՍՊԸ</w:t>
      </w:r>
      <w:r w:rsidRPr="00984D27">
        <w:rPr>
          <w:rFonts w:ascii="GHEA Grapalat" w:hAnsi="GHEA Grapalat"/>
          <w:sz w:val="24"/>
          <w:szCs w:val="24"/>
          <w:lang w:val="af-ZA"/>
        </w:rPr>
        <w:t xml:space="preserve">, </w:t>
      </w:r>
      <w:r>
        <w:rPr>
          <w:rFonts w:ascii="GHEA Grapalat" w:hAnsi="GHEA Grapalat"/>
          <w:sz w:val="24"/>
          <w:szCs w:val="24"/>
          <w:lang w:val="en-US"/>
        </w:rPr>
        <w:t>որի</w:t>
      </w:r>
      <w:r w:rsidRPr="00984D27">
        <w:rPr>
          <w:rFonts w:ascii="GHEA Grapalat" w:hAnsi="GHEA Grapalat"/>
          <w:sz w:val="24"/>
          <w:szCs w:val="24"/>
          <w:lang w:val="af-ZA"/>
        </w:rPr>
        <w:t xml:space="preserve"> </w:t>
      </w:r>
      <w:r>
        <w:rPr>
          <w:rFonts w:ascii="GHEA Grapalat" w:hAnsi="GHEA Grapalat"/>
          <w:sz w:val="24"/>
          <w:szCs w:val="24"/>
        </w:rPr>
        <w:t>հետ</w:t>
      </w:r>
      <w:r w:rsidRPr="00984D27">
        <w:rPr>
          <w:rFonts w:ascii="GHEA Grapalat" w:hAnsi="GHEA Grapalat"/>
          <w:sz w:val="24"/>
          <w:szCs w:val="24"/>
          <w:lang w:val="af-ZA"/>
        </w:rPr>
        <w:t xml:space="preserve"> </w:t>
      </w:r>
      <w:r>
        <w:rPr>
          <w:rFonts w:ascii="GHEA Grapalat" w:hAnsi="GHEA Grapalat"/>
          <w:sz w:val="24"/>
          <w:szCs w:val="24"/>
          <w:lang w:val="en-US"/>
        </w:rPr>
        <w:t>ՀՀ</w:t>
      </w:r>
      <w:r w:rsidRPr="00984D27">
        <w:rPr>
          <w:rFonts w:ascii="GHEA Grapalat" w:hAnsi="GHEA Grapalat"/>
          <w:sz w:val="24"/>
          <w:szCs w:val="24"/>
          <w:lang w:val="af-ZA"/>
        </w:rPr>
        <w:t xml:space="preserve"> </w:t>
      </w:r>
      <w:r>
        <w:rPr>
          <w:rFonts w:ascii="GHEA Grapalat" w:hAnsi="GHEA Grapalat"/>
          <w:sz w:val="24"/>
          <w:szCs w:val="24"/>
          <w:lang w:val="en-US"/>
        </w:rPr>
        <w:t>ոստիկանությունը</w:t>
      </w:r>
      <w:r w:rsidRPr="00984D27">
        <w:rPr>
          <w:rFonts w:ascii="GHEA Grapalat" w:hAnsi="GHEA Grapalat"/>
          <w:sz w:val="24"/>
          <w:szCs w:val="24"/>
          <w:lang w:val="af-ZA"/>
        </w:rPr>
        <w:t xml:space="preserve"> </w:t>
      </w:r>
      <w:r>
        <w:rPr>
          <w:rFonts w:ascii="GHEA Grapalat" w:hAnsi="GHEA Grapalat"/>
          <w:sz w:val="24"/>
          <w:szCs w:val="24"/>
        </w:rPr>
        <w:t>կնք</w:t>
      </w:r>
      <w:r>
        <w:rPr>
          <w:rFonts w:ascii="GHEA Grapalat" w:hAnsi="GHEA Grapalat"/>
          <w:sz w:val="24"/>
          <w:szCs w:val="24"/>
          <w:lang w:val="ru-RU"/>
        </w:rPr>
        <w:t>ել</w:t>
      </w:r>
      <w:r w:rsidRPr="00984D27">
        <w:rPr>
          <w:rFonts w:ascii="GHEA Grapalat" w:hAnsi="GHEA Grapalat"/>
          <w:sz w:val="24"/>
          <w:szCs w:val="24"/>
          <w:lang w:val="af-ZA"/>
        </w:rPr>
        <w:t xml:space="preserve"> </w:t>
      </w:r>
      <w:r>
        <w:rPr>
          <w:rFonts w:ascii="GHEA Grapalat" w:hAnsi="GHEA Grapalat"/>
          <w:sz w:val="24"/>
          <w:szCs w:val="24"/>
        </w:rPr>
        <w:t>է</w:t>
      </w:r>
      <w:r w:rsidRPr="00984D27">
        <w:rPr>
          <w:rFonts w:ascii="GHEA Grapalat" w:hAnsi="GHEA Grapalat"/>
          <w:sz w:val="24"/>
          <w:szCs w:val="24"/>
          <w:lang w:val="af-ZA"/>
        </w:rPr>
        <w:t xml:space="preserve"> 16.05.2019</w:t>
      </w:r>
      <w:r>
        <w:rPr>
          <w:rFonts w:ascii="GHEA Grapalat" w:hAnsi="GHEA Grapalat"/>
          <w:sz w:val="24"/>
          <w:szCs w:val="24"/>
          <w:lang w:val="ru-RU"/>
        </w:rPr>
        <w:t>թ</w:t>
      </w:r>
      <w:r w:rsidRPr="00984D27">
        <w:rPr>
          <w:rFonts w:ascii="GHEA Grapalat" w:hAnsi="GHEA Grapalat"/>
          <w:sz w:val="24"/>
          <w:szCs w:val="24"/>
          <w:lang w:val="af-ZA"/>
        </w:rPr>
        <w:t xml:space="preserve">. </w:t>
      </w:r>
      <w:r>
        <w:rPr>
          <w:rFonts w:ascii="GHEA Grapalat" w:hAnsi="GHEA Grapalat"/>
          <w:sz w:val="24"/>
          <w:szCs w:val="24"/>
        </w:rPr>
        <w:t>թիվ</w:t>
      </w:r>
      <w:r w:rsidRPr="00984D27">
        <w:rPr>
          <w:rFonts w:ascii="GHEA Grapalat" w:hAnsi="GHEA Grapalat"/>
          <w:sz w:val="24"/>
          <w:szCs w:val="24"/>
          <w:lang w:val="af-ZA"/>
        </w:rPr>
        <w:t xml:space="preserve"> </w:t>
      </w:r>
      <w:r>
        <w:rPr>
          <w:rFonts w:ascii="GHEA Grapalat" w:hAnsi="GHEA Grapalat"/>
          <w:sz w:val="24"/>
          <w:szCs w:val="24"/>
          <w:lang w:val="en-US"/>
        </w:rPr>
        <w:t>ՀՀ</w:t>
      </w:r>
      <w:r w:rsidRPr="00984D27">
        <w:rPr>
          <w:rFonts w:ascii="GHEA Grapalat" w:hAnsi="GHEA Grapalat"/>
          <w:sz w:val="24"/>
          <w:szCs w:val="24"/>
          <w:lang w:val="af-ZA"/>
        </w:rPr>
        <w:t xml:space="preserve"> </w:t>
      </w:r>
      <w:r>
        <w:rPr>
          <w:rFonts w:ascii="GHEA Grapalat" w:hAnsi="GHEA Grapalat"/>
          <w:sz w:val="24"/>
          <w:szCs w:val="24"/>
          <w:lang w:val="en-US"/>
        </w:rPr>
        <w:t>Ո</w:t>
      </w:r>
      <w:r w:rsidRPr="00984D27">
        <w:rPr>
          <w:rFonts w:ascii="GHEA Grapalat" w:hAnsi="GHEA Grapalat"/>
          <w:sz w:val="24"/>
          <w:szCs w:val="24"/>
          <w:lang w:val="af-ZA"/>
        </w:rPr>
        <w:t xml:space="preserve"> </w:t>
      </w:r>
      <w:r>
        <w:rPr>
          <w:rFonts w:ascii="GHEA Grapalat" w:hAnsi="GHEA Grapalat"/>
          <w:sz w:val="24"/>
          <w:szCs w:val="24"/>
        </w:rPr>
        <w:t>ԳՀԱՊՁԲ</w:t>
      </w:r>
      <w:r w:rsidRPr="00984D27">
        <w:rPr>
          <w:rFonts w:ascii="GHEA Grapalat" w:hAnsi="GHEA Grapalat"/>
          <w:sz w:val="24"/>
          <w:szCs w:val="24"/>
          <w:lang w:val="af-ZA"/>
        </w:rPr>
        <w:t>-</w:t>
      </w:r>
      <w:r>
        <w:rPr>
          <w:rFonts w:ascii="GHEA Grapalat" w:hAnsi="GHEA Grapalat"/>
          <w:sz w:val="24"/>
          <w:szCs w:val="24"/>
        </w:rPr>
        <w:t>դիզ</w:t>
      </w:r>
      <w:r w:rsidRPr="00984D27">
        <w:rPr>
          <w:rFonts w:ascii="GHEA Grapalat" w:hAnsi="GHEA Grapalat"/>
          <w:sz w:val="24"/>
          <w:szCs w:val="24"/>
          <w:lang w:val="af-ZA"/>
        </w:rPr>
        <w:t>-</w:t>
      </w:r>
      <w:r>
        <w:rPr>
          <w:rFonts w:ascii="GHEA Grapalat" w:hAnsi="GHEA Grapalat"/>
          <w:sz w:val="24"/>
          <w:szCs w:val="24"/>
        </w:rPr>
        <w:t>գեներատոր</w:t>
      </w:r>
      <w:r w:rsidRPr="00984D27">
        <w:rPr>
          <w:rFonts w:ascii="GHEA Grapalat" w:hAnsi="GHEA Grapalat"/>
          <w:sz w:val="24"/>
          <w:szCs w:val="24"/>
          <w:lang w:val="af-ZA"/>
        </w:rPr>
        <w:t xml:space="preserve"> </w:t>
      </w:r>
      <w:r>
        <w:rPr>
          <w:rFonts w:ascii="GHEA Grapalat" w:hAnsi="GHEA Grapalat"/>
          <w:sz w:val="24"/>
          <w:szCs w:val="24"/>
        </w:rPr>
        <w:t>պայմանագիր</w:t>
      </w:r>
      <w:r>
        <w:rPr>
          <w:rFonts w:ascii="GHEA Grapalat" w:hAnsi="GHEA Grapalat"/>
          <w:sz w:val="24"/>
          <w:szCs w:val="24"/>
          <w:lang w:val="ru-RU"/>
        </w:rPr>
        <w:t>՝</w:t>
      </w:r>
      <w:r w:rsidRPr="00984D27">
        <w:rPr>
          <w:rFonts w:ascii="GHEA Grapalat" w:hAnsi="GHEA Grapalat"/>
          <w:sz w:val="24"/>
          <w:szCs w:val="24"/>
          <w:lang w:val="af-ZA"/>
        </w:rPr>
        <w:t xml:space="preserve"> 24,780.0 </w:t>
      </w:r>
      <w:r>
        <w:rPr>
          <w:rFonts w:ascii="GHEA Grapalat" w:hAnsi="GHEA Grapalat"/>
          <w:sz w:val="24"/>
          <w:szCs w:val="24"/>
        </w:rPr>
        <w:t>հազ</w:t>
      </w:r>
      <w:r w:rsidRPr="00984D27">
        <w:rPr>
          <w:rFonts w:ascii="GHEA Grapalat" w:hAnsi="GHEA Grapalat"/>
          <w:sz w:val="24"/>
          <w:szCs w:val="24"/>
          <w:lang w:val="af-ZA"/>
        </w:rPr>
        <w:t xml:space="preserve">. </w:t>
      </w:r>
      <w:r>
        <w:rPr>
          <w:rFonts w:ascii="GHEA Grapalat" w:hAnsi="GHEA Grapalat"/>
          <w:sz w:val="24"/>
          <w:szCs w:val="24"/>
        </w:rPr>
        <w:t>դրամ</w:t>
      </w:r>
      <w:r w:rsidRPr="00984D27">
        <w:rPr>
          <w:rFonts w:ascii="GHEA Grapalat" w:hAnsi="GHEA Grapalat"/>
          <w:sz w:val="24"/>
          <w:szCs w:val="24"/>
          <w:lang w:val="af-ZA"/>
        </w:rPr>
        <w:t xml:space="preserve"> </w:t>
      </w:r>
      <w:r>
        <w:rPr>
          <w:rFonts w:ascii="GHEA Grapalat" w:hAnsi="GHEA Grapalat"/>
          <w:sz w:val="24"/>
          <w:szCs w:val="24"/>
          <w:lang w:val="ru-RU"/>
        </w:rPr>
        <w:t>արժեքով</w:t>
      </w:r>
      <w:r w:rsidRPr="00984D27">
        <w:rPr>
          <w:rFonts w:ascii="GHEA Grapalat" w:hAnsi="GHEA Grapalat"/>
          <w:sz w:val="24"/>
          <w:szCs w:val="24"/>
          <w:lang w:val="af-ZA"/>
        </w:rPr>
        <w:t xml:space="preserve">: </w:t>
      </w:r>
      <w:r>
        <w:rPr>
          <w:rFonts w:ascii="GHEA Grapalat" w:hAnsi="GHEA Grapalat"/>
          <w:sz w:val="24"/>
          <w:szCs w:val="24"/>
          <w:lang w:val="en-US"/>
        </w:rPr>
        <w:t>Ընդ</w:t>
      </w:r>
      <w:r w:rsidRPr="00984D27">
        <w:rPr>
          <w:rFonts w:ascii="GHEA Grapalat" w:hAnsi="GHEA Grapalat"/>
          <w:sz w:val="24"/>
          <w:szCs w:val="24"/>
          <w:lang w:val="af-ZA"/>
        </w:rPr>
        <w:t xml:space="preserve"> </w:t>
      </w:r>
      <w:r>
        <w:rPr>
          <w:rFonts w:ascii="GHEA Grapalat" w:hAnsi="GHEA Grapalat"/>
          <w:sz w:val="24"/>
          <w:szCs w:val="24"/>
          <w:lang w:val="en-US"/>
        </w:rPr>
        <w:t>որում</w:t>
      </w:r>
      <w:r w:rsidRPr="00984D27">
        <w:rPr>
          <w:rFonts w:ascii="GHEA Grapalat" w:hAnsi="GHEA Grapalat"/>
          <w:sz w:val="24"/>
          <w:szCs w:val="24"/>
          <w:lang w:val="af-ZA"/>
        </w:rPr>
        <w:t>, «</w:t>
      </w:r>
      <w:r>
        <w:rPr>
          <w:rFonts w:ascii="GHEA Grapalat" w:hAnsi="GHEA Grapalat"/>
          <w:sz w:val="24"/>
          <w:szCs w:val="24"/>
        </w:rPr>
        <w:t>Էյչ</w:t>
      </w:r>
      <w:r w:rsidRPr="00984D27">
        <w:rPr>
          <w:rFonts w:ascii="GHEA Grapalat" w:hAnsi="GHEA Grapalat"/>
          <w:sz w:val="24"/>
          <w:szCs w:val="24"/>
          <w:lang w:val="af-ZA"/>
        </w:rPr>
        <w:t xml:space="preserve"> </w:t>
      </w:r>
      <w:r>
        <w:rPr>
          <w:rFonts w:ascii="GHEA Grapalat" w:hAnsi="GHEA Grapalat"/>
          <w:sz w:val="24"/>
          <w:szCs w:val="24"/>
        </w:rPr>
        <w:t>Գրուպ</w:t>
      </w:r>
      <w:r w:rsidRPr="00984D27">
        <w:rPr>
          <w:rFonts w:ascii="GHEA Grapalat" w:hAnsi="GHEA Grapalat"/>
          <w:sz w:val="24"/>
          <w:szCs w:val="24"/>
          <w:lang w:val="af-ZA"/>
        </w:rPr>
        <w:t xml:space="preserve">» </w:t>
      </w:r>
      <w:r>
        <w:rPr>
          <w:rFonts w:ascii="GHEA Grapalat" w:hAnsi="GHEA Grapalat"/>
          <w:sz w:val="24"/>
          <w:szCs w:val="24"/>
        </w:rPr>
        <w:t>ՍՊԸ</w:t>
      </w:r>
      <w:r w:rsidRPr="00984D27">
        <w:rPr>
          <w:rFonts w:ascii="GHEA Grapalat" w:hAnsi="GHEA Grapalat"/>
          <w:sz w:val="24"/>
          <w:szCs w:val="24"/>
          <w:lang w:val="af-ZA"/>
        </w:rPr>
        <w:t xml:space="preserve"> </w:t>
      </w:r>
      <w:r>
        <w:rPr>
          <w:rFonts w:ascii="GHEA Grapalat" w:hAnsi="GHEA Grapalat"/>
          <w:sz w:val="24"/>
          <w:szCs w:val="24"/>
        </w:rPr>
        <w:t>պայմանագիր</w:t>
      </w:r>
      <w:r w:rsidRPr="00984D27">
        <w:rPr>
          <w:rFonts w:ascii="GHEA Grapalat" w:hAnsi="GHEA Grapalat"/>
          <w:sz w:val="24"/>
          <w:szCs w:val="24"/>
          <w:lang w:val="af-ZA"/>
        </w:rPr>
        <w:t xml:space="preserve"> </w:t>
      </w:r>
      <w:r w:rsidRPr="00D85E6D">
        <w:rPr>
          <w:rFonts w:ascii="GHEA Grapalat" w:hAnsi="GHEA Grapalat"/>
          <w:sz w:val="24"/>
          <w:szCs w:val="24"/>
          <w:lang w:val="en-US"/>
        </w:rPr>
        <w:t>կնքելու</w:t>
      </w:r>
      <w:r w:rsidRPr="00984D27">
        <w:rPr>
          <w:rFonts w:ascii="GHEA Grapalat" w:hAnsi="GHEA Grapalat"/>
          <w:sz w:val="24"/>
          <w:szCs w:val="24"/>
          <w:lang w:val="af-ZA"/>
        </w:rPr>
        <w:t xml:space="preserve"> </w:t>
      </w:r>
      <w:r w:rsidRPr="00D85E6D">
        <w:rPr>
          <w:rFonts w:ascii="GHEA Grapalat" w:hAnsi="GHEA Grapalat"/>
          <w:sz w:val="24"/>
          <w:szCs w:val="24"/>
          <w:lang w:val="en-US"/>
        </w:rPr>
        <w:t>համար</w:t>
      </w:r>
      <w:r w:rsidRPr="00984D27">
        <w:rPr>
          <w:rFonts w:ascii="GHEA Grapalat" w:hAnsi="GHEA Grapalat"/>
          <w:sz w:val="24"/>
          <w:szCs w:val="24"/>
          <w:lang w:val="af-ZA"/>
        </w:rPr>
        <w:t xml:space="preserve"> </w:t>
      </w:r>
      <w:r w:rsidRPr="00D85E6D">
        <w:rPr>
          <w:rFonts w:ascii="GHEA Grapalat" w:hAnsi="GHEA Grapalat"/>
          <w:sz w:val="24"/>
          <w:szCs w:val="24"/>
          <w:lang w:val="en-US"/>
        </w:rPr>
        <w:t>ներկայացրել</w:t>
      </w:r>
      <w:r w:rsidRPr="00984D27">
        <w:rPr>
          <w:rFonts w:ascii="GHEA Grapalat" w:hAnsi="GHEA Grapalat"/>
          <w:sz w:val="24"/>
          <w:szCs w:val="24"/>
          <w:lang w:val="af-ZA"/>
        </w:rPr>
        <w:t xml:space="preserve"> </w:t>
      </w:r>
      <w:r w:rsidRPr="00D85E6D">
        <w:rPr>
          <w:rFonts w:ascii="GHEA Grapalat" w:hAnsi="GHEA Grapalat"/>
          <w:sz w:val="24"/>
          <w:szCs w:val="24"/>
          <w:lang w:val="en-US"/>
        </w:rPr>
        <w:t>է</w:t>
      </w:r>
      <w:r w:rsidRPr="00984D27">
        <w:rPr>
          <w:rFonts w:ascii="GHEA Grapalat" w:hAnsi="GHEA Grapalat"/>
          <w:sz w:val="24"/>
          <w:szCs w:val="24"/>
          <w:lang w:val="af-ZA"/>
        </w:rPr>
        <w:t xml:space="preserve"> «KATANA KD 225» </w:t>
      </w:r>
      <w:r w:rsidRPr="00D85E6D">
        <w:rPr>
          <w:rFonts w:ascii="GHEA Grapalat" w:hAnsi="GHEA Grapalat"/>
          <w:sz w:val="24"/>
          <w:szCs w:val="24"/>
          <w:lang w:val="en-US"/>
        </w:rPr>
        <w:t>ապրանքանշանի</w:t>
      </w:r>
      <w:r w:rsidRPr="00984D27">
        <w:rPr>
          <w:rFonts w:ascii="GHEA Grapalat" w:hAnsi="GHEA Grapalat"/>
          <w:sz w:val="24"/>
          <w:szCs w:val="24"/>
          <w:lang w:val="af-ZA"/>
        </w:rPr>
        <w:t xml:space="preserve"> </w:t>
      </w:r>
      <w:r w:rsidRPr="00D85E6D">
        <w:rPr>
          <w:rFonts w:ascii="GHEA Grapalat" w:hAnsi="GHEA Grapalat"/>
          <w:sz w:val="24"/>
          <w:szCs w:val="24"/>
          <w:lang w:val="en-US"/>
        </w:rPr>
        <w:t>դիզելային</w:t>
      </w:r>
      <w:r w:rsidRPr="00984D27">
        <w:rPr>
          <w:rFonts w:ascii="GHEA Grapalat" w:hAnsi="GHEA Grapalat"/>
          <w:sz w:val="24"/>
          <w:szCs w:val="24"/>
          <w:lang w:val="af-ZA"/>
        </w:rPr>
        <w:t xml:space="preserve"> </w:t>
      </w:r>
      <w:r w:rsidRPr="00D85E6D">
        <w:rPr>
          <w:rFonts w:ascii="GHEA Grapalat" w:hAnsi="GHEA Grapalat"/>
          <w:sz w:val="24"/>
          <w:szCs w:val="24"/>
          <w:lang w:val="en-US"/>
        </w:rPr>
        <w:t>գեներատոր</w:t>
      </w:r>
      <w:r w:rsidRPr="00984D27">
        <w:rPr>
          <w:rFonts w:ascii="GHEA Grapalat" w:hAnsi="GHEA Grapalat"/>
          <w:sz w:val="24"/>
          <w:szCs w:val="24"/>
          <w:lang w:val="af-ZA"/>
        </w:rPr>
        <w:t xml:space="preserve">: </w:t>
      </w:r>
      <w:r w:rsidRPr="00D85E6D">
        <w:rPr>
          <w:rFonts w:ascii="GHEA Grapalat" w:hAnsi="GHEA Grapalat"/>
          <w:sz w:val="24"/>
          <w:szCs w:val="24"/>
          <w:lang w:val="en-US"/>
        </w:rPr>
        <w:t>Պայմանագիր</w:t>
      </w:r>
      <w:r w:rsidRPr="00984D27">
        <w:rPr>
          <w:rFonts w:ascii="GHEA Grapalat" w:hAnsi="GHEA Grapalat"/>
          <w:sz w:val="24"/>
          <w:szCs w:val="24"/>
          <w:lang w:val="af-ZA"/>
        </w:rPr>
        <w:t xml:space="preserve"> </w:t>
      </w:r>
      <w:r w:rsidRPr="00D85E6D">
        <w:rPr>
          <w:rFonts w:ascii="GHEA Grapalat" w:hAnsi="GHEA Grapalat"/>
          <w:sz w:val="24"/>
          <w:szCs w:val="24"/>
          <w:lang w:val="en-US"/>
        </w:rPr>
        <w:t>կնքելու</w:t>
      </w:r>
      <w:r w:rsidRPr="00984D27">
        <w:rPr>
          <w:rFonts w:ascii="GHEA Grapalat" w:hAnsi="GHEA Grapalat"/>
          <w:sz w:val="24"/>
          <w:szCs w:val="24"/>
          <w:lang w:val="af-ZA"/>
        </w:rPr>
        <w:t xml:space="preserve"> </w:t>
      </w:r>
      <w:r w:rsidRPr="00D85E6D">
        <w:rPr>
          <w:rFonts w:ascii="GHEA Grapalat" w:hAnsi="GHEA Grapalat"/>
          <w:sz w:val="24"/>
          <w:szCs w:val="24"/>
          <w:lang w:val="en-US"/>
        </w:rPr>
        <w:t>համար</w:t>
      </w:r>
      <w:r w:rsidRPr="00984D27">
        <w:rPr>
          <w:rFonts w:ascii="GHEA Grapalat" w:hAnsi="GHEA Grapalat"/>
          <w:sz w:val="24"/>
          <w:szCs w:val="24"/>
          <w:lang w:val="af-ZA"/>
        </w:rPr>
        <w:t xml:space="preserve"> «</w:t>
      </w:r>
      <w:r w:rsidRPr="00D85E6D">
        <w:rPr>
          <w:rFonts w:ascii="GHEA Grapalat" w:hAnsi="GHEA Grapalat"/>
          <w:sz w:val="24"/>
          <w:szCs w:val="24"/>
        </w:rPr>
        <w:t>Էյչ</w:t>
      </w:r>
      <w:r w:rsidRPr="00984D27">
        <w:rPr>
          <w:rFonts w:ascii="GHEA Grapalat" w:hAnsi="GHEA Grapalat"/>
          <w:sz w:val="24"/>
          <w:szCs w:val="24"/>
          <w:lang w:val="af-ZA"/>
        </w:rPr>
        <w:t xml:space="preserve"> </w:t>
      </w:r>
      <w:r w:rsidRPr="00D85E6D">
        <w:rPr>
          <w:rFonts w:ascii="GHEA Grapalat" w:hAnsi="GHEA Grapalat"/>
          <w:sz w:val="24"/>
          <w:szCs w:val="24"/>
        </w:rPr>
        <w:t>Գրուպ</w:t>
      </w:r>
      <w:r w:rsidRPr="00984D27">
        <w:rPr>
          <w:rFonts w:ascii="GHEA Grapalat" w:hAnsi="GHEA Grapalat"/>
          <w:sz w:val="24"/>
          <w:szCs w:val="24"/>
          <w:lang w:val="af-ZA"/>
        </w:rPr>
        <w:t xml:space="preserve">» </w:t>
      </w:r>
      <w:r w:rsidRPr="00D85E6D">
        <w:rPr>
          <w:rFonts w:ascii="GHEA Grapalat" w:hAnsi="GHEA Grapalat"/>
          <w:sz w:val="24"/>
          <w:szCs w:val="24"/>
        </w:rPr>
        <w:t>ՍՊԸ</w:t>
      </w:r>
      <w:r w:rsidRPr="00984D27">
        <w:rPr>
          <w:rFonts w:ascii="GHEA Grapalat" w:hAnsi="GHEA Grapalat"/>
          <w:sz w:val="24"/>
          <w:szCs w:val="24"/>
          <w:lang w:val="af-ZA"/>
        </w:rPr>
        <w:t xml:space="preserve"> </w:t>
      </w:r>
      <w:r w:rsidRPr="00D85E6D">
        <w:rPr>
          <w:rFonts w:ascii="GHEA Grapalat" w:hAnsi="GHEA Grapalat"/>
          <w:sz w:val="24"/>
          <w:szCs w:val="24"/>
          <w:lang w:val="en-US"/>
        </w:rPr>
        <w:t>ներկայացրել</w:t>
      </w:r>
      <w:r w:rsidRPr="00984D27">
        <w:rPr>
          <w:rFonts w:ascii="GHEA Grapalat" w:hAnsi="GHEA Grapalat"/>
          <w:sz w:val="24"/>
          <w:szCs w:val="24"/>
          <w:lang w:val="af-ZA"/>
        </w:rPr>
        <w:t xml:space="preserve"> </w:t>
      </w:r>
      <w:r w:rsidRPr="00D85E6D">
        <w:rPr>
          <w:rFonts w:ascii="GHEA Grapalat" w:hAnsi="GHEA Grapalat"/>
          <w:sz w:val="24"/>
          <w:szCs w:val="24"/>
          <w:lang w:val="en-US"/>
        </w:rPr>
        <w:t>է</w:t>
      </w:r>
      <w:r w:rsidRPr="00984D27">
        <w:rPr>
          <w:rFonts w:ascii="GHEA Grapalat" w:hAnsi="GHEA Grapalat"/>
          <w:sz w:val="24"/>
          <w:szCs w:val="24"/>
          <w:lang w:val="af-ZA"/>
        </w:rPr>
        <w:t xml:space="preserve"> </w:t>
      </w:r>
      <w:r w:rsidRPr="00D85E6D">
        <w:rPr>
          <w:rFonts w:ascii="GHEA Grapalat" w:hAnsi="GHEA Grapalat"/>
          <w:sz w:val="24"/>
          <w:szCs w:val="24"/>
          <w:lang w:val="en-US"/>
        </w:rPr>
        <w:t>մրցույթի</w:t>
      </w:r>
      <w:r w:rsidRPr="00984D27">
        <w:rPr>
          <w:rFonts w:ascii="GHEA Grapalat" w:hAnsi="GHEA Grapalat"/>
          <w:sz w:val="24"/>
          <w:szCs w:val="24"/>
          <w:lang w:val="af-ZA"/>
        </w:rPr>
        <w:t xml:space="preserve"> </w:t>
      </w:r>
      <w:r w:rsidRPr="00D85E6D">
        <w:rPr>
          <w:rFonts w:ascii="GHEA Grapalat" w:hAnsi="GHEA Grapalat"/>
          <w:sz w:val="24"/>
          <w:szCs w:val="24"/>
          <w:lang w:val="en-US"/>
        </w:rPr>
        <w:t>հրավերով</w:t>
      </w:r>
      <w:r w:rsidRPr="00984D27">
        <w:rPr>
          <w:rFonts w:ascii="GHEA Grapalat" w:hAnsi="GHEA Grapalat"/>
          <w:sz w:val="24"/>
          <w:szCs w:val="24"/>
          <w:lang w:val="af-ZA"/>
        </w:rPr>
        <w:t xml:space="preserve"> </w:t>
      </w:r>
      <w:r>
        <w:rPr>
          <w:rFonts w:ascii="GHEA Grapalat" w:hAnsi="GHEA Grapalat"/>
          <w:sz w:val="24"/>
          <w:szCs w:val="24"/>
          <w:lang w:val="en-US"/>
        </w:rPr>
        <w:t>սահմանված</w:t>
      </w:r>
      <w:r w:rsidRPr="00984D27">
        <w:rPr>
          <w:rFonts w:ascii="GHEA Grapalat" w:hAnsi="GHEA Grapalat"/>
          <w:sz w:val="24"/>
          <w:szCs w:val="24"/>
          <w:lang w:val="af-ZA"/>
        </w:rPr>
        <w:t xml:space="preserve"> </w:t>
      </w:r>
      <w:r>
        <w:rPr>
          <w:rFonts w:ascii="GHEA Grapalat" w:hAnsi="GHEA Grapalat"/>
          <w:sz w:val="24"/>
          <w:szCs w:val="24"/>
          <w:lang w:val="en-US"/>
        </w:rPr>
        <w:t>գնման</w:t>
      </w:r>
      <w:r w:rsidRPr="00984D27">
        <w:rPr>
          <w:rFonts w:ascii="GHEA Grapalat" w:hAnsi="GHEA Grapalat"/>
          <w:sz w:val="24"/>
          <w:szCs w:val="24"/>
          <w:lang w:val="af-ZA"/>
        </w:rPr>
        <w:t xml:space="preserve"> </w:t>
      </w:r>
      <w:r>
        <w:rPr>
          <w:rFonts w:ascii="GHEA Grapalat" w:hAnsi="GHEA Grapalat"/>
          <w:sz w:val="24"/>
          <w:szCs w:val="24"/>
          <w:lang w:val="en-US"/>
        </w:rPr>
        <w:t>առարկայի</w:t>
      </w:r>
      <w:r w:rsidRPr="00984D27">
        <w:rPr>
          <w:rFonts w:ascii="GHEA Grapalat" w:hAnsi="GHEA Grapalat"/>
          <w:sz w:val="24"/>
          <w:szCs w:val="24"/>
          <w:lang w:val="af-ZA"/>
        </w:rPr>
        <w:t xml:space="preserve"> </w:t>
      </w:r>
      <w:r>
        <w:rPr>
          <w:rFonts w:ascii="GHEA Grapalat" w:hAnsi="GHEA Grapalat"/>
          <w:sz w:val="24"/>
          <w:szCs w:val="24"/>
          <w:lang w:val="en-US"/>
        </w:rPr>
        <w:t>նույն</w:t>
      </w:r>
      <w:r w:rsidRPr="00984D27">
        <w:rPr>
          <w:rFonts w:ascii="GHEA Grapalat" w:hAnsi="GHEA Grapalat"/>
          <w:sz w:val="24"/>
          <w:szCs w:val="24"/>
          <w:lang w:val="af-ZA"/>
        </w:rPr>
        <w:t xml:space="preserve"> </w:t>
      </w:r>
      <w:r>
        <w:rPr>
          <w:rFonts w:ascii="GHEA Grapalat" w:hAnsi="GHEA Grapalat"/>
          <w:sz w:val="24"/>
          <w:szCs w:val="24"/>
          <w:lang w:val="en-US"/>
        </w:rPr>
        <w:t>տեխնիկական</w:t>
      </w:r>
      <w:r w:rsidRPr="00984D27">
        <w:rPr>
          <w:rFonts w:ascii="GHEA Grapalat" w:hAnsi="GHEA Grapalat"/>
          <w:sz w:val="24"/>
          <w:szCs w:val="24"/>
          <w:lang w:val="af-ZA"/>
        </w:rPr>
        <w:t xml:space="preserve"> </w:t>
      </w:r>
      <w:r>
        <w:rPr>
          <w:rFonts w:ascii="GHEA Grapalat" w:hAnsi="GHEA Grapalat"/>
          <w:sz w:val="24"/>
          <w:szCs w:val="24"/>
          <w:lang w:val="en-US"/>
        </w:rPr>
        <w:t>բնութագիրը</w:t>
      </w:r>
      <w:r w:rsidRPr="00984D27">
        <w:rPr>
          <w:rFonts w:ascii="GHEA Grapalat" w:hAnsi="GHEA Grapalat"/>
          <w:sz w:val="24"/>
          <w:szCs w:val="24"/>
          <w:lang w:val="af-ZA"/>
        </w:rPr>
        <w:t xml:space="preserve">, </w:t>
      </w:r>
      <w:r>
        <w:rPr>
          <w:rFonts w:ascii="GHEA Grapalat" w:hAnsi="GHEA Grapalat"/>
          <w:sz w:val="24"/>
          <w:szCs w:val="24"/>
          <w:lang w:val="en-US"/>
        </w:rPr>
        <w:t>որը</w:t>
      </w:r>
      <w:r w:rsidRPr="00984D27">
        <w:rPr>
          <w:rFonts w:ascii="GHEA Grapalat" w:hAnsi="GHEA Grapalat"/>
          <w:sz w:val="24"/>
          <w:szCs w:val="24"/>
          <w:lang w:val="af-ZA"/>
        </w:rPr>
        <w:t xml:space="preserve">, </w:t>
      </w:r>
      <w:r>
        <w:rPr>
          <w:rFonts w:ascii="GHEA Grapalat" w:hAnsi="GHEA Grapalat"/>
          <w:sz w:val="24"/>
          <w:szCs w:val="24"/>
          <w:lang w:val="en-US"/>
        </w:rPr>
        <w:t>սակայն</w:t>
      </w:r>
      <w:r w:rsidRPr="00984D27">
        <w:rPr>
          <w:rFonts w:ascii="GHEA Grapalat" w:hAnsi="GHEA Grapalat"/>
          <w:sz w:val="24"/>
          <w:szCs w:val="24"/>
          <w:lang w:val="af-ZA"/>
        </w:rPr>
        <w:t xml:space="preserve">, </w:t>
      </w:r>
      <w:r>
        <w:rPr>
          <w:rFonts w:ascii="GHEA Grapalat" w:hAnsi="GHEA Grapalat"/>
          <w:sz w:val="24"/>
          <w:szCs w:val="24"/>
          <w:lang w:val="en-US"/>
        </w:rPr>
        <w:t>չի</w:t>
      </w:r>
      <w:r w:rsidRPr="00984D27">
        <w:rPr>
          <w:rFonts w:ascii="GHEA Grapalat" w:hAnsi="GHEA Grapalat"/>
          <w:sz w:val="24"/>
          <w:szCs w:val="24"/>
          <w:lang w:val="af-ZA"/>
        </w:rPr>
        <w:t xml:space="preserve"> </w:t>
      </w:r>
      <w:r>
        <w:rPr>
          <w:rFonts w:ascii="GHEA Grapalat" w:hAnsi="GHEA Grapalat"/>
          <w:sz w:val="24"/>
          <w:szCs w:val="24"/>
          <w:lang w:val="en-US"/>
        </w:rPr>
        <w:lastRenderedPageBreak/>
        <w:t>համապատասխանում</w:t>
      </w:r>
      <w:r w:rsidRPr="00984D27">
        <w:rPr>
          <w:rFonts w:ascii="GHEA Grapalat" w:hAnsi="GHEA Grapalat"/>
          <w:sz w:val="24"/>
          <w:szCs w:val="24"/>
          <w:lang w:val="af-ZA"/>
        </w:rPr>
        <w:t xml:space="preserve"> «</w:t>
      </w:r>
      <w:r>
        <w:rPr>
          <w:rFonts w:ascii="GHEA Grapalat" w:hAnsi="GHEA Grapalat"/>
          <w:sz w:val="24"/>
          <w:szCs w:val="24"/>
        </w:rPr>
        <w:t>ԱԷՍ</w:t>
      </w:r>
      <w:r w:rsidRPr="00984D27">
        <w:rPr>
          <w:rFonts w:ascii="GHEA Grapalat" w:hAnsi="GHEA Grapalat"/>
          <w:sz w:val="24"/>
          <w:szCs w:val="24"/>
          <w:lang w:val="af-ZA"/>
        </w:rPr>
        <w:t xml:space="preserve"> </w:t>
      </w:r>
      <w:r>
        <w:rPr>
          <w:rFonts w:ascii="GHEA Grapalat" w:hAnsi="GHEA Grapalat"/>
          <w:sz w:val="24"/>
          <w:szCs w:val="24"/>
        </w:rPr>
        <w:t>Թրեյդ</w:t>
      </w:r>
      <w:r w:rsidRPr="00984D27">
        <w:rPr>
          <w:rFonts w:ascii="GHEA Grapalat" w:hAnsi="GHEA Grapalat"/>
          <w:sz w:val="24"/>
          <w:szCs w:val="24"/>
          <w:lang w:val="af-ZA"/>
        </w:rPr>
        <w:t xml:space="preserve">» </w:t>
      </w:r>
      <w:r>
        <w:rPr>
          <w:rFonts w:ascii="GHEA Grapalat" w:hAnsi="GHEA Grapalat"/>
          <w:sz w:val="24"/>
          <w:szCs w:val="24"/>
        </w:rPr>
        <w:t>ՍՊԸ</w:t>
      </w:r>
      <w:r w:rsidRPr="00984D27">
        <w:rPr>
          <w:rFonts w:ascii="GHEA Grapalat" w:hAnsi="GHEA Grapalat"/>
          <w:sz w:val="24"/>
          <w:szCs w:val="24"/>
          <w:lang w:val="af-ZA"/>
        </w:rPr>
        <w:t xml:space="preserve"> </w:t>
      </w:r>
      <w:r>
        <w:rPr>
          <w:rFonts w:ascii="GHEA Grapalat" w:hAnsi="GHEA Grapalat"/>
          <w:sz w:val="24"/>
          <w:szCs w:val="24"/>
          <w:lang w:val="en-US"/>
        </w:rPr>
        <w:t>կողմից</w:t>
      </w:r>
      <w:r w:rsidRPr="00984D27">
        <w:rPr>
          <w:rFonts w:ascii="GHEA Grapalat" w:hAnsi="GHEA Grapalat"/>
          <w:sz w:val="24"/>
          <w:szCs w:val="24"/>
          <w:lang w:val="af-ZA"/>
        </w:rPr>
        <w:t xml:space="preserve"> </w:t>
      </w:r>
      <w:r>
        <w:rPr>
          <w:rFonts w:ascii="GHEA Grapalat" w:hAnsi="GHEA Grapalat"/>
          <w:sz w:val="24"/>
          <w:szCs w:val="24"/>
          <w:lang w:val="en-US"/>
        </w:rPr>
        <w:t>առաջարկված</w:t>
      </w:r>
      <w:r w:rsidRPr="00984D27">
        <w:rPr>
          <w:rFonts w:ascii="GHEA Grapalat" w:hAnsi="GHEA Grapalat"/>
          <w:sz w:val="24"/>
          <w:szCs w:val="24"/>
          <w:lang w:val="af-ZA"/>
        </w:rPr>
        <w:t xml:space="preserve"> </w:t>
      </w:r>
      <w:r>
        <w:rPr>
          <w:rFonts w:ascii="GHEA Grapalat" w:hAnsi="GHEA Grapalat"/>
          <w:sz w:val="24"/>
          <w:szCs w:val="24"/>
          <w:lang w:val="en-US"/>
        </w:rPr>
        <w:t>և</w:t>
      </w:r>
      <w:r w:rsidRPr="00984D27">
        <w:rPr>
          <w:rFonts w:ascii="GHEA Grapalat" w:hAnsi="GHEA Grapalat"/>
          <w:sz w:val="24"/>
          <w:szCs w:val="24"/>
          <w:lang w:val="af-ZA"/>
        </w:rPr>
        <w:t xml:space="preserve"> </w:t>
      </w:r>
      <w:r>
        <w:rPr>
          <w:rFonts w:ascii="GHEA Grapalat" w:hAnsi="GHEA Grapalat"/>
          <w:sz w:val="24"/>
          <w:szCs w:val="24"/>
          <w:lang w:val="en-US"/>
        </w:rPr>
        <w:t>արտադրողի</w:t>
      </w:r>
      <w:r w:rsidRPr="00984D27">
        <w:rPr>
          <w:rFonts w:ascii="GHEA Grapalat" w:hAnsi="GHEA Grapalat"/>
          <w:sz w:val="24"/>
          <w:szCs w:val="24"/>
          <w:lang w:val="af-ZA"/>
        </w:rPr>
        <w:t xml:space="preserve"> </w:t>
      </w:r>
      <w:r>
        <w:rPr>
          <w:rFonts w:ascii="GHEA Grapalat" w:hAnsi="GHEA Grapalat"/>
          <w:sz w:val="24"/>
          <w:szCs w:val="24"/>
          <w:lang w:val="en-US"/>
        </w:rPr>
        <w:t>պաշտոնական</w:t>
      </w:r>
      <w:r w:rsidRPr="00984D27">
        <w:rPr>
          <w:rFonts w:ascii="GHEA Grapalat" w:hAnsi="GHEA Grapalat"/>
          <w:sz w:val="24"/>
          <w:szCs w:val="24"/>
          <w:lang w:val="af-ZA"/>
        </w:rPr>
        <w:t xml:space="preserve"> </w:t>
      </w:r>
      <w:r>
        <w:rPr>
          <w:rFonts w:ascii="GHEA Grapalat" w:hAnsi="GHEA Grapalat"/>
          <w:sz w:val="24"/>
          <w:szCs w:val="24"/>
          <w:lang w:val="en-US"/>
        </w:rPr>
        <w:t>կայքում</w:t>
      </w:r>
      <w:r w:rsidRPr="00984D27">
        <w:rPr>
          <w:rFonts w:ascii="GHEA Grapalat" w:hAnsi="GHEA Grapalat"/>
          <w:sz w:val="24"/>
          <w:szCs w:val="24"/>
          <w:lang w:val="af-ZA"/>
        </w:rPr>
        <w:t xml:space="preserve"> </w:t>
      </w:r>
      <w:r>
        <w:rPr>
          <w:rFonts w:ascii="GHEA Grapalat" w:hAnsi="GHEA Grapalat"/>
          <w:sz w:val="24"/>
          <w:szCs w:val="24"/>
          <w:lang w:val="en-US"/>
        </w:rPr>
        <w:t>տեղադրված</w:t>
      </w:r>
      <w:r w:rsidRPr="00984D27">
        <w:rPr>
          <w:rFonts w:ascii="GHEA Grapalat" w:hAnsi="GHEA Grapalat"/>
          <w:sz w:val="24"/>
          <w:szCs w:val="24"/>
          <w:lang w:val="af-ZA"/>
        </w:rPr>
        <w:t xml:space="preserve"> «KATANA KD 225» </w:t>
      </w:r>
      <w:r>
        <w:rPr>
          <w:rFonts w:ascii="GHEA Grapalat" w:hAnsi="GHEA Grapalat"/>
          <w:sz w:val="24"/>
          <w:szCs w:val="24"/>
          <w:lang w:val="en-US"/>
        </w:rPr>
        <w:t>դիզելային</w:t>
      </w:r>
      <w:r w:rsidRPr="00984D27">
        <w:rPr>
          <w:rFonts w:ascii="GHEA Grapalat" w:hAnsi="GHEA Grapalat"/>
          <w:sz w:val="24"/>
          <w:szCs w:val="24"/>
          <w:lang w:val="af-ZA"/>
        </w:rPr>
        <w:t xml:space="preserve"> </w:t>
      </w:r>
      <w:r>
        <w:rPr>
          <w:rFonts w:ascii="GHEA Grapalat" w:hAnsi="GHEA Grapalat"/>
          <w:sz w:val="24"/>
          <w:szCs w:val="24"/>
          <w:lang w:val="en-US"/>
        </w:rPr>
        <w:t>գեներատորի</w:t>
      </w:r>
      <w:r w:rsidRPr="00984D27">
        <w:rPr>
          <w:rFonts w:ascii="GHEA Grapalat" w:hAnsi="GHEA Grapalat"/>
          <w:sz w:val="24"/>
          <w:szCs w:val="24"/>
          <w:lang w:val="af-ZA"/>
        </w:rPr>
        <w:t xml:space="preserve"> </w:t>
      </w:r>
      <w:r>
        <w:rPr>
          <w:rFonts w:ascii="GHEA Grapalat" w:hAnsi="GHEA Grapalat"/>
          <w:sz w:val="24"/>
          <w:szCs w:val="24"/>
          <w:lang w:val="en-US"/>
        </w:rPr>
        <w:t>տեխնիկական</w:t>
      </w:r>
      <w:r w:rsidRPr="00984D27">
        <w:rPr>
          <w:rFonts w:ascii="GHEA Grapalat" w:hAnsi="GHEA Grapalat"/>
          <w:sz w:val="24"/>
          <w:szCs w:val="24"/>
          <w:lang w:val="af-ZA"/>
        </w:rPr>
        <w:t xml:space="preserve"> </w:t>
      </w:r>
      <w:r>
        <w:rPr>
          <w:rFonts w:ascii="GHEA Grapalat" w:hAnsi="GHEA Grapalat"/>
          <w:sz w:val="24"/>
          <w:szCs w:val="24"/>
          <w:lang w:val="en-US"/>
        </w:rPr>
        <w:t>բնութագրին</w:t>
      </w:r>
      <w:r w:rsidRPr="00984D27">
        <w:rPr>
          <w:rFonts w:ascii="GHEA Grapalat" w:hAnsi="GHEA Grapalat"/>
          <w:sz w:val="24"/>
          <w:szCs w:val="24"/>
          <w:lang w:val="af-ZA"/>
        </w:rPr>
        <w:t xml:space="preserve"> (</w:t>
      </w:r>
      <w:r w:rsidRPr="0003308A">
        <w:rPr>
          <w:rFonts w:ascii="GHEA Grapalat" w:hAnsi="GHEA Grapalat"/>
          <w:sz w:val="24"/>
          <w:szCs w:val="24"/>
          <w:lang w:val="en-US"/>
        </w:rPr>
        <w:t>աղյուսակ</w:t>
      </w:r>
      <w:r w:rsidRPr="00984D27">
        <w:rPr>
          <w:rFonts w:ascii="GHEA Grapalat" w:hAnsi="GHEA Grapalat"/>
          <w:sz w:val="24"/>
          <w:szCs w:val="24"/>
          <w:lang w:val="af-ZA"/>
        </w:rPr>
        <w:t xml:space="preserve"> </w:t>
      </w:r>
      <w:r w:rsidR="0003308A" w:rsidRPr="00984D27">
        <w:rPr>
          <w:rFonts w:ascii="GHEA Grapalat" w:hAnsi="GHEA Grapalat"/>
          <w:sz w:val="24"/>
          <w:szCs w:val="24"/>
          <w:lang w:val="af-ZA"/>
        </w:rPr>
        <w:t>5</w:t>
      </w:r>
      <w:r w:rsidRPr="00984D27">
        <w:rPr>
          <w:rFonts w:ascii="GHEA Grapalat" w:hAnsi="GHEA Grapalat"/>
          <w:sz w:val="24"/>
          <w:szCs w:val="24"/>
          <w:lang w:val="af-ZA"/>
        </w:rPr>
        <w:t>):</w:t>
      </w:r>
    </w:p>
    <w:p w:rsidR="004A1E94" w:rsidRPr="00984D27" w:rsidRDefault="004A1E94" w:rsidP="004A1E94">
      <w:pPr>
        <w:tabs>
          <w:tab w:val="left" w:pos="720"/>
          <w:tab w:val="left" w:pos="3430"/>
        </w:tabs>
        <w:spacing w:line="360" w:lineRule="auto"/>
        <w:jc w:val="right"/>
        <w:rPr>
          <w:rFonts w:ascii="GHEA Grapalat" w:hAnsi="GHEA Grapalat"/>
          <w:sz w:val="24"/>
          <w:szCs w:val="24"/>
          <w:lang w:val="af-ZA"/>
        </w:rPr>
      </w:pPr>
      <w:r>
        <w:rPr>
          <w:rFonts w:ascii="GHEA Grapalat" w:hAnsi="GHEA Grapalat"/>
          <w:sz w:val="24"/>
          <w:szCs w:val="24"/>
          <w:lang w:val="en-US"/>
        </w:rPr>
        <w:t>Աղյուսակ</w:t>
      </w:r>
      <w:r w:rsidRPr="00984D27">
        <w:rPr>
          <w:rFonts w:ascii="GHEA Grapalat" w:hAnsi="GHEA Grapalat"/>
          <w:sz w:val="24"/>
          <w:szCs w:val="24"/>
          <w:lang w:val="af-ZA"/>
        </w:rPr>
        <w:t xml:space="preserve"> </w:t>
      </w:r>
      <w:r w:rsidR="0003308A" w:rsidRPr="00984D27">
        <w:rPr>
          <w:rFonts w:ascii="GHEA Grapalat" w:hAnsi="GHEA Grapalat"/>
          <w:sz w:val="24"/>
          <w:szCs w:val="24"/>
          <w:lang w:val="af-ZA"/>
        </w:rPr>
        <w:t>5</w:t>
      </w:r>
    </w:p>
    <w:p w:rsidR="004A1E94" w:rsidRPr="00984D27" w:rsidRDefault="004A1E94" w:rsidP="004A1E94">
      <w:pPr>
        <w:tabs>
          <w:tab w:val="left" w:pos="720"/>
          <w:tab w:val="left" w:pos="3430"/>
        </w:tabs>
        <w:spacing w:line="360" w:lineRule="auto"/>
        <w:jc w:val="center"/>
        <w:rPr>
          <w:rFonts w:ascii="GHEA Grapalat" w:hAnsi="GHEA Grapalat"/>
          <w:sz w:val="24"/>
          <w:szCs w:val="24"/>
          <w:lang w:val="af-ZA"/>
        </w:rPr>
      </w:pPr>
      <w:r>
        <w:rPr>
          <w:rFonts w:ascii="GHEA Grapalat" w:hAnsi="GHEA Grapalat"/>
          <w:sz w:val="24"/>
          <w:szCs w:val="24"/>
          <w:lang w:val="en-US"/>
        </w:rPr>
        <w:t>Դիզելային</w:t>
      </w:r>
      <w:r w:rsidRPr="00984D27">
        <w:rPr>
          <w:rFonts w:ascii="GHEA Grapalat" w:hAnsi="GHEA Grapalat"/>
          <w:sz w:val="24"/>
          <w:szCs w:val="24"/>
          <w:lang w:val="af-ZA"/>
        </w:rPr>
        <w:t xml:space="preserve"> </w:t>
      </w:r>
      <w:r>
        <w:rPr>
          <w:rFonts w:ascii="GHEA Grapalat" w:hAnsi="GHEA Grapalat"/>
          <w:sz w:val="24"/>
          <w:szCs w:val="24"/>
          <w:lang w:val="en-US"/>
        </w:rPr>
        <w:t>գեներատորների</w:t>
      </w:r>
      <w:r w:rsidRPr="00984D27">
        <w:rPr>
          <w:rFonts w:ascii="GHEA Grapalat" w:hAnsi="GHEA Grapalat"/>
          <w:sz w:val="24"/>
          <w:szCs w:val="24"/>
          <w:lang w:val="af-ZA"/>
        </w:rPr>
        <w:t xml:space="preserve"> </w:t>
      </w:r>
      <w:r>
        <w:rPr>
          <w:rFonts w:ascii="GHEA Grapalat" w:hAnsi="GHEA Grapalat"/>
          <w:sz w:val="24"/>
          <w:szCs w:val="24"/>
          <w:lang w:val="en-US"/>
        </w:rPr>
        <w:t>տեխնիկական</w:t>
      </w:r>
      <w:r w:rsidRPr="00984D27">
        <w:rPr>
          <w:rFonts w:ascii="GHEA Grapalat" w:hAnsi="GHEA Grapalat"/>
          <w:sz w:val="24"/>
          <w:szCs w:val="24"/>
          <w:lang w:val="af-ZA"/>
        </w:rPr>
        <w:t xml:space="preserve"> </w:t>
      </w:r>
      <w:r>
        <w:rPr>
          <w:rFonts w:ascii="GHEA Grapalat" w:hAnsi="GHEA Grapalat"/>
          <w:sz w:val="24"/>
          <w:szCs w:val="24"/>
          <w:lang w:val="en-US"/>
        </w:rPr>
        <w:t>բնութագրերի</w:t>
      </w:r>
      <w:r w:rsidRPr="00984D27">
        <w:rPr>
          <w:rFonts w:ascii="GHEA Grapalat" w:hAnsi="GHEA Grapalat"/>
          <w:sz w:val="24"/>
          <w:szCs w:val="24"/>
          <w:lang w:val="af-ZA"/>
        </w:rPr>
        <w:t xml:space="preserve"> </w:t>
      </w:r>
      <w:r>
        <w:rPr>
          <w:rFonts w:ascii="GHEA Grapalat" w:hAnsi="GHEA Grapalat"/>
          <w:sz w:val="24"/>
          <w:szCs w:val="24"/>
          <w:lang w:val="en-US"/>
        </w:rPr>
        <w:t>առանձին</w:t>
      </w:r>
      <w:r w:rsidRPr="00984D27">
        <w:rPr>
          <w:rFonts w:ascii="GHEA Grapalat" w:hAnsi="GHEA Grapalat"/>
          <w:sz w:val="24"/>
          <w:szCs w:val="24"/>
          <w:lang w:val="af-ZA"/>
        </w:rPr>
        <w:t xml:space="preserve"> </w:t>
      </w:r>
      <w:r>
        <w:rPr>
          <w:rFonts w:ascii="GHEA Grapalat" w:hAnsi="GHEA Grapalat"/>
          <w:sz w:val="24"/>
          <w:szCs w:val="24"/>
          <w:lang w:val="en-US"/>
        </w:rPr>
        <w:t>ցուցանիշները</w:t>
      </w:r>
    </w:p>
    <w:tbl>
      <w:tblPr>
        <w:tblStyle w:val="TableGrid"/>
        <w:tblW w:w="0" w:type="auto"/>
        <w:jc w:val="center"/>
        <w:tblLook w:val="04A0" w:firstRow="1" w:lastRow="0" w:firstColumn="1" w:lastColumn="0" w:noHBand="0" w:noVBand="1"/>
      </w:tblPr>
      <w:tblGrid>
        <w:gridCol w:w="4405"/>
        <w:gridCol w:w="2340"/>
        <w:gridCol w:w="2250"/>
      </w:tblGrid>
      <w:tr w:rsidR="004A1E94" w:rsidTr="004A1E94">
        <w:trPr>
          <w:jc w:val="center"/>
        </w:trPr>
        <w:tc>
          <w:tcPr>
            <w:tcW w:w="4405"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Տեխնիկական բնութագիրը</w:t>
            </w:r>
          </w:p>
        </w:tc>
        <w:tc>
          <w:tcPr>
            <w:tcW w:w="2340"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Մրցույթի հրավերով պահանջված</w:t>
            </w:r>
          </w:p>
        </w:tc>
        <w:tc>
          <w:tcPr>
            <w:tcW w:w="2250" w:type="dxa"/>
            <w:vAlign w:val="center"/>
          </w:tcPr>
          <w:p w:rsidR="004A1E94" w:rsidRDefault="004A1E94" w:rsidP="004A1E94">
            <w:pPr>
              <w:tabs>
                <w:tab w:val="left" w:pos="720"/>
                <w:tab w:val="left" w:pos="3430"/>
              </w:tabs>
              <w:jc w:val="center"/>
              <w:rPr>
                <w:rFonts w:ascii="GHEA Grapalat" w:hAnsi="GHEA Grapalat"/>
                <w:sz w:val="24"/>
                <w:szCs w:val="24"/>
              </w:rPr>
            </w:pPr>
            <w:r w:rsidRPr="00A908C7">
              <w:rPr>
                <w:rFonts w:ascii="GHEA Grapalat" w:hAnsi="GHEA Grapalat"/>
                <w:sz w:val="24"/>
                <w:szCs w:val="24"/>
              </w:rPr>
              <w:t>«</w:t>
            </w:r>
            <w:r>
              <w:rPr>
                <w:rFonts w:ascii="GHEA Grapalat" w:hAnsi="GHEA Grapalat"/>
                <w:sz w:val="24"/>
                <w:szCs w:val="24"/>
              </w:rPr>
              <w:t>KATANA KD 225</w:t>
            </w:r>
            <w:r w:rsidRPr="00A908C7">
              <w:rPr>
                <w:rFonts w:ascii="GHEA Grapalat" w:hAnsi="GHEA Grapalat"/>
                <w:sz w:val="24"/>
                <w:szCs w:val="24"/>
              </w:rPr>
              <w:t>»</w:t>
            </w:r>
          </w:p>
        </w:tc>
      </w:tr>
      <w:tr w:rsidR="004A1E94" w:rsidTr="004A1E94">
        <w:trPr>
          <w:jc w:val="center"/>
        </w:trPr>
        <w:tc>
          <w:tcPr>
            <w:tcW w:w="4405"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սեղման աստիճան</w:t>
            </w:r>
          </w:p>
        </w:tc>
        <w:tc>
          <w:tcPr>
            <w:tcW w:w="2340"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16:1</w:t>
            </w:r>
          </w:p>
        </w:tc>
        <w:tc>
          <w:tcPr>
            <w:tcW w:w="2250"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17:1</w:t>
            </w:r>
          </w:p>
        </w:tc>
      </w:tr>
      <w:tr w:rsidR="004A1E94" w:rsidTr="004A1E94">
        <w:trPr>
          <w:jc w:val="center"/>
        </w:trPr>
        <w:tc>
          <w:tcPr>
            <w:tcW w:w="4405"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շարժիչի ղեկավարման համակարգ</w:t>
            </w:r>
          </w:p>
        </w:tc>
        <w:tc>
          <w:tcPr>
            <w:tcW w:w="2340"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էլեկտրոնային</w:t>
            </w:r>
          </w:p>
        </w:tc>
        <w:tc>
          <w:tcPr>
            <w:tcW w:w="2250"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մեխանիկական</w:t>
            </w:r>
          </w:p>
        </w:tc>
      </w:tr>
      <w:tr w:rsidR="004A1E94" w:rsidTr="004A1E94">
        <w:trPr>
          <w:jc w:val="center"/>
        </w:trPr>
        <w:tc>
          <w:tcPr>
            <w:tcW w:w="4405"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վառելիքի բաքի գործարանային տարողությունը՝ առնվազն 8 ժամ 75% բեռնվածության դեպքում</w:t>
            </w:r>
          </w:p>
        </w:tc>
        <w:tc>
          <w:tcPr>
            <w:tcW w:w="2340"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240լ</w:t>
            </w:r>
          </w:p>
        </w:tc>
        <w:tc>
          <w:tcPr>
            <w:tcW w:w="2250"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200լ</w:t>
            </w:r>
          </w:p>
        </w:tc>
      </w:tr>
      <w:tr w:rsidR="004A1E94" w:rsidTr="004A1E94">
        <w:trPr>
          <w:jc w:val="center"/>
        </w:trPr>
        <w:tc>
          <w:tcPr>
            <w:tcW w:w="4405"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պաշտպանությունը</w:t>
            </w:r>
          </w:p>
        </w:tc>
        <w:tc>
          <w:tcPr>
            <w:tcW w:w="2340"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IP23</w:t>
            </w:r>
          </w:p>
        </w:tc>
        <w:tc>
          <w:tcPr>
            <w:tcW w:w="2250"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IP22</w:t>
            </w:r>
          </w:p>
        </w:tc>
      </w:tr>
      <w:tr w:rsidR="004A1E94" w:rsidTr="004A1E94">
        <w:trPr>
          <w:jc w:val="center"/>
        </w:trPr>
        <w:tc>
          <w:tcPr>
            <w:tcW w:w="4405"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ստարտեր</w:t>
            </w:r>
          </w:p>
        </w:tc>
        <w:tc>
          <w:tcPr>
            <w:tcW w:w="2340"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12v</w:t>
            </w:r>
          </w:p>
        </w:tc>
        <w:tc>
          <w:tcPr>
            <w:tcW w:w="2250"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24v</w:t>
            </w:r>
          </w:p>
        </w:tc>
      </w:tr>
      <w:tr w:rsidR="004A1E94" w:rsidTr="004A1E94">
        <w:trPr>
          <w:jc w:val="center"/>
        </w:trPr>
        <w:tc>
          <w:tcPr>
            <w:tcW w:w="4405"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վթարի վերաբերյալ ազդանշան</w:t>
            </w:r>
          </w:p>
        </w:tc>
        <w:tc>
          <w:tcPr>
            <w:tcW w:w="2340"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GSM և Mail service</w:t>
            </w:r>
          </w:p>
        </w:tc>
        <w:tc>
          <w:tcPr>
            <w:tcW w:w="2250"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GSM SMS message</w:t>
            </w:r>
          </w:p>
        </w:tc>
      </w:tr>
      <w:tr w:rsidR="004A1E94" w:rsidTr="004A1E94">
        <w:trPr>
          <w:jc w:val="center"/>
        </w:trPr>
        <w:tc>
          <w:tcPr>
            <w:tcW w:w="4405"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քաշը</w:t>
            </w:r>
          </w:p>
        </w:tc>
        <w:tc>
          <w:tcPr>
            <w:tcW w:w="2340"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 xml:space="preserve">ոչ ավելի քան </w:t>
            </w:r>
          </w:p>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2200 կգ</w:t>
            </w:r>
          </w:p>
        </w:tc>
        <w:tc>
          <w:tcPr>
            <w:tcW w:w="2250" w:type="dxa"/>
            <w:vAlign w:val="center"/>
          </w:tcPr>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ոչ ավելի քան</w:t>
            </w:r>
          </w:p>
          <w:p w:rsidR="004A1E94" w:rsidRDefault="004A1E94" w:rsidP="004A1E94">
            <w:pPr>
              <w:tabs>
                <w:tab w:val="left" w:pos="720"/>
                <w:tab w:val="left" w:pos="3430"/>
              </w:tabs>
              <w:jc w:val="center"/>
              <w:rPr>
                <w:rFonts w:ascii="GHEA Grapalat" w:hAnsi="GHEA Grapalat"/>
                <w:sz w:val="24"/>
                <w:szCs w:val="24"/>
              </w:rPr>
            </w:pPr>
            <w:r>
              <w:rPr>
                <w:rFonts w:ascii="GHEA Grapalat" w:hAnsi="GHEA Grapalat"/>
                <w:sz w:val="24"/>
                <w:szCs w:val="24"/>
              </w:rPr>
              <w:t>2250 կգ</w:t>
            </w:r>
          </w:p>
        </w:tc>
      </w:tr>
    </w:tbl>
    <w:p w:rsidR="004A1E94" w:rsidRPr="00C73BE3" w:rsidRDefault="004A1E94" w:rsidP="004A1E94">
      <w:pPr>
        <w:tabs>
          <w:tab w:val="left" w:pos="720"/>
          <w:tab w:val="left" w:pos="3430"/>
        </w:tabs>
        <w:jc w:val="center"/>
        <w:rPr>
          <w:rFonts w:ascii="GHEA Grapalat" w:hAnsi="GHEA Grapalat"/>
          <w:sz w:val="16"/>
          <w:szCs w:val="16"/>
          <w:lang w:val="en-US"/>
        </w:rPr>
      </w:pPr>
    </w:p>
    <w:p w:rsidR="004A1E94" w:rsidRPr="00E52A32" w:rsidRDefault="004A1E94" w:rsidP="004A1E94">
      <w:pPr>
        <w:tabs>
          <w:tab w:val="left" w:pos="720"/>
          <w:tab w:val="left" w:pos="3430"/>
        </w:tabs>
        <w:spacing w:line="360" w:lineRule="auto"/>
        <w:jc w:val="both"/>
        <w:rPr>
          <w:rFonts w:ascii="GHEA Grapalat" w:hAnsi="GHEA Grapalat"/>
          <w:sz w:val="24"/>
          <w:szCs w:val="24"/>
          <w:lang w:val="en-US"/>
        </w:rPr>
      </w:pPr>
      <w:r>
        <w:rPr>
          <w:rFonts w:ascii="GHEA Grapalat" w:hAnsi="GHEA Grapalat"/>
          <w:sz w:val="24"/>
          <w:szCs w:val="24"/>
          <w:lang w:val="en-US"/>
        </w:rPr>
        <w:tab/>
        <w:t xml:space="preserve">Փաստորեն, գնահատող հանձնաժողովը պետք է ճանաչեր </w:t>
      </w:r>
      <w:r w:rsidRPr="00D85E6D">
        <w:rPr>
          <w:rFonts w:ascii="GHEA Grapalat" w:hAnsi="GHEA Grapalat"/>
          <w:sz w:val="24"/>
          <w:szCs w:val="24"/>
        </w:rPr>
        <w:t>«Էյչ Գրուպ» ՍՊԸ</w:t>
      </w:r>
      <w:r>
        <w:rPr>
          <w:rFonts w:ascii="GHEA Grapalat" w:hAnsi="GHEA Grapalat"/>
          <w:sz w:val="24"/>
          <w:szCs w:val="24"/>
          <w:lang w:val="en-US"/>
        </w:rPr>
        <w:t xml:space="preserve"> կողմից առաջարկված </w:t>
      </w:r>
      <w:r w:rsidRPr="00A908C7">
        <w:rPr>
          <w:rFonts w:ascii="GHEA Grapalat" w:hAnsi="GHEA Grapalat"/>
          <w:sz w:val="24"/>
          <w:szCs w:val="24"/>
        </w:rPr>
        <w:t>«</w:t>
      </w:r>
      <w:r>
        <w:rPr>
          <w:rFonts w:ascii="GHEA Grapalat" w:hAnsi="GHEA Grapalat"/>
          <w:sz w:val="24"/>
          <w:szCs w:val="24"/>
        </w:rPr>
        <w:t>KATANA KD 225</w:t>
      </w:r>
      <w:r w:rsidRPr="00A908C7">
        <w:rPr>
          <w:rFonts w:ascii="GHEA Grapalat" w:hAnsi="GHEA Grapalat"/>
          <w:sz w:val="24"/>
          <w:szCs w:val="24"/>
        </w:rPr>
        <w:t>»</w:t>
      </w:r>
      <w:r>
        <w:rPr>
          <w:rFonts w:ascii="GHEA Grapalat" w:hAnsi="GHEA Grapalat"/>
          <w:sz w:val="24"/>
          <w:szCs w:val="24"/>
          <w:lang w:val="en-US"/>
        </w:rPr>
        <w:t xml:space="preserve"> դիզելային գեներատորը մրցույթով պահանջված գնման առարկայի տեխնիկական բնութագրին չհամապատասխանող և մերժեր</w:t>
      </w:r>
      <w:r>
        <w:rPr>
          <w:rFonts w:ascii="GHEA Grapalat" w:hAnsi="GHEA Grapalat"/>
          <w:sz w:val="24"/>
          <w:szCs w:val="24"/>
        </w:rPr>
        <w:t xml:space="preserve"> «Էյչ Գրուպ» ՍՊԸ</w:t>
      </w:r>
      <w:r>
        <w:rPr>
          <w:rFonts w:ascii="GHEA Grapalat" w:hAnsi="GHEA Grapalat"/>
          <w:sz w:val="24"/>
          <w:szCs w:val="24"/>
          <w:lang w:val="en-US"/>
        </w:rPr>
        <w:t xml:space="preserve"> հետ պայմանագիր կնքելը: </w:t>
      </w:r>
    </w:p>
    <w:p w:rsidR="004A1E94" w:rsidRDefault="004A1E94" w:rsidP="004A1E94">
      <w:pPr>
        <w:tabs>
          <w:tab w:val="left" w:pos="720"/>
          <w:tab w:val="left" w:pos="3430"/>
        </w:tabs>
        <w:spacing w:line="360" w:lineRule="auto"/>
        <w:jc w:val="both"/>
        <w:rPr>
          <w:rFonts w:ascii="GHEA Grapalat" w:hAnsi="GHEA Grapalat"/>
          <w:sz w:val="24"/>
          <w:szCs w:val="24"/>
          <w:lang w:val="en-US"/>
        </w:rPr>
      </w:pPr>
      <w:r>
        <w:rPr>
          <w:rFonts w:ascii="GHEA Grapalat" w:hAnsi="GHEA Grapalat"/>
          <w:sz w:val="24"/>
          <w:szCs w:val="24"/>
          <w:lang w:val="en-US"/>
        </w:rPr>
        <w:tab/>
        <w:t xml:space="preserve">Ավելին, </w:t>
      </w:r>
      <w:r>
        <w:rPr>
          <w:rFonts w:ascii="GHEA Grapalat" w:hAnsi="GHEA Grapalat"/>
          <w:sz w:val="24"/>
          <w:szCs w:val="24"/>
        </w:rPr>
        <w:t xml:space="preserve">«Էյչ Գրուպ» ՍՊԸ </w:t>
      </w:r>
      <w:r>
        <w:rPr>
          <w:rFonts w:ascii="GHEA Grapalat" w:hAnsi="GHEA Grapalat"/>
          <w:sz w:val="24"/>
          <w:szCs w:val="24"/>
          <w:lang w:val="ru-RU"/>
        </w:rPr>
        <w:t>կողմից</w:t>
      </w:r>
      <w:r w:rsidRPr="00AE1FEB">
        <w:rPr>
          <w:rFonts w:ascii="GHEA Grapalat" w:hAnsi="GHEA Grapalat"/>
          <w:sz w:val="24"/>
          <w:szCs w:val="24"/>
        </w:rPr>
        <w:t xml:space="preserve"> </w:t>
      </w:r>
      <w:r w:rsidRPr="00A908C7">
        <w:rPr>
          <w:rFonts w:ascii="GHEA Grapalat" w:hAnsi="GHEA Grapalat"/>
          <w:sz w:val="24"/>
          <w:szCs w:val="24"/>
        </w:rPr>
        <w:t>«</w:t>
      </w:r>
      <w:r>
        <w:rPr>
          <w:rFonts w:ascii="GHEA Grapalat" w:hAnsi="GHEA Grapalat"/>
          <w:sz w:val="24"/>
          <w:szCs w:val="24"/>
        </w:rPr>
        <w:t>KATANA KD 2</w:t>
      </w:r>
      <w:r>
        <w:rPr>
          <w:rFonts w:ascii="GHEA Grapalat" w:hAnsi="GHEA Grapalat"/>
          <w:sz w:val="24"/>
          <w:szCs w:val="24"/>
          <w:lang w:val="en-US"/>
        </w:rPr>
        <w:t>2</w:t>
      </w:r>
      <w:r>
        <w:rPr>
          <w:rFonts w:ascii="GHEA Grapalat" w:hAnsi="GHEA Grapalat"/>
          <w:sz w:val="24"/>
          <w:szCs w:val="24"/>
        </w:rPr>
        <w:t>5</w:t>
      </w:r>
      <w:r w:rsidRPr="00A908C7">
        <w:rPr>
          <w:rFonts w:ascii="GHEA Grapalat" w:hAnsi="GHEA Grapalat"/>
          <w:sz w:val="24"/>
          <w:szCs w:val="24"/>
        </w:rPr>
        <w:t>»</w:t>
      </w:r>
      <w:r w:rsidRPr="00AE1FEB">
        <w:rPr>
          <w:rFonts w:ascii="GHEA Grapalat" w:hAnsi="GHEA Grapalat"/>
          <w:sz w:val="24"/>
          <w:szCs w:val="24"/>
        </w:rPr>
        <w:t xml:space="preserve"> </w:t>
      </w:r>
      <w:r>
        <w:rPr>
          <w:rFonts w:ascii="GHEA Grapalat" w:hAnsi="GHEA Grapalat"/>
          <w:sz w:val="24"/>
          <w:szCs w:val="24"/>
        </w:rPr>
        <w:t>դիզելային գեներատոր</w:t>
      </w:r>
      <w:r>
        <w:rPr>
          <w:rFonts w:ascii="GHEA Grapalat" w:hAnsi="GHEA Grapalat"/>
          <w:sz w:val="24"/>
          <w:szCs w:val="24"/>
          <w:lang w:val="en-US"/>
        </w:rPr>
        <w:t>ի փոխարեն ՀՀ ոստիկանությ</w:t>
      </w:r>
      <w:r w:rsidR="00CC6D07">
        <w:rPr>
          <w:rFonts w:ascii="GHEA Grapalat" w:hAnsi="GHEA Grapalat"/>
          <w:sz w:val="24"/>
          <w:szCs w:val="24"/>
          <w:lang w:val="en-US"/>
        </w:rPr>
        <w:t>ա</w:t>
      </w:r>
      <w:r>
        <w:rPr>
          <w:rFonts w:ascii="GHEA Grapalat" w:hAnsi="GHEA Grapalat"/>
          <w:sz w:val="24"/>
          <w:szCs w:val="24"/>
          <w:lang w:val="en-US"/>
        </w:rPr>
        <w:t>նը</w:t>
      </w:r>
      <w:r>
        <w:rPr>
          <w:rFonts w:ascii="GHEA Grapalat" w:hAnsi="GHEA Grapalat"/>
          <w:sz w:val="24"/>
          <w:szCs w:val="24"/>
        </w:rPr>
        <w:t xml:space="preserve"> փաստացի մատակարարվել է</w:t>
      </w:r>
      <w:r>
        <w:rPr>
          <w:rFonts w:ascii="GHEA Grapalat" w:hAnsi="GHEA Grapalat"/>
          <w:sz w:val="24"/>
          <w:szCs w:val="24"/>
          <w:lang w:val="en-US"/>
        </w:rPr>
        <w:t xml:space="preserve"> </w:t>
      </w:r>
      <w:r w:rsidRPr="00A908C7">
        <w:rPr>
          <w:rFonts w:ascii="GHEA Grapalat" w:hAnsi="GHEA Grapalat"/>
          <w:sz w:val="24"/>
          <w:szCs w:val="24"/>
        </w:rPr>
        <w:t>«</w:t>
      </w:r>
      <w:r>
        <w:rPr>
          <w:rFonts w:ascii="GHEA Grapalat" w:hAnsi="GHEA Grapalat"/>
          <w:sz w:val="24"/>
          <w:szCs w:val="24"/>
        </w:rPr>
        <w:t>KATANA KD 250</w:t>
      </w:r>
      <w:r w:rsidRPr="00A908C7">
        <w:rPr>
          <w:rFonts w:ascii="GHEA Grapalat" w:hAnsi="GHEA Grapalat"/>
          <w:sz w:val="24"/>
          <w:szCs w:val="24"/>
        </w:rPr>
        <w:t>»</w:t>
      </w:r>
      <w:r w:rsidRPr="00AE1FEB">
        <w:rPr>
          <w:rFonts w:ascii="GHEA Grapalat" w:hAnsi="GHEA Grapalat"/>
          <w:sz w:val="24"/>
          <w:szCs w:val="24"/>
        </w:rPr>
        <w:t xml:space="preserve"> </w:t>
      </w:r>
      <w:r>
        <w:rPr>
          <w:rFonts w:ascii="GHEA Grapalat" w:hAnsi="GHEA Grapalat"/>
          <w:sz w:val="24"/>
          <w:szCs w:val="24"/>
        </w:rPr>
        <w:t>դիզելային գեներատոր</w:t>
      </w:r>
      <w:r>
        <w:rPr>
          <w:rFonts w:ascii="GHEA Grapalat" w:hAnsi="GHEA Grapalat"/>
          <w:sz w:val="24"/>
          <w:szCs w:val="24"/>
          <w:lang w:val="en-US"/>
        </w:rPr>
        <w:t>,</w:t>
      </w:r>
      <w:r w:rsidRPr="00AE1FEB">
        <w:rPr>
          <w:rFonts w:ascii="GHEA Grapalat" w:hAnsi="GHEA Grapalat"/>
          <w:sz w:val="24"/>
          <w:szCs w:val="24"/>
        </w:rPr>
        <w:t xml:space="preserve"> </w:t>
      </w:r>
      <w:r>
        <w:rPr>
          <w:rFonts w:ascii="GHEA Grapalat" w:hAnsi="GHEA Grapalat"/>
          <w:sz w:val="24"/>
          <w:szCs w:val="24"/>
        </w:rPr>
        <w:t>որ</w:t>
      </w:r>
      <w:r>
        <w:rPr>
          <w:rFonts w:ascii="GHEA Grapalat" w:hAnsi="GHEA Grapalat"/>
          <w:sz w:val="24"/>
          <w:szCs w:val="24"/>
          <w:lang w:val="en-US"/>
        </w:rPr>
        <w:t xml:space="preserve">ը </w:t>
      </w:r>
      <w:r>
        <w:rPr>
          <w:rFonts w:ascii="GHEA Grapalat" w:hAnsi="GHEA Grapalat"/>
          <w:sz w:val="24"/>
          <w:szCs w:val="24"/>
          <w:lang w:val="ru-RU"/>
        </w:rPr>
        <w:t>չի</w:t>
      </w:r>
      <w:r w:rsidRPr="00AE1FEB">
        <w:rPr>
          <w:rFonts w:ascii="GHEA Grapalat" w:hAnsi="GHEA Grapalat"/>
          <w:sz w:val="24"/>
          <w:szCs w:val="24"/>
        </w:rPr>
        <w:t xml:space="preserve"> </w:t>
      </w:r>
      <w:r>
        <w:rPr>
          <w:rFonts w:ascii="GHEA Grapalat" w:hAnsi="GHEA Grapalat"/>
          <w:sz w:val="24"/>
          <w:szCs w:val="24"/>
          <w:lang w:val="ru-RU"/>
        </w:rPr>
        <w:t>համապատասխանում</w:t>
      </w:r>
      <w:r w:rsidRPr="00AE1FEB">
        <w:rPr>
          <w:rFonts w:ascii="GHEA Grapalat" w:hAnsi="GHEA Grapalat"/>
          <w:sz w:val="24"/>
          <w:szCs w:val="24"/>
        </w:rPr>
        <w:t xml:space="preserve"> </w:t>
      </w:r>
      <w:r>
        <w:rPr>
          <w:rFonts w:ascii="GHEA Grapalat" w:hAnsi="GHEA Grapalat"/>
          <w:sz w:val="24"/>
          <w:szCs w:val="24"/>
          <w:lang w:val="ru-RU"/>
        </w:rPr>
        <w:t>մրցույթի</w:t>
      </w:r>
      <w:r>
        <w:rPr>
          <w:rFonts w:ascii="GHEA Grapalat" w:hAnsi="GHEA Grapalat"/>
          <w:sz w:val="24"/>
          <w:szCs w:val="24"/>
          <w:lang w:val="en-US"/>
        </w:rPr>
        <w:t xml:space="preserve"> </w:t>
      </w:r>
      <w:r w:rsidR="0014434A">
        <w:rPr>
          <w:rFonts w:ascii="GHEA Grapalat" w:hAnsi="GHEA Grapalat"/>
          <w:sz w:val="24"/>
          <w:szCs w:val="24"/>
          <w:lang w:val="en-US"/>
        </w:rPr>
        <w:t>հրավերի և կնքված պայմանագրով սա</w:t>
      </w:r>
      <w:r>
        <w:rPr>
          <w:rFonts w:ascii="GHEA Grapalat" w:hAnsi="GHEA Grapalat"/>
          <w:sz w:val="24"/>
          <w:szCs w:val="24"/>
          <w:lang w:val="en-US"/>
        </w:rPr>
        <w:t>հմանված գնման առարկայի</w:t>
      </w:r>
      <w:r w:rsidRPr="00AE1FEB">
        <w:rPr>
          <w:rFonts w:ascii="GHEA Grapalat" w:hAnsi="GHEA Grapalat"/>
          <w:sz w:val="24"/>
          <w:szCs w:val="24"/>
        </w:rPr>
        <w:t xml:space="preserve"> </w:t>
      </w:r>
      <w:r>
        <w:rPr>
          <w:rFonts w:ascii="GHEA Grapalat" w:hAnsi="GHEA Grapalat"/>
          <w:sz w:val="24"/>
          <w:szCs w:val="24"/>
          <w:lang w:val="ru-RU"/>
        </w:rPr>
        <w:t>տեխնիկական</w:t>
      </w:r>
      <w:r w:rsidRPr="00AE1FEB">
        <w:rPr>
          <w:rFonts w:ascii="GHEA Grapalat" w:hAnsi="GHEA Grapalat"/>
          <w:sz w:val="24"/>
          <w:szCs w:val="24"/>
        </w:rPr>
        <w:t xml:space="preserve"> </w:t>
      </w:r>
      <w:r>
        <w:rPr>
          <w:rFonts w:ascii="GHEA Grapalat" w:hAnsi="GHEA Grapalat"/>
          <w:sz w:val="24"/>
          <w:szCs w:val="24"/>
          <w:lang w:val="ru-RU"/>
        </w:rPr>
        <w:t>բնութագրին</w:t>
      </w:r>
      <w:r>
        <w:rPr>
          <w:rFonts w:ascii="GHEA Grapalat" w:hAnsi="GHEA Grapalat"/>
          <w:sz w:val="24"/>
          <w:szCs w:val="24"/>
        </w:rPr>
        <w:t>:</w:t>
      </w:r>
      <w:r w:rsidR="003D506D">
        <w:rPr>
          <w:rFonts w:ascii="GHEA Grapalat" w:hAnsi="GHEA Grapalat"/>
          <w:sz w:val="24"/>
          <w:szCs w:val="24"/>
        </w:rPr>
        <w:t xml:space="preserve"> </w:t>
      </w:r>
      <w:r w:rsidR="003D506D" w:rsidRPr="00C733C0">
        <w:rPr>
          <w:rFonts w:ascii="GHEA Grapalat" w:hAnsi="GHEA Grapalat"/>
          <w:i/>
          <w:sz w:val="24"/>
          <w:szCs w:val="24"/>
        </w:rPr>
        <w:t>ՀՀ ոստիկանության կողմից ներկայացվել է պարզաբանում</w:t>
      </w:r>
      <w:r w:rsidR="00F20788">
        <w:rPr>
          <w:rFonts w:ascii="GHEA Grapalat" w:hAnsi="GHEA Grapalat"/>
          <w:i/>
          <w:sz w:val="24"/>
          <w:szCs w:val="24"/>
        </w:rPr>
        <w:t>՝ «</w:t>
      </w:r>
      <w:r w:rsidR="00F20788" w:rsidRPr="00F20788">
        <w:rPr>
          <w:rFonts w:ascii="GHEA Grapalat" w:hAnsi="GHEA Grapalat"/>
          <w:i/>
          <w:sz w:val="24"/>
          <w:szCs w:val="24"/>
        </w:rPr>
        <w:t xml:space="preserve">ՀՀ ոստիկանության կողմից դիզելային գեներատորի ձեռքբերման նպատակով 2019 թվականի ապրիլի 2-ին ՀՀ Ո ԳՀԱՊՁԲ-ԴԻԶ-ԳԵՆԵՐԱՏՈՐ ծածկագրով կազմակերպված ընթացակարգին մասնակցել են 5 մասնակից: Նվազագույն գնային առաջարկ է ներկայացրել «ԱԷՍ ԹՐԵՅԴ» ՍՊԸ-ն: Վերջինիս կողմից ներկայացված փաթեթը </w:t>
      </w:r>
      <w:r w:rsidR="00F20788" w:rsidRPr="00F20788">
        <w:rPr>
          <w:rFonts w:ascii="GHEA Grapalat" w:hAnsi="GHEA Grapalat"/>
          <w:i/>
          <w:sz w:val="24"/>
          <w:szCs w:val="24"/>
        </w:rPr>
        <w:lastRenderedPageBreak/>
        <w:t xml:space="preserve">տրամադրվել է պատասխանատու ստորաբաժանմանը ստուգելու և գնահատելու նպատակով: Պատասխանատու ստորաբաժանման կողմից արձանագրվել է, որ հայտով ներկայացված ապրանքի բնութագիրը չի համապատասխանում հրավերով պահանջված ապրանքի տեխնիկական բնութագրին՝ բացակայում են լրակազմի մեջ մտնող կարևոր սարքավորումներ: Պահպանելով գնումների մասին օրենսդրության բոլոր  պահանջները (ՀՀ կարավարության 04.05.2017թ. որոշման 41-րդ կետ) ընթացակարգը կասեցվել է մեկ աշխատանքային օրով և մասնակցին առաջարկվել է շտկել արձանագրված անհամապատասխանությունները: Հարկ է անպայման նշել, որ ընթացակարգի կասեցման մասին թիվ 3 արձանագրությունը բացի տեղեկագրում /gnumner.am/ հրապարակելուց, նաև էլեկտրոնային եղանակով մասնակցին է ուղարկվել արձանագրված անհամապատասխանությունների բոլոր մանրամասները, որոնք ստացվել էին պատասխանատու ստորաբաժանման կողմից (կցվում է): Մասնակցի կողմից անհամապատասխանությունը սահմանված ժամկետում չի շտկվել, որով պայմանավորված  ՀՀ կարավարության 04.05.2017թ. որոշման 42-րդ կետի համաձայն հաղթող մասնակից է ճանաչվել «Էյչ Գրուպ»  ՍՊԸ-ն: «Էյչ Գրուպ»  ՍՊԸ-ն ներկայացրել է հրավերով սահմանված տեխնիկական բնութագիրը նույնությամբ և ամբողջությամբ, որը ուղարկվել է պատասխանատու ստորաբաժանում՝ դիրքորոշում տրամադրելու նպատակով: Վերջինիս կողմից  ստացվել է պատասխան առ այն, որ «Էյչ Գրուպ» ՍՊԸ-ի հայտը համապատասխանում է հրավերով ներկայացված պահանջներին և գնահատվել է բավարար, որի հիմքերով էլ  «Էյչ Գրուպ» ՍՊԸ-ի հետ կնքվել է պայմանագիր: Հաշվի առնելով վերոգրյալը և հիմք ընդունելով ՀՀ կարավարության 04.05.2017թ. որոշման 45-րդ կետի դրույթները, «ԱԷՍ ԹՐԵՅԴ» ՍՊԸ-ի հայտը սահմանված ժամկետներում (5 աշխատանքային օրվա ընթացքում) ուղարկվել է լիազորված մարմին, որը դրանք ստանալուն հաջորդող 5 աշխատանքային օրվա ընթացքում նախաձեռնում է տվյալ մասնակցին գնումների գործընթացին մասնակցելու իրավունք չունեցող մասնակիցների ցուցակում ներառելու ընթացակարգ: Ինչ վերաբերում է բողոքներ քննող անձի այն պատճառաբանությանը, որ մասնակցին մանրամասն չի ծանուցվել </w:t>
      </w:r>
      <w:r w:rsidR="00F20788" w:rsidRPr="00F20788">
        <w:rPr>
          <w:rFonts w:ascii="GHEA Grapalat" w:hAnsi="GHEA Grapalat"/>
          <w:i/>
          <w:sz w:val="24"/>
          <w:szCs w:val="24"/>
        </w:rPr>
        <w:lastRenderedPageBreak/>
        <w:t xml:space="preserve">անհամապատասխանությունների բովանդակությունը, ապա ինչպես արդեն վերը նշվեց դա չի համապատասխանում իրականությանը, որի ապացույցն է հանդիսանում մասնակցի էլ.փոստին ուղարկված ծանուցումը  բոլոր մանրամասներերով: Իսկ հավելյալ փաստաթղթեր կամ դիրքորոշում տվյալ ընթացակարգի վերաբերյալ  բողոքներ </w:t>
      </w:r>
      <w:r w:rsidR="00F20788">
        <w:rPr>
          <w:rFonts w:ascii="GHEA Grapalat" w:hAnsi="GHEA Grapalat"/>
          <w:i/>
          <w:sz w:val="24"/>
          <w:szCs w:val="24"/>
        </w:rPr>
        <w:t>քննող անձի կողմից չեն պահանջվել»</w:t>
      </w:r>
      <w:r w:rsidR="003D506D" w:rsidRPr="006B4196">
        <w:rPr>
          <w:rFonts w:ascii="GHEA Grapalat" w:hAnsi="GHEA Grapalat"/>
          <w:i/>
          <w:sz w:val="24"/>
          <w:szCs w:val="24"/>
        </w:rPr>
        <w:t>:</w:t>
      </w:r>
      <w:r>
        <w:rPr>
          <w:rFonts w:ascii="GHEA Grapalat" w:hAnsi="GHEA Grapalat"/>
          <w:sz w:val="24"/>
          <w:szCs w:val="24"/>
          <w:lang w:val="en-US"/>
        </w:rPr>
        <w:t xml:space="preserve"> </w:t>
      </w:r>
    </w:p>
    <w:p w:rsidR="004A1E94" w:rsidRPr="00984D27" w:rsidRDefault="004A1E94" w:rsidP="004A1E94">
      <w:pPr>
        <w:tabs>
          <w:tab w:val="left" w:pos="720"/>
          <w:tab w:val="left" w:pos="3430"/>
        </w:tabs>
        <w:spacing w:line="360" w:lineRule="auto"/>
        <w:jc w:val="both"/>
        <w:rPr>
          <w:rFonts w:ascii="GHEA Grapalat" w:hAnsi="GHEA Grapalat"/>
          <w:sz w:val="24"/>
          <w:szCs w:val="24"/>
          <w:lang w:val="af-ZA"/>
        </w:rPr>
      </w:pPr>
      <w:r w:rsidRPr="00EB1E0F">
        <w:rPr>
          <w:rFonts w:ascii="GHEA Grapalat" w:hAnsi="GHEA Grapalat"/>
          <w:sz w:val="24"/>
          <w:szCs w:val="24"/>
          <w:lang w:val="af-ZA"/>
        </w:rPr>
        <w:tab/>
      </w:r>
      <w:r w:rsidRPr="00984D27">
        <w:rPr>
          <w:rFonts w:ascii="GHEA Grapalat" w:hAnsi="GHEA Grapalat"/>
          <w:sz w:val="24"/>
          <w:szCs w:val="24"/>
          <w:lang w:val="af-ZA"/>
        </w:rPr>
        <w:t xml:space="preserve">2017 </w:t>
      </w:r>
      <w:r w:rsidRPr="004A1E94">
        <w:rPr>
          <w:rFonts w:ascii="GHEA Grapalat" w:hAnsi="GHEA Grapalat"/>
          <w:sz w:val="24"/>
          <w:szCs w:val="24"/>
          <w:lang w:val="en-US"/>
        </w:rPr>
        <w:t>թվականի</w:t>
      </w:r>
      <w:r w:rsidRPr="00984D27">
        <w:rPr>
          <w:rFonts w:ascii="GHEA Grapalat" w:hAnsi="GHEA Grapalat"/>
          <w:sz w:val="24"/>
          <w:szCs w:val="24"/>
          <w:lang w:val="af-ZA"/>
        </w:rPr>
        <w:t xml:space="preserve"> </w:t>
      </w:r>
      <w:r w:rsidRPr="004A1E94">
        <w:rPr>
          <w:rFonts w:ascii="GHEA Grapalat" w:hAnsi="GHEA Grapalat"/>
          <w:sz w:val="24"/>
          <w:szCs w:val="24"/>
          <w:lang w:val="en-US"/>
        </w:rPr>
        <w:t>դեկտեմբերի</w:t>
      </w:r>
      <w:r w:rsidRPr="00984D27">
        <w:rPr>
          <w:rFonts w:ascii="GHEA Grapalat" w:hAnsi="GHEA Grapalat"/>
          <w:sz w:val="24"/>
          <w:szCs w:val="24"/>
          <w:lang w:val="af-ZA"/>
        </w:rPr>
        <w:t xml:space="preserve"> 26-</w:t>
      </w:r>
      <w:r w:rsidRPr="004A1E94">
        <w:rPr>
          <w:rFonts w:ascii="GHEA Grapalat" w:hAnsi="GHEA Grapalat"/>
          <w:sz w:val="24"/>
          <w:szCs w:val="24"/>
          <w:lang w:val="en-US"/>
        </w:rPr>
        <w:t>ին</w:t>
      </w:r>
      <w:r w:rsidRPr="00984D27">
        <w:rPr>
          <w:rFonts w:ascii="GHEA Grapalat" w:hAnsi="GHEA Grapalat"/>
          <w:sz w:val="24"/>
          <w:szCs w:val="24"/>
          <w:lang w:val="af-ZA"/>
        </w:rPr>
        <w:t xml:space="preserve"> Procurenment.am </w:t>
      </w:r>
      <w:r w:rsidRPr="004A1E94">
        <w:rPr>
          <w:rFonts w:ascii="GHEA Grapalat" w:hAnsi="GHEA Grapalat"/>
          <w:sz w:val="24"/>
          <w:szCs w:val="24"/>
          <w:lang w:val="en-US"/>
        </w:rPr>
        <w:t>կայքում</w:t>
      </w:r>
      <w:r w:rsidRPr="00984D27">
        <w:rPr>
          <w:rFonts w:ascii="GHEA Grapalat" w:hAnsi="GHEA Grapalat"/>
          <w:sz w:val="24"/>
          <w:szCs w:val="24"/>
          <w:lang w:val="af-ZA"/>
        </w:rPr>
        <w:t xml:space="preserve"> </w:t>
      </w:r>
      <w:r w:rsidRPr="004A1E94">
        <w:rPr>
          <w:rFonts w:ascii="GHEA Grapalat" w:hAnsi="GHEA Grapalat"/>
          <w:sz w:val="24"/>
          <w:szCs w:val="24"/>
          <w:lang w:val="en-US"/>
        </w:rPr>
        <w:t>տեղադրվել</w:t>
      </w:r>
      <w:r w:rsidRPr="00984D27">
        <w:rPr>
          <w:rFonts w:ascii="GHEA Grapalat" w:hAnsi="GHEA Grapalat"/>
          <w:sz w:val="24"/>
          <w:szCs w:val="24"/>
          <w:lang w:val="af-ZA"/>
        </w:rPr>
        <w:t xml:space="preserve"> </w:t>
      </w:r>
      <w:r w:rsidRPr="004A1E94">
        <w:rPr>
          <w:rFonts w:ascii="GHEA Grapalat" w:hAnsi="GHEA Grapalat"/>
          <w:sz w:val="24"/>
          <w:szCs w:val="24"/>
          <w:lang w:val="en-US"/>
        </w:rPr>
        <w:t>է</w:t>
      </w:r>
      <w:r w:rsidRPr="00984D27">
        <w:rPr>
          <w:rFonts w:ascii="GHEA Grapalat" w:hAnsi="GHEA Grapalat"/>
          <w:sz w:val="24"/>
          <w:szCs w:val="24"/>
          <w:lang w:val="af-ZA"/>
        </w:rPr>
        <w:t xml:space="preserve">          </w:t>
      </w:r>
      <w:r w:rsidRPr="004A1E94">
        <w:rPr>
          <w:rFonts w:ascii="GHEA Grapalat" w:hAnsi="GHEA Grapalat"/>
          <w:sz w:val="24"/>
          <w:szCs w:val="24"/>
          <w:lang w:val="en-US"/>
        </w:rPr>
        <w:t>ՀՀ</w:t>
      </w:r>
      <w:r w:rsidRPr="00984D27">
        <w:rPr>
          <w:rFonts w:ascii="GHEA Grapalat" w:hAnsi="GHEA Grapalat"/>
          <w:sz w:val="24"/>
          <w:szCs w:val="24"/>
          <w:lang w:val="af-ZA"/>
        </w:rPr>
        <w:t xml:space="preserve"> </w:t>
      </w:r>
      <w:r w:rsidRPr="004A1E94">
        <w:rPr>
          <w:rFonts w:ascii="GHEA Grapalat" w:hAnsi="GHEA Grapalat"/>
          <w:sz w:val="24"/>
          <w:szCs w:val="24"/>
          <w:lang w:val="en-US"/>
        </w:rPr>
        <w:t>ԿԱ</w:t>
      </w:r>
      <w:r w:rsidRPr="00984D27">
        <w:rPr>
          <w:rFonts w:ascii="GHEA Grapalat" w:hAnsi="GHEA Grapalat"/>
          <w:sz w:val="24"/>
          <w:szCs w:val="24"/>
          <w:lang w:val="af-ZA"/>
        </w:rPr>
        <w:t xml:space="preserve"> </w:t>
      </w:r>
      <w:r w:rsidRPr="004A1E94">
        <w:rPr>
          <w:rFonts w:ascii="GHEA Grapalat" w:hAnsi="GHEA Grapalat"/>
          <w:sz w:val="24"/>
          <w:szCs w:val="24"/>
          <w:lang w:val="en-US"/>
        </w:rPr>
        <w:t>Ո</w:t>
      </w:r>
      <w:r w:rsidRPr="00984D27">
        <w:rPr>
          <w:rFonts w:ascii="GHEA Grapalat" w:hAnsi="GHEA Grapalat"/>
          <w:sz w:val="24"/>
          <w:szCs w:val="24"/>
          <w:lang w:val="af-ZA"/>
        </w:rPr>
        <w:t xml:space="preserve"> </w:t>
      </w:r>
      <w:r w:rsidRPr="004A1E94">
        <w:rPr>
          <w:rFonts w:ascii="GHEA Grapalat" w:hAnsi="GHEA Grapalat"/>
          <w:sz w:val="24"/>
          <w:szCs w:val="24"/>
          <w:lang w:val="en-US"/>
        </w:rPr>
        <w:t>ՀԲՄԱՊՁԲ</w:t>
      </w:r>
      <w:r w:rsidRPr="00984D27">
        <w:rPr>
          <w:rFonts w:ascii="GHEA Grapalat" w:hAnsi="GHEA Grapalat"/>
          <w:sz w:val="24"/>
          <w:szCs w:val="24"/>
          <w:lang w:val="af-ZA"/>
        </w:rPr>
        <w:t>-2018-</w:t>
      </w:r>
      <w:r w:rsidRPr="004A1E94">
        <w:rPr>
          <w:rFonts w:ascii="GHEA Grapalat" w:hAnsi="GHEA Grapalat"/>
          <w:sz w:val="24"/>
          <w:szCs w:val="24"/>
          <w:lang w:val="en-US"/>
        </w:rPr>
        <w:t>ՃՈ</w:t>
      </w:r>
      <w:r w:rsidRPr="00984D27">
        <w:rPr>
          <w:rFonts w:ascii="GHEA Grapalat" w:hAnsi="GHEA Grapalat"/>
          <w:sz w:val="24"/>
          <w:szCs w:val="24"/>
          <w:lang w:val="af-ZA"/>
        </w:rPr>
        <w:t>-</w:t>
      </w:r>
      <w:r w:rsidRPr="004A1E94">
        <w:rPr>
          <w:rFonts w:ascii="GHEA Grapalat" w:hAnsi="GHEA Grapalat"/>
          <w:sz w:val="24"/>
          <w:szCs w:val="24"/>
          <w:lang w:val="en-US"/>
        </w:rPr>
        <w:t>ՍԱՐՔ</w:t>
      </w:r>
      <w:r w:rsidRPr="00984D27">
        <w:rPr>
          <w:rFonts w:ascii="GHEA Grapalat" w:hAnsi="GHEA Grapalat"/>
          <w:sz w:val="24"/>
          <w:szCs w:val="24"/>
          <w:lang w:val="af-ZA"/>
        </w:rPr>
        <w:t xml:space="preserve">-1 </w:t>
      </w:r>
      <w:r w:rsidRPr="004A1E94">
        <w:rPr>
          <w:rFonts w:ascii="GHEA Grapalat" w:hAnsi="GHEA Grapalat"/>
          <w:sz w:val="24"/>
          <w:szCs w:val="24"/>
          <w:lang w:val="en-US"/>
        </w:rPr>
        <w:t>ծածկագրով</w:t>
      </w:r>
      <w:r w:rsidRPr="00984D27">
        <w:rPr>
          <w:rFonts w:ascii="GHEA Grapalat" w:hAnsi="GHEA Grapalat"/>
          <w:sz w:val="24"/>
          <w:szCs w:val="24"/>
          <w:lang w:val="af-ZA"/>
        </w:rPr>
        <w:t xml:space="preserve"> </w:t>
      </w:r>
      <w:r w:rsidRPr="004A1E94">
        <w:rPr>
          <w:rFonts w:ascii="GHEA Grapalat" w:hAnsi="GHEA Grapalat"/>
          <w:sz w:val="24"/>
          <w:szCs w:val="24"/>
          <w:lang w:val="en-US"/>
        </w:rPr>
        <w:t>հրատապ</w:t>
      </w:r>
      <w:r w:rsidRPr="00984D27">
        <w:rPr>
          <w:rFonts w:ascii="GHEA Grapalat" w:hAnsi="GHEA Grapalat"/>
          <w:sz w:val="24"/>
          <w:szCs w:val="24"/>
          <w:lang w:val="af-ZA"/>
        </w:rPr>
        <w:t xml:space="preserve"> </w:t>
      </w:r>
      <w:r w:rsidRPr="004A1E94">
        <w:rPr>
          <w:rFonts w:ascii="GHEA Grapalat" w:hAnsi="GHEA Grapalat"/>
          <w:sz w:val="24"/>
          <w:szCs w:val="24"/>
          <w:lang w:val="en-US"/>
        </w:rPr>
        <w:t>բաց</w:t>
      </w:r>
      <w:r w:rsidRPr="00984D27">
        <w:rPr>
          <w:rFonts w:ascii="GHEA Grapalat" w:hAnsi="GHEA Grapalat"/>
          <w:sz w:val="24"/>
          <w:szCs w:val="24"/>
          <w:lang w:val="af-ZA"/>
        </w:rPr>
        <w:t xml:space="preserve"> </w:t>
      </w:r>
      <w:r w:rsidRPr="004A1E94">
        <w:rPr>
          <w:rFonts w:ascii="GHEA Grapalat" w:hAnsi="GHEA Grapalat"/>
          <w:sz w:val="24"/>
          <w:szCs w:val="24"/>
          <w:lang w:val="en-US"/>
        </w:rPr>
        <w:t>մրցույթի</w:t>
      </w:r>
      <w:r w:rsidRPr="00984D27">
        <w:rPr>
          <w:rFonts w:ascii="GHEA Grapalat" w:hAnsi="GHEA Grapalat"/>
          <w:sz w:val="24"/>
          <w:szCs w:val="24"/>
          <w:lang w:val="af-ZA"/>
        </w:rPr>
        <w:t xml:space="preserve"> </w:t>
      </w:r>
      <w:r w:rsidRPr="004A1E94">
        <w:rPr>
          <w:rFonts w:ascii="GHEA Grapalat" w:hAnsi="GHEA Grapalat"/>
          <w:sz w:val="24"/>
          <w:szCs w:val="24"/>
          <w:lang w:val="en-US"/>
        </w:rPr>
        <w:t>հայտարարությունը</w:t>
      </w:r>
      <w:r w:rsidRPr="00984D27">
        <w:rPr>
          <w:rFonts w:ascii="GHEA Grapalat" w:hAnsi="GHEA Grapalat"/>
          <w:sz w:val="24"/>
          <w:szCs w:val="24"/>
          <w:lang w:val="af-ZA"/>
        </w:rPr>
        <w:t xml:space="preserve"> </w:t>
      </w:r>
      <w:r w:rsidRPr="004A1E94">
        <w:rPr>
          <w:rFonts w:ascii="GHEA Grapalat" w:hAnsi="GHEA Grapalat"/>
          <w:sz w:val="24"/>
          <w:szCs w:val="24"/>
          <w:lang w:val="en-US"/>
        </w:rPr>
        <w:t>և</w:t>
      </w:r>
      <w:r w:rsidRPr="00984D27">
        <w:rPr>
          <w:rFonts w:ascii="GHEA Grapalat" w:hAnsi="GHEA Grapalat"/>
          <w:sz w:val="24"/>
          <w:szCs w:val="24"/>
          <w:lang w:val="af-ZA"/>
        </w:rPr>
        <w:t xml:space="preserve"> </w:t>
      </w:r>
      <w:r w:rsidRPr="004A1E94">
        <w:rPr>
          <w:rFonts w:ascii="GHEA Grapalat" w:hAnsi="GHEA Grapalat"/>
          <w:sz w:val="24"/>
          <w:szCs w:val="24"/>
          <w:lang w:val="en-US"/>
        </w:rPr>
        <w:t>հրավերը՝</w:t>
      </w:r>
      <w:r w:rsidRPr="00984D27">
        <w:rPr>
          <w:rFonts w:ascii="GHEA Grapalat" w:hAnsi="GHEA Grapalat"/>
          <w:sz w:val="24"/>
          <w:szCs w:val="24"/>
          <w:lang w:val="af-ZA"/>
        </w:rPr>
        <w:t xml:space="preserve"> </w:t>
      </w:r>
      <w:r w:rsidRPr="004A1E94">
        <w:rPr>
          <w:rFonts w:ascii="GHEA Grapalat" w:hAnsi="GHEA Grapalat"/>
          <w:sz w:val="24"/>
          <w:szCs w:val="24"/>
          <w:lang w:val="en-US"/>
        </w:rPr>
        <w:t>ճանապարհային</w:t>
      </w:r>
      <w:r w:rsidRPr="00984D27">
        <w:rPr>
          <w:rFonts w:ascii="GHEA Grapalat" w:hAnsi="GHEA Grapalat"/>
          <w:sz w:val="24"/>
          <w:szCs w:val="24"/>
          <w:lang w:val="af-ZA"/>
        </w:rPr>
        <w:t xml:space="preserve"> </w:t>
      </w:r>
      <w:r w:rsidRPr="004A1E94">
        <w:rPr>
          <w:rFonts w:ascii="GHEA Grapalat" w:hAnsi="GHEA Grapalat"/>
          <w:sz w:val="24"/>
          <w:szCs w:val="24"/>
          <w:lang w:val="en-US"/>
        </w:rPr>
        <w:t>երթևեկության</w:t>
      </w:r>
      <w:r w:rsidRPr="00984D27">
        <w:rPr>
          <w:rFonts w:ascii="GHEA Grapalat" w:hAnsi="GHEA Grapalat"/>
          <w:sz w:val="24"/>
          <w:szCs w:val="24"/>
          <w:lang w:val="af-ZA"/>
        </w:rPr>
        <w:t xml:space="preserve"> </w:t>
      </w:r>
      <w:r w:rsidRPr="004A1E94">
        <w:rPr>
          <w:rFonts w:ascii="GHEA Grapalat" w:hAnsi="GHEA Grapalat"/>
          <w:sz w:val="24"/>
          <w:szCs w:val="24"/>
          <w:lang w:val="en-US"/>
        </w:rPr>
        <w:t>հսկման</w:t>
      </w:r>
      <w:r w:rsidRPr="00984D27">
        <w:rPr>
          <w:rFonts w:ascii="GHEA Grapalat" w:hAnsi="GHEA Grapalat"/>
          <w:sz w:val="24"/>
          <w:szCs w:val="24"/>
          <w:lang w:val="af-ZA"/>
        </w:rPr>
        <w:t xml:space="preserve"> </w:t>
      </w:r>
      <w:r w:rsidRPr="004A1E94">
        <w:rPr>
          <w:rFonts w:ascii="GHEA Grapalat" w:hAnsi="GHEA Grapalat"/>
          <w:sz w:val="24"/>
          <w:szCs w:val="24"/>
          <w:lang w:val="en-US"/>
        </w:rPr>
        <w:t>սարքերի</w:t>
      </w:r>
      <w:r w:rsidRPr="00984D27">
        <w:rPr>
          <w:rFonts w:ascii="GHEA Grapalat" w:hAnsi="GHEA Grapalat"/>
          <w:sz w:val="24"/>
          <w:szCs w:val="24"/>
          <w:lang w:val="af-ZA"/>
        </w:rPr>
        <w:t xml:space="preserve"> </w:t>
      </w:r>
      <w:r w:rsidRPr="004A1E94">
        <w:rPr>
          <w:rFonts w:ascii="GHEA Grapalat" w:hAnsi="GHEA Grapalat"/>
          <w:sz w:val="24"/>
          <w:szCs w:val="24"/>
          <w:lang w:val="en-US"/>
        </w:rPr>
        <w:t>ձեռք</w:t>
      </w:r>
      <w:r w:rsidRPr="00984D27">
        <w:rPr>
          <w:rFonts w:ascii="GHEA Grapalat" w:hAnsi="GHEA Grapalat"/>
          <w:sz w:val="24"/>
          <w:szCs w:val="24"/>
          <w:lang w:val="af-ZA"/>
        </w:rPr>
        <w:t xml:space="preserve"> </w:t>
      </w:r>
      <w:r w:rsidRPr="004A1E94">
        <w:rPr>
          <w:rFonts w:ascii="GHEA Grapalat" w:hAnsi="GHEA Grapalat"/>
          <w:sz w:val="24"/>
          <w:szCs w:val="24"/>
          <w:lang w:val="en-US"/>
        </w:rPr>
        <w:t>բերման</w:t>
      </w:r>
      <w:r w:rsidRPr="00984D27">
        <w:rPr>
          <w:rFonts w:ascii="GHEA Grapalat" w:hAnsi="GHEA Grapalat"/>
          <w:sz w:val="24"/>
          <w:szCs w:val="24"/>
          <w:lang w:val="af-ZA"/>
        </w:rPr>
        <w:t xml:space="preserve"> </w:t>
      </w:r>
      <w:r w:rsidRPr="004A1E94">
        <w:rPr>
          <w:rFonts w:ascii="GHEA Grapalat" w:hAnsi="GHEA Grapalat"/>
          <w:sz w:val="24"/>
          <w:szCs w:val="24"/>
          <w:lang w:val="en-US"/>
        </w:rPr>
        <w:t>համար</w:t>
      </w:r>
      <w:r w:rsidRPr="00984D27">
        <w:rPr>
          <w:rFonts w:ascii="GHEA Grapalat" w:hAnsi="GHEA Grapalat"/>
          <w:sz w:val="24"/>
          <w:szCs w:val="24"/>
          <w:lang w:val="af-ZA"/>
        </w:rPr>
        <w:t xml:space="preserve">: </w:t>
      </w:r>
      <w:r w:rsidRPr="004A1E94">
        <w:rPr>
          <w:rFonts w:ascii="GHEA Grapalat" w:hAnsi="GHEA Grapalat"/>
          <w:sz w:val="24"/>
          <w:szCs w:val="24"/>
          <w:lang w:val="en-US"/>
        </w:rPr>
        <w:t>Նախահաշվային</w:t>
      </w:r>
      <w:r w:rsidRPr="00984D27">
        <w:rPr>
          <w:rFonts w:ascii="GHEA Grapalat" w:hAnsi="GHEA Grapalat"/>
          <w:sz w:val="24"/>
          <w:szCs w:val="24"/>
          <w:lang w:val="af-ZA"/>
        </w:rPr>
        <w:t xml:space="preserve"> </w:t>
      </w:r>
      <w:r w:rsidRPr="004A1E94">
        <w:rPr>
          <w:rFonts w:ascii="GHEA Grapalat" w:hAnsi="GHEA Grapalat"/>
          <w:sz w:val="24"/>
          <w:szCs w:val="24"/>
          <w:lang w:val="en-US"/>
        </w:rPr>
        <w:t>արժեքը</w:t>
      </w:r>
      <w:r w:rsidRPr="00984D27">
        <w:rPr>
          <w:rFonts w:ascii="GHEA Grapalat" w:hAnsi="GHEA Grapalat"/>
          <w:sz w:val="24"/>
          <w:szCs w:val="24"/>
          <w:lang w:val="af-ZA"/>
        </w:rPr>
        <w:t xml:space="preserve"> </w:t>
      </w:r>
      <w:r w:rsidRPr="004A1E94">
        <w:rPr>
          <w:rFonts w:ascii="GHEA Grapalat" w:hAnsi="GHEA Grapalat"/>
          <w:sz w:val="24"/>
          <w:szCs w:val="24"/>
          <w:lang w:val="en-US"/>
        </w:rPr>
        <w:t>կազմել</w:t>
      </w:r>
      <w:r w:rsidRPr="00984D27">
        <w:rPr>
          <w:rFonts w:ascii="GHEA Grapalat" w:hAnsi="GHEA Grapalat"/>
          <w:sz w:val="24"/>
          <w:szCs w:val="24"/>
          <w:lang w:val="af-ZA"/>
        </w:rPr>
        <w:t xml:space="preserve"> </w:t>
      </w:r>
      <w:r w:rsidRPr="004A1E94">
        <w:rPr>
          <w:rFonts w:ascii="GHEA Grapalat" w:hAnsi="GHEA Grapalat"/>
          <w:sz w:val="24"/>
          <w:szCs w:val="24"/>
          <w:lang w:val="en-US"/>
        </w:rPr>
        <w:t>է</w:t>
      </w:r>
      <w:r w:rsidRPr="00984D27">
        <w:rPr>
          <w:rFonts w:ascii="GHEA Grapalat" w:hAnsi="GHEA Grapalat"/>
          <w:sz w:val="24"/>
          <w:szCs w:val="24"/>
          <w:lang w:val="af-ZA"/>
        </w:rPr>
        <w:t xml:space="preserve"> 197,000.0 </w:t>
      </w:r>
      <w:r w:rsidRPr="004A1E94">
        <w:rPr>
          <w:rFonts w:ascii="GHEA Grapalat" w:hAnsi="GHEA Grapalat"/>
          <w:sz w:val="24"/>
          <w:szCs w:val="24"/>
          <w:lang w:val="en-US"/>
        </w:rPr>
        <w:t>հազ</w:t>
      </w:r>
      <w:r w:rsidRPr="00984D27">
        <w:rPr>
          <w:rFonts w:ascii="GHEA Grapalat" w:hAnsi="GHEA Grapalat"/>
          <w:sz w:val="24"/>
          <w:szCs w:val="24"/>
          <w:lang w:val="af-ZA"/>
        </w:rPr>
        <w:t xml:space="preserve">. </w:t>
      </w:r>
      <w:r w:rsidRPr="004A1E94">
        <w:rPr>
          <w:rFonts w:ascii="GHEA Grapalat" w:hAnsi="GHEA Grapalat"/>
          <w:sz w:val="24"/>
          <w:szCs w:val="24"/>
          <w:lang w:val="en-US"/>
        </w:rPr>
        <w:t>դրամ</w:t>
      </w:r>
      <w:r w:rsidRPr="00984D27">
        <w:rPr>
          <w:rFonts w:ascii="GHEA Grapalat" w:hAnsi="GHEA Grapalat"/>
          <w:sz w:val="24"/>
          <w:szCs w:val="24"/>
          <w:lang w:val="af-ZA"/>
        </w:rPr>
        <w:t xml:space="preserve">, </w:t>
      </w:r>
      <w:r w:rsidRPr="004A1E94">
        <w:rPr>
          <w:rFonts w:ascii="GHEA Grapalat" w:hAnsi="GHEA Grapalat"/>
          <w:sz w:val="24"/>
          <w:szCs w:val="24"/>
          <w:lang w:val="en-US"/>
        </w:rPr>
        <w:t>որի</w:t>
      </w:r>
      <w:r w:rsidRPr="00984D27">
        <w:rPr>
          <w:rFonts w:ascii="GHEA Grapalat" w:hAnsi="GHEA Grapalat"/>
          <w:sz w:val="24"/>
          <w:szCs w:val="24"/>
          <w:lang w:val="af-ZA"/>
        </w:rPr>
        <w:t xml:space="preserve"> </w:t>
      </w:r>
      <w:r w:rsidRPr="004A1E94">
        <w:rPr>
          <w:rFonts w:ascii="GHEA Grapalat" w:hAnsi="GHEA Grapalat"/>
          <w:sz w:val="24"/>
          <w:szCs w:val="24"/>
          <w:lang w:val="en-US"/>
        </w:rPr>
        <w:t>չափով</w:t>
      </w:r>
      <w:r w:rsidRPr="00984D27">
        <w:rPr>
          <w:rFonts w:ascii="GHEA Grapalat" w:hAnsi="GHEA Grapalat"/>
          <w:sz w:val="24"/>
          <w:szCs w:val="24"/>
          <w:lang w:val="af-ZA"/>
        </w:rPr>
        <w:t xml:space="preserve"> </w:t>
      </w:r>
      <w:r>
        <w:rPr>
          <w:rFonts w:ascii="GHEA Grapalat" w:hAnsi="GHEA Grapalat"/>
          <w:sz w:val="24"/>
          <w:szCs w:val="24"/>
          <w:lang w:val="en-US"/>
        </w:rPr>
        <w:t>ՀՀ</w:t>
      </w:r>
      <w:r w:rsidRPr="00984D27">
        <w:rPr>
          <w:rFonts w:ascii="GHEA Grapalat" w:hAnsi="GHEA Grapalat"/>
          <w:sz w:val="24"/>
          <w:szCs w:val="24"/>
          <w:lang w:val="af-ZA"/>
        </w:rPr>
        <w:t xml:space="preserve"> </w:t>
      </w:r>
      <w:r>
        <w:rPr>
          <w:rFonts w:ascii="GHEA Grapalat" w:hAnsi="GHEA Grapalat"/>
          <w:sz w:val="24"/>
          <w:szCs w:val="24"/>
          <w:lang w:val="en-US"/>
        </w:rPr>
        <w:t>ոստիկանությունը</w:t>
      </w:r>
      <w:r w:rsidRPr="00984D27">
        <w:rPr>
          <w:rFonts w:ascii="GHEA Grapalat" w:hAnsi="GHEA Grapalat"/>
          <w:sz w:val="24"/>
          <w:szCs w:val="24"/>
          <w:lang w:val="af-ZA"/>
        </w:rPr>
        <w:t xml:space="preserve"> </w:t>
      </w:r>
      <w:r>
        <w:rPr>
          <w:rFonts w:ascii="GHEA Grapalat" w:hAnsi="GHEA Grapalat"/>
          <w:sz w:val="24"/>
          <w:szCs w:val="24"/>
          <w:lang w:val="en-US"/>
        </w:rPr>
        <w:t>կնքել</w:t>
      </w:r>
      <w:r w:rsidRPr="00984D27">
        <w:rPr>
          <w:rFonts w:ascii="GHEA Grapalat" w:hAnsi="GHEA Grapalat"/>
          <w:sz w:val="24"/>
          <w:szCs w:val="24"/>
          <w:lang w:val="af-ZA"/>
        </w:rPr>
        <w:t xml:space="preserve"> </w:t>
      </w:r>
      <w:r>
        <w:rPr>
          <w:rFonts w:ascii="GHEA Grapalat" w:hAnsi="GHEA Grapalat"/>
          <w:sz w:val="24"/>
          <w:szCs w:val="24"/>
          <w:lang w:val="en-US"/>
        </w:rPr>
        <w:t>է</w:t>
      </w:r>
      <w:r w:rsidRPr="00984D27">
        <w:rPr>
          <w:rFonts w:ascii="GHEA Grapalat" w:hAnsi="GHEA Grapalat"/>
          <w:sz w:val="24"/>
          <w:szCs w:val="24"/>
          <w:lang w:val="af-ZA"/>
        </w:rPr>
        <w:t xml:space="preserve"> </w:t>
      </w:r>
      <w:r>
        <w:rPr>
          <w:rFonts w:ascii="GHEA Grapalat" w:hAnsi="GHEA Grapalat"/>
          <w:sz w:val="24"/>
          <w:szCs w:val="24"/>
          <w:lang w:val="en-US"/>
        </w:rPr>
        <w:t>պայմանագիր</w:t>
      </w:r>
      <w:r w:rsidRPr="00984D27">
        <w:rPr>
          <w:rFonts w:ascii="GHEA Grapalat" w:hAnsi="GHEA Grapalat"/>
          <w:sz w:val="24"/>
          <w:szCs w:val="24"/>
          <w:lang w:val="af-ZA"/>
        </w:rPr>
        <w:t xml:space="preserve"> «</w:t>
      </w:r>
      <w:r w:rsidRPr="004A1E94">
        <w:rPr>
          <w:rFonts w:ascii="GHEA Grapalat" w:hAnsi="GHEA Grapalat"/>
          <w:sz w:val="24"/>
          <w:szCs w:val="24"/>
          <w:lang w:val="en-US"/>
        </w:rPr>
        <w:t>Սիմիկոն</w:t>
      </w:r>
      <w:r w:rsidRPr="00984D27">
        <w:rPr>
          <w:rFonts w:ascii="GHEA Grapalat" w:hAnsi="GHEA Grapalat"/>
          <w:sz w:val="24"/>
          <w:szCs w:val="24"/>
          <w:lang w:val="af-ZA"/>
        </w:rPr>
        <w:t xml:space="preserve"> </w:t>
      </w:r>
      <w:r w:rsidRPr="004A1E94">
        <w:rPr>
          <w:rFonts w:ascii="GHEA Grapalat" w:hAnsi="GHEA Grapalat"/>
          <w:sz w:val="24"/>
          <w:szCs w:val="24"/>
          <w:lang w:val="en-US"/>
        </w:rPr>
        <w:t>ԱՌՄ</w:t>
      </w:r>
      <w:r w:rsidRPr="00984D27">
        <w:rPr>
          <w:rFonts w:ascii="GHEA Grapalat" w:hAnsi="GHEA Grapalat"/>
          <w:sz w:val="24"/>
          <w:szCs w:val="24"/>
          <w:lang w:val="af-ZA"/>
        </w:rPr>
        <w:t xml:space="preserve">» </w:t>
      </w:r>
      <w:r w:rsidRPr="004A1E94">
        <w:rPr>
          <w:rFonts w:ascii="GHEA Grapalat" w:hAnsi="GHEA Grapalat"/>
          <w:sz w:val="24"/>
          <w:szCs w:val="24"/>
          <w:lang w:val="en-US"/>
        </w:rPr>
        <w:t>ՍՊԸ</w:t>
      </w:r>
      <w:r w:rsidRPr="00984D27">
        <w:rPr>
          <w:rFonts w:ascii="GHEA Grapalat" w:hAnsi="GHEA Grapalat"/>
          <w:sz w:val="24"/>
          <w:szCs w:val="24"/>
          <w:lang w:val="af-ZA"/>
        </w:rPr>
        <w:t xml:space="preserve"> </w:t>
      </w:r>
      <w:r w:rsidRPr="004A1E94">
        <w:rPr>
          <w:rFonts w:ascii="GHEA Grapalat" w:hAnsi="GHEA Grapalat"/>
          <w:sz w:val="24"/>
          <w:szCs w:val="24"/>
          <w:lang w:val="en-US"/>
        </w:rPr>
        <w:t>հետ</w:t>
      </w:r>
      <w:r w:rsidRPr="00984D27">
        <w:rPr>
          <w:rFonts w:ascii="GHEA Grapalat" w:hAnsi="GHEA Grapalat"/>
          <w:sz w:val="24"/>
          <w:szCs w:val="24"/>
          <w:lang w:val="af-ZA"/>
        </w:rPr>
        <w:t xml:space="preserve">: </w:t>
      </w:r>
      <w:r w:rsidRPr="004A1E94">
        <w:rPr>
          <w:rFonts w:ascii="GHEA Grapalat" w:hAnsi="GHEA Grapalat"/>
          <w:sz w:val="24"/>
          <w:szCs w:val="24"/>
          <w:lang w:val="en-US"/>
        </w:rPr>
        <w:t>Գնման</w:t>
      </w:r>
      <w:r w:rsidRPr="00984D27">
        <w:rPr>
          <w:rFonts w:ascii="GHEA Grapalat" w:hAnsi="GHEA Grapalat"/>
          <w:sz w:val="24"/>
          <w:szCs w:val="24"/>
          <w:lang w:val="af-ZA"/>
        </w:rPr>
        <w:t xml:space="preserve"> </w:t>
      </w:r>
      <w:r w:rsidRPr="004A1E94">
        <w:rPr>
          <w:rFonts w:ascii="GHEA Grapalat" w:hAnsi="GHEA Grapalat"/>
          <w:sz w:val="24"/>
          <w:szCs w:val="24"/>
          <w:lang w:val="en-US"/>
        </w:rPr>
        <w:t>շրջանակում</w:t>
      </w:r>
      <w:r w:rsidRPr="00984D27">
        <w:rPr>
          <w:rFonts w:ascii="GHEA Grapalat" w:hAnsi="GHEA Grapalat"/>
          <w:sz w:val="24"/>
          <w:szCs w:val="24"/>
          <w:lang w:val="af-ZA"/>
        </w:rPr>
        <w:t xml:space="preserve"> </w:t>
      </w:r>
      <w:r w:rsidRPr="004A1E94">
        <w:rPr>
          <w:rFonts w:ascii="GHEA Grapalat" w:hAnsi="GHEA Grapalat"/>
          <w:sz w:val="24"/>
          <w:szCs w:val="24"/>
          <w:lang w:val="en-US"/>
        </w:rPr>
        <w:t>մատակարարվել</w:t>
      </w:r>
      <w:r w:rsidRPr="00984D27">
        <w:rPr>
          <w:rFonts w:ascii="GHEA Grapalat" w:hAnsi="GHEA Grapalat"/>
          <w:sz w:val="24"/>
          <w:szCs w:val="24"/>
          <w:lang w:val="af-ZA"/>
        </w:rPr>
        <w:t xml:space="preserve"> </w:t>
      </w:r>
      <w:r w:rsidRPr="004A1E94">
        <w:rPr>
          <w:rFonts w:ascii="GHEA Grapalat" w:hAnsi="GHEA Grapalat"/>
          <w:sz w:val="24"/>
          <w:szCs w:val="24"/>
          <w:lang w:val="en-US"/>
        </w:rPr>
        <w:t>են</w:t>
      </w:r>
      <w:r w:rsidRPr="00984D27">
        <w:rPr>
          <w:rFonts w:ascii="GHEA Grapalat" w:hAnsi="GHEA Grapalat"/>
          <w:sz w:val="24"/>
          <w:szCs w:val="24"/>
          <w:lang w:val="af-ZA"/>
        </w:rPr>
        <w:t xml:space="preserve"> 70 </w:t>
      </w:r>
      <w:r w:rsidRPr="004A1E94">
        <w:rPr>
          <w:rFonts w:ascii="GHEA Grapalat" w:hAnsi="GHEA Grapalat"/>
          <w:sz w:val="24"/>
          <w:szCs w:val="24"/>
          <w:lang w:val="en-US"/>
        </w:rPr>
        <w:t>հատ</w:t>
      </w:r>
      <w:r w:rsidRPr="00984D27">
        <w:rPr>
          <w:rFonts w:ascii="GHEA Grapalat" w:hAnsi="GHEA Grapalat"/>
          <w:sz w:val="24"/>
          <w:szCs w:val="24"/>
          <w:lang w:val="af-ZA"/>
        </w:rPr>
        <w:t xml:space="preserve"> </w:t>
      </w:r>
      <w:r w:rsidRPr="004A1E94">
        <w:rPr>
          <w:rFonts w:ascii="GHEA Grapalat" w:hAnsi="GHEA Grapalat"/>
          <w:sz w:val="24"/>
          <w:szCs w:val="24"/>
          <w:lang w:val="en-US"/>
        </w:rPr>
        <w:t>ճանապարհային</w:t>
      </w:r>
      <w:r w:rsidRPr="00984D27">
        <w:rPr>
          <w:rFonts w:ascii="GHEA Grapalat" w:hAnsi="GHEA Grapalat"/>
          <w:sz w:val="24"/>
          <w:szCs w:val="24"/>
          <w:lang w:val="af-ZA"/>
        </w:rPr>
        <w:t xml:space="preserve"> </w:t>
      </w:r>
      <w:r w:rsidRPr="004A1E94">
        <w:rPr>
          <w:rFonts w:ascii="GHEA Grapalat" w:hAnsi="GHEA Grapalat"/>
          <w:sz w:val="24"/>
          <w:szCs w:val="24"/>
          <w:lang w:val="en-US"/>
        </w:rPr>
        <w:t>երթևեկության</w:t>
      </w:r>
      <w:r w:rsidRPr="00984D27">
        <w:rPr>
          <w:rFonts w:ascii="GHEA Grapalat" w:hAnsi="GHEA Grapalat"/>
          <w:sz w:val="24"/>
          <w:szCs w:val="24"/>
          <w:lang w:val="af-ZA"/>
        </w:rPr>
        <w:t xml:space="preserve"> </w:t>
      </w:r>
      <w:r w:rsidRPr="004A1E94">
        <w:rPr>
          <w:rFonts w:ascii="GHEA Grapalat" w:hAnsi="GHEA Grapalat"/>
          <w:sz w:val="24"/>
          <w:szCs w:val="24"/>
          <w:lang w:val="en-US"/>
        </w:rPr>
        <w:t>հսկման</w:t>
      </w:r>
      <w:r w:rsidRPr="00984D27">
        <w:rPr>
          <w:rFonts w:ascii="GHEA Grapalat" w:hAnsi="GHEA Grapalat"/>
          <w:sz w:val="24"/>
          <w:szCs w:val="24"/>
          <w:lang w:val="af-ZA"/>
        </w:rPr>
        <w:t xml:space="preserve"> </w:t>
      </w:r>
      <w:r w:rsidRPr="004A1E94">
        <w:rPr>
          <w:rFonts w:ascii="GHEA Grapalat" w:hAnsi="GHEA Grapalat"/>
          <w:sz w:val="24"/>
          <w:szCs w:val="24"/>
          <w:lang w:val="en-US"/>
        </w:rPr>
        <w:t>սարքեր</w:t>
      </w:r>
      <w:r w:rsidRPr="00984D27">
        <w:rPr>
          <w:rFonts w:ascii="GHEA Grapalat" w:hAnsi="GHEA Grapalat"/>
          <w:sz w:val="24"/>
          <w:szCs w:val="24"/>
          <w:lang w:val="af-ZA"/>
        </w:rPr>
        <w:t>:</w:t>
      </w:r>
    </w:p>
    <w:p w:rsidR="004A1E94" w:rsidRDefault="004A1E94" w:rsidP="004A1E94">
      <w:pPr>
        <w:tabs>
          <w:tab w:val="left" w:pos="720"/>
          <w:tab w:val="left" w:pos="3430"/>
        </w:tabs>
        <w:spacing w:line="360" w:lineRule="auto"/>
        <w:jc w:val="both"/>
        <w:rPr>
          <w:rFonts w:ascii="GHEA Grapalat" w:hAnsi="GHEA Grapalat"/>
          <w:sz w:val="24"/>
          <w:szCs w:val="24"/>
          <w:lang w:val="af-ZA"/>
        </w:rPr>
      </w:pPr>
      <w:r w:rsidRPr="00984D27">
        <w:rPr>
          <w:rFonts w:ascii="GHEA Grapalat" w:hAnsi="GHEA Grapalat"/>
          <w:sz w:val="24"/>
          <w:szCs w:val="24"/>
          <w:lang w:val="af-ZA"/>
        </w:rPr>
        <w:tab/>
      </w:r>
      <w:r w:rsidRPr="004A1E94">
        <w:rPr>
          <w:rFonts w:ascii="GHEA Grapalat" w:hAnsi="GHEA Grapalat"/>
          <w:sz w:val="24"/>
          <w:szCs w:val="24"/>
          <w:lang w:val="en-US"/>
        </w:rPr>
        <w:t>Հրատապ</w:t>
      </w:r>
      <w:r w:rsidRPr="00984D27">
        <w:rPr>
          <w:rFonts w:ascii="GHEA Grapalat" w:hAnsi="GHEA Grapalat"/>
          <w:sz w:val="24"/>
          <w:szCs w:val="24"/>
          <w:lang w:val="af-ZA"/>
        </w:rPr>
        <w:t xml:space="preserve"> </w:t>
      </w:r>
      <w:r w:rsidRPr="004A1E94">
        <w:rPr>
          <w:rFonts w:ascii="GHEA Grapalat" w:hAnsi="GHEA Grapalat"/>
          <w:sz w:val="24"/>
          <w:szCs w:val="24"/>
          <w:lang w:val="en-US"/>
        </w:rPr>
        <w:t>բաց</w:t>
      </w:r>
      <w:r w:rsidRPr="00984D27">
        <w:rPr>
          <w:rFonts w:ascii="GHEA Grapalat" w:hAnsi="GHEA Grapalat"/>
          <w:sz w:val="24"/>
          <w:szCs w:val="24"/>
          <w:lang w:val="af-ZA"/>
        </w:rPr>
        <w:t xml:space="preserve"> </w:t>
      </w:r>
      <w:r w:rsidRPr="004A1E94">
        <w:rPr>
          <w:rFonts w:ascii="GHEA Grapalat" w:hAnsi="GHEA Grapalat"/>
          <w:sz w:val="24"/>
          <w:szCs w:val="24"/>
          <w:lang w:val="en-US"/>
        </w:rPr>
        <w:t>մրցույթի</w:t>
      </w:r>
      <w:r w:rsidRPr="00984D27">
        <w:rPr>
          <w:rFonts w:ascii="GHEA Grapalat" w:hAnsi="GHEA Grapalat"/>
          <w:sz w:val="24"/>
          <w:szCs w:val="24"/>
          <w:lang w:val="af-ZA"/>
        </w:rPr>
        <w:t xml:space="preserve"> </w:t>
      </w:r>
      <w:r w:rsidRPr="004A1E94">
        <w:rPr>
          <w:rFonts w:ascii="GHEA Grapalat" w:hAnsi="GHEA Grapalat"/>
          <w:sz w:val="24"/>
          <w:szCs w:val="24"/>
          <w:lang w:val="en-US"/>
        </w:rPr>
        <w:t>վերաբերյալ</w:t>
      </w:r>
      <w:r w:rsidRPr="00984D27">
        <w:rPr>
          <w:rFonts w:ascii="GHEA Grapalat" w:hAnsi="GHEA Grapalat"/>
          <w:sz w:val="24"/>
          <w:szCs w:val="24"/>
          <w:lang w:val="af-ZA"/>
        </w:rPr>
        <w:t xml:space="preserve"> </w:t>
      </w:r>
      <w:r w:rsidRPr="004A1E94">
        <w:rPr>
          <w:rFonts w:ascii="GHEA Grapalat" w:hAnsi="GHEA Grapalat"/>
          <w:sz w:val="24"/>
          <w:szCs w:val="24"/>
          <w:lang w:val="en-US"/>
        </w:rPr>
        <w:t>գնումների</w:t>
      </w:r>
      <w:r w:rsidRPr="00984D27">
        <w:rPr>
          <w:rFonts w:ascii="GHEA Grapalat" w:hAnsi="GHEA Grapalat"/>
          <w:sz w:val="24"/>
          <w:szCs w:val="24"/>
          <w:lang w:val="af-ZA"/>
        </w:rPr>
        <w:t xml:space="preserve"> armeps.am </w:t>
      </w:r>
      <w:r w:rsidRPr="004A1E94">
        <w:rPr>
          <w:rFonts w:ascii="GHEA Grapalat" w:hAnsi="GHEA Grapalat"/>
          <w:sz w:val="24"/>
          <w:szCs w:val="24"/>
          <w:lang w:val="en-US"/>
        </w:rPr>
        <w:t>պաշտոնական</w:t>
      </w:r>
      <w:r w:rsidRPr="00984D27">
        <w:rPr>
          <w:rFonts w:ascii="GHEA Grapalat" w:hAnsi="GHEA Grapalat"/>
          <w:sz w:val="24"/>
          <w:szCs w:val="24"/>
          <w:lang w:val="af-ZA"/>
        </w:rPr>
        <w:t xml:space="preserve"> </w:t>
      </w:r>
      <w:r w:rsidRPr="00EB1E0F">
        <w:rPr>
          <w:rFonts w:ascii="GHEA Grapalat" w:hAnsi="GHEA Grapalat"/>
          <w:sz w:val="24"/>
          <w:szCs w:val="24"/>
          <w:lang w:val="af-ZA"/>
        </w:rPr>
        <w:t xml:space="preserve">կայքում </w:t>
      </w:r>
      <w:r>
        <w:rPr>
          <w:rFonts w:ascii="GHEA Grapalat" w:hAnsi="GHEA Grapalat"/>
          <w:sz w:val="24"/>
          <w:szCs w:val="24"/>
          <w:lang w:val="af-ZA"/>
        </w:rPr>
        <w:t>հրապարակվել է</w:t>
      </w:r>
      <w:r w:rsidRPr="00EB1E0F">
        <w:rPr>
          <w:rFonts w:ascii="GHEA Grapalat" w:hAnsi="GHEA Grapalat"/>
          <w:sz w:val="24"/>
          <w:szCs w:val="24"/>
          <w:lang w:val="af-ZA"/>
        </w:rPr>
        <w:t xml:space="preserve"> «Սիմիկոն ԱՌՄ» ՍՊԸ և «Էյչ Գրուպ» ՍՊԸ կոնսորցիումի</w:t>
      </w:r>
      <w:r>
        <w:rPr>
          <w:rFonts w:ascii="GHEA Grapalat" w:hAnsi="GHEA Grapalat"/>
          <w:sz w:val="24"/>
          <w:szCs w:val="24"/>
          <w:lang w:val="af-ZA"/>
        </w:rPr>
        <w:t xml:space="preserve"> կողմից հայտով ներկայացված</w:t>
      </w:r>
      <w:r w:rsidRPr="00EB1E0F">
        <w:rPr>
          <w:rFonts w:ascii="GHEA Grapalat" w:hAnsi="GHEA Grapalat"/>
          <w:sz w:val="24"/>
          <w:szCs w:val="24"/>
          <w:lang w:val="af-ZA"/>
        </w:rPr>
        <w:t xml:space="preserve"> գն</w:t>
      </w:r>
      <w:r>
        <w:rPr>
          <w:rFonts w:ascii="GHEA Grapalat" w:hAnsi="GHEA Grapalat"/>
          <w:sz w:val="24"/>
          <w:szCs w:val="24"/>
          <w:lang w:val="af-ZA"/>
        </w:rPr>
        <w:t xml:space="preserve">ային </w:t>
      </w:r>
      <w:r w:rsidRPr="00EB1E0F">
        <w:rPr>
          <w:rFonts w:ascii="GHEA Grapalat" w:hAnsi="GHEA Grapalat"/>
          <w:sz w:val="24"/>
          <w:szCs w:val="24"/>
          <w:lang w:val="af-ZA"/>
        </w:rPr>
        <w:t>առաջարկը</w:t>
      </w:r>
      <w:r>
        <w:rPr>
          <w:rFonts w:ascii="GHEA Grapalat" w:hAnsi="GHEA Grapalat"/>
          <w:sz w:val="24"/>
          <w:szCs w:val="24"/>
          <w:lang w:val="af-ZA"/>
        </w:rPr>
        <w:t>՝</w:t>
      </w:r>
      <w:r w:rsidRPr="00EB1E0F">
        <w:rPr>
          <w:rFonts w:ascii="GHEA Grapalat" w:hAnsi="GHEA Grapalat"/>
          <w:sz w:val="24"/>
          <w:szCs w:val="24"/>
          <w:lang w:val="af-ZA"/>
        </w:rPr>
        <w:t xml:space="preserve"> 197,000</w:t>
      </w:r>
      <w:r>
        <w:rPr>
          <w:rFonts w:ascii="GHEA Grapalat" w:hAnsi="GHEA Grapalat"/>
          <w:sz w:val="24"/>
          <w:szCs w:val="24"/>
          <w:lang w:val="af-ZA"/>
        </w:rPr>
        <w:t>.</w:t>
      </w:r>
      <w:r w:rsidRPr="00EB1E0F">
        <w:rPr>
          <w:rFonts w:ascii="GHEA Grapalat" w:hAnsi="GHEA Grapalat"/>
          <w:sz w:val="24"/>
          <w:szCs w:val="24"/>
          <w:lang w:val="af-ZA"/>
        </w:rPr>
        <w:t>0</w:t>
      </w:r>
      <w:r>
        <w:rPr>
          <w:rFonts w:ascii="GHEA Grapalat" w:hAnsi="GHEA Grapalat"/>
          <w:sz w:val="24"/>
          <w:szCs w:val="24"/>
          <w:lang w:val="af-ZA"/>
        </w:rPr>
        <w:t xml:space="preserve"> հազ.</w:t>
      </w:r>
      <w:r w:rsidRPr="00EB1E0F">
        <w:rPr>
          <w:rFonts w:ascii="GHEA Grapalat" w:hAnsi="GHEA Grapalat"/>
          <w:sz w:val="24"/>
          <w:szCs w:val="24"/>
          <w:lang w:val="af-ZA"/>
        </w:rPr>
        <w:t xml:space="preserve"> դրամ</w:t>
      </w:r>
      <w:r>
        <w:rPr>
          <w:rFonts w:ascii="GHEA Grapalat" w:hAnsi="GHEA Grapalat"/>
          <w:sz w:val="24"/>
          <w:szCs w:val="24"/>
          <w:lang w:val="af-ZA"/>
        </w:rPr>
        <w:t>, որում</w:t>
      </w:r>
      <w:r w:rsidRPr="00EB1E0F">
        <w:rPr>
          <w:rFonts w:ascii="GHEA Grapalat" w:hAnsi="GHEA Grapalat"/>
          <w:sz w:val="24"/>
          <w:szCs w:val="24"/>
          <w:lang w:val="af-ZA"/>
        </w:rPr>
        <w:t xml:space="preserve"> </w:t>
      </w:r>
      <w:r>
        <w:rPr>
          <w:rFonts w:ascii="GHEA Grapalat" w:hAnsi="GHEA Grapalat"/>
          <w:sz w:val="24"/>
          <w:szCs w:val="24"/>
          <w:lang w:val="af-ZA"/>
        </w:rPr>
        <w:t>ներկայացվել</w:t>
      </w:r>
      <w:r w:rsidRPr="00EB1E0F">
        <w:rPr>
          <w:rFonts w:ascii="GHEA Grapalat" w:hAnsi="GHEA Grapalat"/>
          <w:sz w:val="24"/>
          <w:szCs w:val="24"/>
          <w:lang w:val="af-ZA"/>
        </w:rPr>
        <w:t xml:space="preserve"> է միայն</w:t>
      </w:r>
      <w:r>
        <w:rPr>
          <w:rFonts w:ascii="GHEA Grapalat" w:hAnsi="GHEA Grapalat"/>
          <w:sz w:val="24"/>
          <w:szCs w:val="24"/>
          <w:lang w:val="af-ZA"/>
        </w:rPr>
        <w:t xml:space="preserve"> արժեքը</w:t>
      </w:r>
      <w:r w:rsidRPr="00EB1E0F">
        <w:rPr>
          <w:rFonts w:ascii="GHEA Grapalat" w:hAnsi="GHEA Grapalat"/>
          <w:sz w:val="24"/>
          <w:szCs w:val="24"/>
          <w:lang w:val="af-ZA"/>
        </w:rPr>
        <w:t xml:space="preserve"> (ինքնարժեքի և կանխատեսվող շահույթի </w:t>
      </w:r>
      <w:r>
        <w:rPr>
          <w:rFonts w:ascii="GHEA Grapalat" w:hAnsi="GHEA Grapalat"/>
          <w:sz w:val="24"/>
          <w:szCs w:val="24"/>
          <w:lang w:val="af-ZA"/>
        </w:rPr>
        <w:t>հանրագումարը</w:t>
      </w:r>
      <w:r w:rsidRPr="00EB1E0F">
        <w:rPr>
          <w:rFonts w:ascii="GHEA Grapalat" w:hAnsi="GHEA Grapalat"/>
          <w:sz w:val="24"/>
          <w:szCs w:val="24"/>
          <w:lang w:val="af-ZA"/>
        </w:rPr>
        <w:t xml:space="preserve">), </w:t>
      </w:r>
      <w:r>
        <w:rPr>
          <w:rFonts w:ascii="GHEA Grapalat" w:hAnsi="GHEA Grapalat"/>
          <w:sz w:val="24"/>
          <w:szCs w:val="24"/>
          <w:lang w:val="af-ZA"/>
        </w:rPr>
        <w:t>իսկ</w:t>
      </w:r>
      <w:r w:rsidRPr="00EB1E0F">
        <w:rPr>
          <w:rFonts w:ascii="GHEA Grapalat" w:hAnsi="GHEA Grapalat"/>
          <w:sz w:val="24"/>
          <w:szCs w:val="24"/>
          <w:lang w:val="af-ZA"/>
        </w:rPr>
        <w:t xml:space="preserve"> ԱԱՀ </w:t>
      </w:r>
      <w:r>
        <w:rPr>
          <w:rFonts w:ascii="GHEA Grapalat" w:hAnsi="GHEA Grapalat"/>
          <w:sz w:val="24"/>
          <w:szCs w:val="24"/>
          <w:lang w:val="af-ZA"/>
        </w:rPr>
        <w:t xml:space="preserve">չի </w:t>
      </w:r>
      <w:r w:rsidRPr="00EB1E0F">
        <w:rPr>
          <w:rFonts w:ascii="GHEA Grapalat" w:hAnsi="GHEA Grapalat"/>
          <w:sz w:val="24"/>
          <w:szCs w:val="24"/>
          <w:lang w:val="af-ZA"/>
        </w:rPr>
        <w:t>ներկայացվել</w:t>
      </w:r>
      <w:r>
        <w:rPr>
          <w:rFonts w:ascii="GHEA Grapalat" w:hAnsi="GHEA Grapalat"/>
          <w:sz w:val="24"/>
          <w:szCs w:val="24"/>
          <w:lang w:val="af-ZA"/>
        </w:rPr>
        <w:t xml:space="preserve">: Հայտով ներկայացվել է նաև </w:t>
      </w:r>
      <w:r w:rsidRPr="00EB1E0F">
        <w:rPr>
          <w:rFonts w:ascii="GHEA Grapalat" w:hAnsi="GHEA Grapalat"/>
          <w:sz w:val="24"/>
          <w:szCs w:val="24"/>
          <w:lang w:val="af-ZA"/>
        </w:rPr>
        <w:t>«Սիմիկոն ԱՌՄ» ՍՊԸ և «Էյչ Գրուպ» ՍՊԸ</w:t>
      </w:r>
      <w:r>
        <w:rPr>
          <w:rFonts w:ascii="GHEA Grapalat" w:hAnsi="GHEA Grapalat"/>
          <w:sz w:val="24"/>
          <w:szCs w:val="24"/>
          <w:lang w:val="af-ZA"/>
        </w:rPr>
        <w:t xml:space="preserve"> միջև 27.12.2017թ. կնքված համատեղ գործունեության պայմանագիրը: </w:t>
      </w:r>
    </w:p>
    <w:p w:rsidR="004A1E94" w:rsidRDefault="004A1E94" w:rsidP="004A1E94">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t>Գ</w:t>
      </w:r>
      <w:r w:rsidRPr="00EB1E0F">
        <w:rPr>
          <w:rFonts w:ascii="GHEA Grapalat" w:hAnsi="GHEA Grapalat"/>
          <w:sz w:val="24"/>
          <w:szCs w:val="24"/>
          <w:lang w:val="af-ZA"/>
        </w:rPr>
        <w:t>նահատող հանձնաժողով</w:t>
      </w:r>
      <w:r>
        <w:rPr>
          <w:rFonts w:ascii="GHEA Grapalat" w:hAnsi="GHEA Grapalat"/>
          <w:sz w:val="24"/>
          <w:szCs w:val="24"/>
          <w:lang w:val="af-ZA"/>
        </w:rPr>
        <w:t xml:space="preserve">ը </w:t>
      </w:r>
      <w:r w:rsidRPr="00EB1E0F">
        <w:rPr>
          <w:rFonts w:ascii="GHEA Grapalat" w:hAnsi="GHEA Grapalat"/>
          <w:sz w:val="24"/>
          <w:szCs w:val="24"/>
          <w:lang w:val="af-ZA"/>
        </w:rPr>
        <w:t>հայտերի բացման 10.01.2018թ.</w:t>
      </w:r>
      <w:r>
        <w:rPr>
          <w:rFonts w:ascii="GHEA Grapalat" w:hAnsi="GHEA Grapalat"/>
          <w:sz w:val="24"/>
          <w:szCs w:val="24"/>
          <w:lang w:val="af-ZA"/>
        </w:rPr>
        <w:t xml:space="preserve"> թիվ 2</w:t>
      </w:r>
      <w:r w:rsidRPr="00EB1E0F">
        <w:rPr>
          <w:rFonts w:ascii="GHEA Grapalat" w:hAnsi="GHEA Grapalat"/>
          <w:sz w:val="24"/>
          <w:szCs w:val="24"/>
          <w:lang w:val="af-ZA"/>
        </w:rPr>
        <w:t xml:space="preserve"> նիստի</w:t>
      </w:r>
      <w:r>
        <w:rPr>
          <w:rFonts w:ascii="GHEA Grapalat" w:hAnsi="GHEA Grapalat"/>
          <w:sz w:val="24"/>
          <w:szCs w:val="24"/>
          <w:lang w:val="af-ZA"/>
        </w:rPr>
        <w:t xml:space="preserve">ն </w:t>
      </w:r>
      <w:r w:rsidRPr="00EB1E0F">
        <w:rPr>
          <w:rFonts w:ascii="GHEA Grapalat" w:hAnsi="GHEA Grapalat"/>
          <w:sz w:val="24"/>
          <w:szCs w:val="24"/>
          <w:lang w:val="af-ZA"/>
        </w:rPr>
        <w:t xml:space="preserve">(արձանագրություն թիվ </w:t>
      </w:r>
      <w:r>
        <w:rPr>
          <w:rFonts w:ascii="GHEA Grapalat" w:hAnsi="GHEA Grapalat"/>
          <w:sz w:val="24"/>
          <w:szCs w:val="24"/>
          <w:lang w:val="af-ZA"/>
        </w:rPr>
        <w:t>2</w:t>
      </w:r>
      <w:r w:rsidRPr="00EB1E0F">
        <w:rPr>
          <w:rFonts w:ascii="GHEA Grapalat" w:hAnsi="GHEA Grapalat"/>
          <w:sz w:val="24"/>
          <w:szCs w:val="24"/>
          <w:lang w:val="af-ZA"/>
        </w:rPr>
        <w:t>)</w:t>
      </w:r>
      <w:r>
        <w:rPr>
          <w:rFonts w:ascii="GHEA Grapalat" w:hAnsi="GHEA Grapalat"/>
          <w:sz w:val="24"/>
          <w:szCs w:val="24"/>
          <w:lang w:val="af-ZA"/>
        </w:rPr>
        <w:t xml:space="preserve"> </w:t>
      </w:r>
      <w:r w:rsidRPr="00EB1E0F">
        <w:rPr>
          <w:rFonts w:ascii="GHEA Grapalat" w:hAnsi="GHEA Grapalat"/>
          <w:sz w:val="24"/>
          <w:szCs w:val="24"/>
          <w:lang w:val="af-ZA"/>
        </w:rPr>
        <w:t>արձանագր</w:t>
      </w:r>
      <w:r>
        <w:rPr>
          <w:rFonts w:ascii="GHEA Grapalat" w:hAnsi="GHEA Grapalat"/>
          <w:sz w:val="24"/>
          <w:szCs w:val="24"/>
          <w:lang w:val="af-ZA"/>
        </w:rPr>
        <w:t xml:space="preserve">ել է՝ գնման ընացակարգին </w:t>
      </w:r>
      <w:r w:rsidRPr="00EB1E0F">
        <w:rPr>
          <w:rFonts w:ascii="GHEA Grapalat" w:hAnsi="GHEA Grapalat"/>
          <w:sz w:val="24"/>
          <w:szCs w:val="24"/>
          <w:lang w:val="af-ZA"/>
        </w:rPr>
        <w:t>հայտ է ներկայացրել «Սիմիկոն ԱՌՄ» ՍՊԸ, որը աշխատում է համատեղ գործունեությամբ «Էյչ Գրուպ» ՍՊԸ հետ:</w:t>
      </w:r>
      <w:r>
        <w:rPr>
          <w:rFonts w:ascii="GHEA Grapalat" w:hAnsi="GHEA Grapalat"/>
          <w:sz w:val="24"/>
          <w:szCs w:val="24"/>
          <w:lang w:val="af-ZA"/>
        </w:rPr>
        <w:t xml:space="preserve"> Արձանագրվել է նաև, որ </w:t>
      </w:r>
      <w:r w:rsidRPr="00EB1E0F">
        <w:rPr>
          <w:rFonts w:ascii="GHEA Grapalat" w:hAnsi="GHEA Grapalat"/>
          <w:sz w:val="24"/>
          <w:szCs w:val="24"/>
          <w:lang w:val="af-ZA"/>
        </w:rPr>
        <w:t>«Սիմիկոն ԱՌՄ» ՍՊԸ</w:t>
      </w:r>
      <w:r>
        <w:rPr>
          <w:rFonts w:ascii="GHEA Grapalat" w:hAnsi="GHEA Grapalat"/>
          <w:sz w:val="24"/>
          <w:szCs w:val="24"/>
          <w:lang w:val="af-ZA"/>
        </w:rPr>
        <w:t xml:space="preserve"> աշխատում է առանց ԱԱՀ:</w:t>
      </w:r>
      <w:r w:rsidRPr="00EB1E0F">
        <w:rPr>
          <w:rFonts w:ascii="GHEA Grapalat" w:hAnsi="GHEA Grapalat"/>
          <w:sz w:val="24"/>
          <w:szCs w:val="24"/>
          <w:lang w:val="af-ZA"/>
        </w:rPr>
        <w:t xml:space="preserve"> Գնահատող հանձնաժողովը որպես ընթացակարգի բավարար գնահատված հայտ և նվազագույն գնային առաջարկ ներկայացրած մասնակից է ճանաչել «Սիմիկոն ԱՌՄ» </w:t>
      </w:r>
      <w:r>
        <w:rPr>
          <w:rFonts w:ascii="GHEA Grapalat" w:hAnsi="GHEA Grapalat"/>
          <w:sz w:val="24"/>
          <w:szCs w:val="24"/>
          <w:lang w:val="af-ZA"/>
        </w:rPr>
        <w:t>ՍՊԸ</w:t>
      </w:r>
      <w:r w:rsidRPr="00EB1E0F">
        <w:rPr>
          <w:rFonts w:ascii="GHEA Grapalat" w:hAnsi="GHEA Grapalat"/>
          <w:sz w:val="24"/>
          <w:szCs w:val="24"/>
          <w:lang w:val="af-ZA"/>
        </w:rPr>
        <w:t xml:space="preserve"> այն դեպքում, երբ հայտը և գնային առաջարկը ներկայացվել էր կոնսորցիումի կողմից:</w:t>
      </w:r>
      <w:r>
        <w:rPr>
          <w:rFonts w:ascii="GHEA Grapalat" w:hAnsi="GHEA Grapalat"/>
          <w:sz w:val="24"/>
          <w:szCs w:val="24"/>
          <w:lang w:val="af-ZA"/>
        </w:rPr>
        <w:t xml:space="preserve"> Համաձայն ՀՀ հարկային օրենսգրքի 254-րդ հոդվածի 3-րդ մասի 7-րդ կետի՝ «</w:t>
      </w:r>
      <w:r w:rsidRPr="004B121C">
        <w:rPr>
          <w:rFonts w:ascii="GHEA Grapalat" w:hAnsi="GHEA Grapalat"/>
          <w:sz w:val="24"/>
          <w:szCs w:val="24"/>
          <w:lang w:val="af-ZA"/>
        </w:rPr>
        <w:t xml:space="preserve">Շրջանառության հարկ վճարողներ չեն կարող </w:t>
      </w:r>
      <w:r w:rsidRPr="004B121C">
        <w:rPr>
          <w:rFonts w:ascii="GHEA Grapalat" w:hAnsi="GHEA Grapalat"/>
          <w:sz w:val="24"/>
          <w:szCs w:val="24"/>
          <w:lang w:val="af-ZA"/>
        </w:rPr>
        <w:lastRenderedPageBreak/>
        <w:t>համարվել`</w:t>
      </w:r>
      <w:r>
        <w:rPr>
          <w:rFonts w:ascii="GHEA Grapalat" w:hAnsi="GHEA Grapalat"/>
          <w:sz w:val="24"/>
          <w:szCs w:val="24"/>
          <w:lang w:val="af-ZA"/>
        </w:rPr>
        <w:t xml:space="preserve"> </w:t>
      </w:r>
      <w:r w:rsidRPr="004B121C">
        <w:rPr>
          <w:rFonts w:ascii="GHEA Grapalat" w:hAnsi="GHEA Grapalat"/>
          <w:sz w:val="24"/>
          <w:szCs w:val="24"/>
          <w:lang w:val="af-ZA"/>
        </w:rPr>
        <w:t>Օրենսգրքի 31-րդ հոդվածով սահմանված` համատեղ գործունեության պայմանագրի, ինչպես նաև ապրանքների մատակարարման` կոմիսիայի կամ ապրանքների մատակարարման` գործակալի անունից հանդես գալու պայման նախատեսող գործակալության պայմանագրի կողմ հանդիսացող կազմակերպությունները, անհատ ձեռնարկատերերը և նոտարները»</w:t>
      </w:r>
      <w:r>
        <w:rPr>
          <w:rFonts w:ascii="GHEA Grapalat" w:hAnsi="GHEA Grapalat"/>
          <w:sz w:val="24"/>
          <w:szCs w:val="24"/>
          <w:lang w:val="af-ZA"/>
        </w:rPr>
        <w:t>: Հետևաբար, կոնսորցիումի գնային առաջարկը ներկայացվել է օրենսդրության պահանջներին անհամապատասխան, առանց ԱԱՀ: Մրցույթի հրավերի 8.9 կետի պահանջի համաձայն՝ գնահատող հանձնաժողովը պետք է մեկ աշխատանքային օրով կասեցներ նիստը և առաջարկեր մասնակցին՝ մինչև կասեցման ժամկետի ավարտը շտկել անհամապատասխանությունը, որը չշտկելու դեպքում հայտը գնահատեր անբավարար և մերժեր: Սակայն, գ</w:t>
      </w:r>
      <w:r w:rsidRPr="00EB1E0F">
        <w:rPr>
          <w:rFonts w:ascii="GHEA Grapalat" w:hAnsi="GHEA Grapalat"/>
          <w:sz w:val="24"/>
          <w:szCs w:val="24"/>
          <w:lang w:val="af-ZA"/>
        </w:rPr>
        <w:t>նահատող հանձնաժողով</w:t>
      </w:r>
      <w:r>
        <w:rPr>
          <w:rFonts w:ascii="GHEA Grapalat" w:hAnsi="GHEA Grapalat"/>
          <w:sz w:val="24"/>
          <w:szCs w:val="24"/>
          <w:lang w:val="af-ZA"/>
        </w:rPr>
        <w:t>ը չի առաջնորդվել հրավերի այդ պահանջներով և</w:t>
      </w:r>
      <w:r w:rsidRPr="00EB1E0F">
        <w:rPr>
          <w:rFonts w:ascii="GHEA Grapalat" w:hAnsi="GHEA Grapalat"/>
          <w:sz w:val="24"/>
          <w:szCs w:val="24"/>
          <w:lang w:val="af-ZA"/>
        </w:rPr>
        <w:t xml:space="preserve"> 18.01.2018թ. գնահատման արդյունքների հաստատման նիստ</w:t>
      </w:r>
      <w:r>
        <w:rPr>
          <w:rFonts w:ascii="GHEA Grapalat" w:hAnsi="GHEA Grapalat"/>
          <w:sz w:val="24"/>
          <w:szCs w:val="24"/>
          <w:lang w:val="af-ZA"/>
        </w:rPr>
        <w:t>ին</w:t>
      </w:r>
      <w:r w:rsidRPr="00EB1E0F">
        <w:rPr>
          <w:rFonts w:ascii="GHEA Grapalat" w:hAnsi="GHEA Grapalat"/>
          <w:sz w:val="24"/>
          <w:szCs w:val="24"/>
          <w:lang w:val="af-ZA"/>
        </w:rPr>
        <w:t xml:space="preserve"> (արձանագրություն թիվ 3) մրցույթի հաղթող է ճանաչել «Սիմիկոն ԱՌՄ» ՍՊԸ:</w:t>
      </w:r>
    </w:p>
    <w:p w:rsidR="004A1E94" w:rsidRDefault="004A1E94" w:rsidP="004A1E94">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r>
      <w:r>
        <w:rPr>
          <w:rFonts w:ascii="GHEA Grapalat" w:hAnsi="GHEA Grapalat" w:cs="Sylfaen"/>
          <w:sz w:val="24"/>
          <w:szCs w:val="24"/>
          <w:lang w:val="en-US"/>
        </w:rPr>
        <w:t>Հարկ</w:t>
      </w:r>
      <w:r w:rsidRPr="00984D27">
        <w:rPr>
          <w:rFonts w:ascii="GHEA Grapalat" w:hAnsi="GHEA Grapalat" w:cs="Sylfaen"/>
          <w:sz w:val="24"/>
          <w:szCs w:val="24"/>
          <w:lang w:val="af-ZA"/>
        </w:rPr>
        <w:t xml:space="preserve"> </w:t>
      </w:r>
      <w:r>
        <w:rPr>
          <w:rFonts w:ascii="GHEA Grapalat" w:hAnsi="GHEA Grapalat" w:cs="Sylfaen"/>
          <w:sz w:val="24"/>
          <w:szCs w:val="24"/>
          <w:lang w:val="en-US"/>
        </w:rPr>
        <w:t>է</w:t>
      </w:r>
      <w:r w:rsidRPr="00984D27">
        <w:rPr>
          <w:rFonts w:ascii="GHEA Grapalat" w:hAnsi="GHEA Grapalat" w:cs="Sylfaen"/>
          <w:sz w:val="24"/>
          <w:szCs w:val="24"/>
          <w:lang w:val="af-ZA"/>
        </w:rPr>
        <w:t xml:space="preserve"> </w:t>
      </w:r>
      <w:r>
        <w:rPr>
          <w:rFonts w:ascii="GHEA Grapalat" w:hAnsi="GHEA Grapalat" w:cs="Sylfaen"/>
          <w:sz w:val="24"/>
          <w:szCs w:val="24"/>
          <w:lang w:val="en-US"/>
        </w:rPr>
        <w:t>նշել</w:t>
      </w:r>
      <w:r w:rsidRPr="00984D27">
        <w:rPr>
          <w:rFonts w:ascii="GHEA Grapalat" w:hAnsi="GHEA Grapalat" w:cs="Sylfaen"/>
          <w:sz w:val="24"/>
          <w:szCs w:val="24"/>
          <w:lang w:val="af-ZA"/>
        </w:rPr>
        <w:t xml:space="preserve"> </w:t>
      </w:r>
      <w:r>
        <w:rPr>
          <w:rFonts w:ascii="GHEA Grapalat" w:hAnsi="GHEA Grapalat" w:cs="Sylfaen"/>
          <w:sz w:val="24"/>
          <w:szCs w:val="24"/>
          <w:lang w:val="en-US"/>
        </w:rPr>
        <w:t>նաև</w:t>
      </w:r>
      <w:r w:rsidRPr="00984D27">
        <w:rPr>
          <w:rFonts w:ascii="GHEA Grapalat" w:hAnsi="GHEA Grapalat" w:cs="Sylfaen"/>
          <w:sz w:val="24"/>
          <w:szCs w:val="24"/>
          <w:lang w:val="af-ZA"/>
        </w:rPr>
        <w:t xml:space="preserve">, </w:t>
      </w:r>
      <w:r>
        <w:rPr>
          <w:rFonts w:ascii="GHEA Grapalat" w:hAnsi="GHEA Grapalat" w:cs="Sylfaen"/>
          <w:sz w:val="24"/>
          <w:szCs w:val="24"/>
          <w:lang w:val="en-US"/>
        </w:rPr>
        <w:t>որ</w:t>
      </w:r>
      <w:r w:rsidRPr="00984D27">
        <w:rPr>
          <w:rFonts w:ascii="GHEA Grapalat" w:hAnsi="GHEA Grapalat" w:cs="Sylfaen"/>
          <w:sz w:val="24"/>
          <w:szCs w:val="24"/>
          <w:lang w:val="af-ZA"/>
        </w:rPr>
        <w:t xml:space="preserve"> «</w:t>
      </w:r>
      <w:r w:rsidRPr="00EB1E0F">
        <w:rPr>
          <w:rFonts w:ascii="GHEA Grapalat" w:hAnsi="GHEA Grapalat" w:cs="Sylfaen"/>
          <w:sz w:val="24"/>
          <w:szCs w:val="24"/>
        </w:rPr>
        <w:t>Գնումների</w:t>
      </w:r>
      <w:r w:rsidRPr="00984D27">
        <w:rPr>
          <w:rFonts w:ascii="GHEA Grapalat" w:hAnsi="GHEA Grapalat" w:cs="Sylfaen"/>
          <w:sz w:val="24"/>
          <w:szCs w:val="24"/>
          <w:lang w:val="af-ZA"/>
        </w:rPr>
        <w:t xml:space="preserve"> </w:t>
      </w:r>
      <w:r w:rsidRPr="00EB1E0F">
        <w:rPr>
          <w:rFonts w:ascii="GHEA Grapalat" w:hAnsi="GHEA Grapalat" w:cs="Sylfaen"/>
          <w:sz w:val="24"/>
          <w:szCs w:val="24"/>
        </w:rPr>
        <w:t>մասին</w:t>
      </w:r>
      <w:r w:rsidRPr="00984D27">
        <w:rPr>
          <w:rFonts w:ascii="GHEA Grapalat" w:hAnsi="GHEA Grapalat" w:cs="Sylfaen"/>
          <w:sz w:val="24"/>
          <w:szCs w:val="24"/>
          <w:lang w:val="af-ZA"/>
        </w:rPr>
        <w:t xml:space="preserve">» </w:t>
      </w:r>
      <w:r w:rsidRPr="00EB1E0F">
        <w:rPr>
          <w:rFonts w:ascii="GHEA Grapalat" w:hAnsi="GHEA Grapalat" w:cs="Sylfaen"/>
          <w:sz w:val="24"/>
          <w:szCs w:val="24"/>
        </w:rPr>
        <w:t>ՀՀ</w:t>
      </w:r>
      <w:r w:rsidRPr="00984D27">
        <w:rPr>
          <w:rFonts w:ascii="GHEA Grapalat" w:hAnsi="GHEA Grapalat" w:cs="Sylfaen"/>
          <w:sz w:val="24"/>
          <w:szCs w:val="24"/>
          <w:lang w:val="af-ZA"/>
        </w:rPr>
        <w:t xml:space="preserve"> </w:t>
      </w:r>
      <w:r w:rsidRPr="00EB1E0F">
        <w:rPr>
          <w:rFonts w:ascii="GHEA Grapalat" w:hAnsi="GHEA Grapalat" w:cs="Sylfaen"/>
          <w:sz w:val="24"/>
          <w:szCs w:val="24"/>
        </w:rPr>
        <w:t>օրենքի</w:t>
      </w:r>
      <w:r w:rsidRPr="00984D27">
        <w:rPr>
          <w:rFonts w:ascii="GHEA Grapalat" w:hAnsi="GHEA Grapalat" w:cs="Sylfaen"/>
          <w:sz w:val="24"/>
          <w:szCs w:val="24"/>
          <w:lang w:val="af-ZA"/>
        </w:rPr>
        <w:t xml:space="preserve"> 34-</w:t>
      </w:r>
      <w:r w:rsidRPr="00EB1E0F">
        <w:rPr>
          <w:rFonts w:ascii="GHEA Grapalat" w:hAnsi="GHEA Grapalat" w:cs="Sylfaen"/>
          <w:sz w:val="24"/>
          <w:szCs w:val="24"/>
        </w:rPr>
        <w:t>րդ</w:t>
      </w:r>
      <w:r w:rsidRPr="00984D27">
        <w:rPr>
          <w:rFonts w:ascii="GHEA Grapalat" w:hAnsi="GHEA Grapalat" w:cs="Sylfaen"/>
          <w:sz w:val="24"/>
          <w:szCs w:val="24"/>
          <w:lang w:val="af-ZA"/>
        </w:rPr>
        <w:t xml:space="preserve"> </w:t>
      </w:r>
      <w:r w:rsidRPr="00EB1E0F">
        <w:rPr>
          <w:rFonts w:ascii="GHEA Grapalat" w:hAnsi="GHEA Grapalat" w:cs="Sylfaen"/>
          <w:sz w:val="24"/>
          <w:szCs w:val="24"/>
        </w:rPr>
        <w:t>հոդվածի</w:t>
      </w:r>
      <w:r w:rsidRPr="00984D27">
        <w:rPr>
          <w:rFonts w:ascii="GHEA Grapalat" w:hAnsi="GHEA Grapalat" w:cs="Sylfaen"/>
          <w:sz w:val="24"/>
          <w:szCs w:val="24"/>
          <w:lang w:val="af-ZA"/>
        </w:rPr>
        <w:t xml:space="preserve"> 3-</w:t>
      </w:r>
      <w:r w:rsidRPr="00EB1E0F">
        <w:rPr>
          <w:rFonts w:ascii="GHEA Grapalat" w:hAnsi="GHEA Grapalat" w:cs="Sylfaen"/>
          <w:sz w:val="24"/>
          <w:szCs w:val="24"/>
        </w:rPr>
        <w:t>րդ</w:t>
      </w:r>
      <w:r w:rsidRPr="00984D27">
        <w:rPr>
          <w:rFonts w:ascii="GHEA Grapalat" w:hAnsi="GHEA Grapalat" w:cs="Sylfaen"/>
          <w:sz w:val="24"/>
          <w:szCs w:val="24"/>
          <w:lang w:val="af-ZA"/>
        </w:rPr>
        <w:t xml:space="preserve"> </w:t>
      </w:r>
      <w:r>
        <w:rPr>
          <w:rFonts w:ascii="GHEA Grapalat" w:hAnsi="GHEA Grapalat" w:cs="Sylfaen"/>
          <w:sz w:val="24"/>
          <w:szCs w:val="24"/>
          <w:lang w:val="en-US"/>
        </w:rPr>
        <w:t>մաս</w:t>
      </w:r>
      <w:r w:rsidRPr="00EB1E0F">
        <w:rPr>
          <w:rFonts w:ascii="GHEA Grapalat" w:hAnsi="GHEA Grapalat" w:cs="Sylfaen"/>
          <w:sz w:val="24"/>
          <w:szCs w:val="24"/>
        </w:rPr>
        <w:t>ի</w:t>
      </w:r>
      <w:r w:rsidRPr="00984D27">
        <w:rPr>
          <w:rFonts w:ascii="GHEA Grapalat" w:hAnsi="GHEA Grapalat" w:cs="Sylfaen"/>
          <w:sz w:val="24"/>
          <w:szCs w:val="24"/>
          <w:lang w:val="af-ZA"/>
        </w:rPr>
        <w:t xml:space="preserve"> </w:t>
      </w:r>
      <w:r w:rsidRPr="00EB1E0F">
        <w:rPr>
          <w:rFonts w:ascii="GHEA Grapalat" w:hAnsi="GHEA Grapalat" w:cs="Sylfaen"/>
          <w:sz w:val="24"/>
          <w:szCs w:val="24"/>
        </w:rPr>
        <w:t>համաձայն</w:t>
      </w:r>
      <w:r>
        <w:rPr>
          <w:rFonts w:ascii="GHEA Grapalat" w:hAnsi="GHEA Grapalat" w:cs="Sylfaen"/>
          <w:sz w:val="24"/>
          <w:szCs w:val="24"/>
        </w:rPr>
        <w:t>՝</w:t>
      </w:r>
      <w:r w:rsidRPr="00984D27">
        <w:rPr>
          <w:rFonts w:ascii="GHEA Grapalat" w:hAnsi="GHEA Grapalat" w:cs="Sylfaen"/>
          <w:sz w:val="24"/>
          <w:szCs w:val="24"/>
          <w:lang w:val="af-ZA"/>
        </w:rPr>
        <w:t xml:space="preserve"> </w:t>
      </w:r>
      <w:r w:rsidRPr="00EB1E0F">
        <w:rPr>
          <w:rFonts w:ascii="GHEA Grapalat" w:hAnsi="GHEA Grapalat" w:cs="Sylfaen"/>
          <w:sz w:val="24"/>
          <w:szCs w:val="24"/>
        </w:rPr>
        <w:t>եթե</w:t>
      </w:r>
      <w:r w:rsidRPr="00984D27">
        <w:rPr>
          <w:rFonts w:ascii="GHEA Grapalat" w:hAnsi="GHEA Grapalat" w:cs="Sylfaen"/>
          <w:sz w:val="24"/>
          <w:szCs w:val="24"/>
          <w:lang w:val="af-ZA"/>
        </w:rPr>
        <w:t xml:space="preserve"> </w:t>
      </w:r>
      <w:r w:rsidRPr="00EB1E0F">
        <w:rPr>
          <w:rFonts w:ascii="GHEA Grapalat" w:hAnsi="GHEA Grapalat" w:cs="Sylfaen"/>
          <w:sz w:val="24"/>
          <w:szCs w:val="24"/>
        </w:rPr>
        <w:t>մասնակիցը</w:t>
      </w:r>
      <w:r w:rsidRPr="00984D27">
        <w:rPr>
          <w:rFonts w:ascii="GHEA Grapalat" w:hAnsi="GHEA Grapalat" w:cs="Sylfaen"/>
          <w:sz w:val="24"/>
          <w:szCs w:val="24"/>
          <w:lang w:val="af-ZA"/>
        </w:rPr>
        <w:t xml:space="preserve"> </w:t>
      </w:r>
      <w:r w:rsidRPr="00EB1E0F">
        <w:rPr>
          <w:rFonts w:ascii="GHEA Grapalat" w:hAnsi="GHEA Grapalat" w:cs="Sylfaen"/>
          <w:sz w:val="24"/>
          <w:szCs w:val="24"/>
        </w:rPr>
        <w:t>տվյալ</w:t>
      </w:r>
      <w:r w:rsidRPr="00984D27">
        <w:rPr>
          <w:rFonts w:ascii="GHEA Grapalat" w:hAnsi="GHEA Grapalat" w:cs="Sylfaen"/>
          <w:sz w:val="24"/>
          <w:szCs w:val="24"/>
          <w:lang w:val="af-ZA"/>
        </w:rPr>
        <w:t xml:space="preserve"> </w:t>
      </w:r>
      <w:r w:rsidRPr="00EB1E0F">
        <w:rPr>
          <w:rFonts w:ascii="GHEA Grapalat" w:hAnsi="GHEA Grapalat" w:cs="Sylfaen"/>
          <w:sz w:val="24"/>
          <w:szCs w:val="24"/>
        </w:rPr>
        <w:t>գործարքի</w:t>
      </w:r>
      <w:r w:rsidRPr="00984D27">
        <w:rPr>
          <w:rFonts w:ascii="GHEA Grapalat" w:hAnsi="GHEA Grapalat" w:cs="Sylfaen"/>
          <w:sz w:val="24"/>
          <w:szCs w:val="24"/>
          <w:lang w:val="af-ZA"/>
        </w:rPr>
        <w:t xml:space="preserve"> </w:t>
      </w:r>
      <w:r w:rsidRPr="00EB1E0F">
        <w:rPr>
          <w:rFonts w:ascii="GHEA Grapalat" w:hAnsi="GHEA Grapalat" w:cs="Sylfaen"/>
          <w:sz w:val="24"/>
          <w:szCs w:val="24"/>
        </w:rPr>
        <w:t>գծով</w:t>
      </w:r>
      <w:r w:rsidRPr="00984D27">
        <w:rPr>
          <w:rFonts w:ascii="GHEA Grapalat" w:hAnsi="GHEA Grapalat" w:cs="Sylfaen"/>
          <w:sz w:val="24"/>
          <w:szCs w:val="24"/>
          <w:lang w:val="af-ZA"/>
        </w:rPr>
        <w:t xml:space="preserve"> </w:t>
      </w:r>
      <w:r w:rsidRPr="00EB1E0F">
        <w:rPr>
          <w:rFonts w:ascii="GHEA Grapalat" w:hAnsi="GHEA Grapalat" w:cs="Sylfaen"/>
          <w:sz w:val="24"/>
          <w:szCs w:val="24"/>
        </w:rPr>
        <w:t>պետական</w:t>
      </w:r>
      <w:r w:rsidRPr="00984D27">
        <w:rPr>
          <w:rFonts w:ascii="GHEA Grapalat" w:hAnsi="GHEA Grapalat" w:cs="Sylfaen"/>
          <w:sz w:val="24"/>
          <w:szCs w:val="24"/>
          <w:lang w:val="af-ZA"/>
        </w:rPr>
        <w:t xml:space="preserve"> </w:t>
      </w:r>
      <w:r w:rsidRPr="00EB1E0F">
        <w:rPr>
          <w:rFonts w:ascii="GHEA Grapalat" w:hAnsi="GHEA Grapalat" w:cs="Sylfaen"/>
          <w:sz w:val="24"/>
          <w:szCs w:val="24"/>
        </w:rPr>
        <w:t>բյուջե</w:t>
      </w:r>
      <w:r w:rsidRPr="00984D27">
        <w:rPr>
          <w:rFonts w:ascii="GHEA Grapalat" w:hAnsi="GHEA Grapalat" w:cs="Sylfaen"/>
          <w:sz w:val="24"/>
          <w:szCs w:val="24"/>
          <w:lang w:val="af-ZA"/>
        </w:rPr>
        <w:t xml:space="preserve"> </w:t>
      </w:r>
      <w:r w:rsidRPr="00EB1E0F">
        <w:rPr>
          <w:rFonts w:ascii="GHEA Grapalat" w:hAnsi="GHEA Grapalat" w:cs="Sylfaen"/>
          <w:sz w:val="24"/>
          <w:szCs w:val="24"/>
        </w:rPr>
        <w:t>պետք</w:t>
      </w:r>
      <w:r w:rsidRPr="00984D27">
        <w:rPr>
          <w:rFonts w:ascii="GHEA Grapalat" w:hAnsi="GHEA Grapalat" w:cs="Sylfaen"/>
          <w:sz w:val="24"/>
          <w:szCs w:val="24"/>
          <w:lang w:val="af-ZA"/>
        </w:rPr>
        <w:t xml:space="preserve"> </w:t>
      </w:r>
      <w:r w:rsidRPr="00EB1E0F">
        <w:rPr>
          <w:rFonts w:ascii="GHEA Grapalat" w:hAnsi="GHEA Grapalat" w:cs="Sylfaen"/>
          <w:sz w:val="24"/>
          <w:szCs w:val="24"/>
        </w:rPr>
        <w:t>է</w:t>
      </w:r>
      <w:r w:rsidRPr="00984D27">
        <w:rPr>
          <w:rFonts w:ascii="GHEA Grapalat" w:hAnsi="GHEA Grapalat" w:cs="Sylfaen"/>
          <w:sz w:val="24"/>
          <w:szCs w:val="24"/>
          <w:lang w:val="af-ZA"/>
        </w:rPr>
        <w:t xml:space="preserve"> </w:t>
      </w:r>
      <w:r w:rsidRPr="00EB1E0F">
        <w:rPr>
          <w:rFonts w:ascii="GHEA Grapalat" w:hAnsi="GHEA Grapalat" w:cs="Sylfaen"/>
          <w:sz w:val="24"/>
          <w:szCs w:val="24"/>
        </w:rPr>
        <w:t>վճարի</w:t>
      </w:r>
      <w:r w:rsidRPr="00984D27">
        <w:rPr>
          <w:rFonts w:ascii="GHEA Grapalat" w:hAnsi="GHEA Grapalat" w:cs="Sylfaen"/>
          <w:sz w:val="24"/>
          <w:szCs w:val="24"/>
          <w:lang w:val="af-ZA"/>
        </w:rPr>
        <w:t xml:space="preserve"> </w:t>
      </w:r>
      <w:r w:rsidRPr="00EB1E0F">
        <w:rPr>
          <w:rFonts w:ascii="GHEA Grapalat" w:hAnsi="GHEA Grapalat" w:cs="Sylfaen"/>
          <w:sz w:val="24"/>
          <w:szCs w:val="24"/>
        </w:rPr>
        <w:t>ավելացված</w:t>
      </w:r>
      <w:r w:rsidRPr="00984D27">
        <w:rPr>
          <w:rFonts w:ascii="GHEA Grapalat" w:hAnsi="GHEA Grapalat" w:cs="Sylfaen"/>
          <w:sz w:val="24"/>
          <w:szCs w:val="24"/>
          <w:lang w:val="af-ZA"/>
        </w:rPr>
        <w:t xml:space="preserve"> </w:t>
      </w:r>
      <w:r w:rsidRPr="00EB1E0F">
        <w:rPr>
          <w:rFonts w:ascii="GHEA Grapalat" w:hAnsi="GHEA Grapalat" w:cs="Sylfaen"/>
          <w:sz w:val="24"/>
          <w:szCs w:val="24"/>
        </w:rPr>
        <w:t>արժեքի</w:t>
      </w:r>
      <w:r w:rsidRPr="00984D27">
        <w:rPr>
          <w:rFonts w:ascii="GHEA Grapalat" w:hAnsi="GHEA Grapalat" w:cs="Sylfaen"/>
          <w:sz w:val="24"/>
          <w:szCs w:val="24"/>
          <w:lang w:val="af-ZA"/>
        </w:rPr>
        <w:t xml:space="preserve"> </w:t>
      </w:r>
      <w:r w:rsidRPr="00EB1E0F">
        <w:rPr>
          <w:rFonts w:ascii="GHEA Grapalat" w:hAnsi="GHEA Grapalat" w:cs="Sylfaen"/>
          <w:sz w:val="24"/>
          <w:szCs w:val="24"/>
        </w:rPr>
        <w:t>հարկ</w:t>
      </w:r>
      <w:r w:rsidRPr="00984D27">
        <w:rPr>
          <w:rFonts w:ascii="GHEA Grapalat" w:hAnsi="GHEA Grapalat" w:cs="Sylfaen"/>
          <w:sz w:val="24"/>
          <w:szCs w:val="24"/>
          <w:lang w:val="af-ZA"/>
        </w:rPr>
        <w:t xml:space="preserve"> (</w:t>
      </w:r>
      <w:r w:rsidRPr="00EB1E0F">
        <w:rPr>
          <w:rFonts w:ascii="GHEA Grapalat" w:hAnsi="GHEA Grapalat" w:cs="Sylfaen"/>
          <w:sz w:val="24"/>
          <w:szCs w:val="24"/>
        </w:rPr>
        <w:t>ԱԱՀ</w:t>
      </w:r>
      <w:r w:rsidRPr="00984D27">
        <w:rPr>
          <w:rFonts w:ascii="GHEA Grapalat" w:hAnsi="GHEA Grapalat" w:cs="Sylfaen"/>
          <w:sz w:val="24"/>
          <w:szCs w:val="24"/>
          <w:lang w:val="af-ZA"/>
        </w:rPr>
        <w:t xml:space="preserve"> </w:t>
      </w:r>
      <w:r w:rsidRPr="00EB1E0F">
        <w:rPr>
          <w:rFonts w:ascii="GHEA Grapalat" w:hAnsi="GHEA Grapalat" w:cs="Sylfaen"/>
          <w:sz w:val="24"/>
          <w:szCs w:val="24"/>
        </w:rPr>
        <w:t>հարկման</w:t>
      </w:r>
      <w:r w:rsidRPr="00984D27">
        <w:rPr>
          <w:rFonts w:ascii="GHEA Grapalat" w:hAnsi="GHEA Grapalat" w:cs="Sylfaen"/>
          <w:sz w:val="24"/>
          <w:szCs w:val="24"/>
          <w:lang w:val="af-ZA"/>
        </w:rPr>
        <w:t xml:space="preserve"> </w:t>
      </w:r>
      <w:r w:rsidRPr="00EB1E0F">
        <w:rPr>
          <w:rFonts w:ascii="GHEA Grapalat" w:hAnsi="GHEA Grapalat" w:cs="Sylfaen"/>
          <w:sz w:val="24"/>
          <w:szCs w:val="24"/>
        </w:rPr>
        <w:t>շեմը</w:t>
      </w:r>
      <w:r>
        <w:rPr>
          <w:rFonts w:ascii="GHEA Grapalat" w:hAnsi="GHEA Grapalat" w:cs="Sylfaen"/>
          <w:sz w:val="24"/>
          <w:szCs w:val="24"/>
        </w:rPr>
        <w:t>՝</w:t>
      </w:r>
      <w:r w:rsidRPr="00984D27">
        <w:rPr>
          <w:rFonts w:ascii="GHEA Grapalat" w:hAnsi="GHEA Grapalat" w:cs="Sylfaen"/>
          <w:sz w:val="24"/>
          <w:szCs w:val="24"/>
          <w:lang w:val="af-ZA"/>
        </w:rPr>
        <w:t xml:space="preserve"> 115,000.0 </w:t>
      </w:r>
      <w:r>
        <w:rPr>
          <w:rFonts w:ascii="GHEA Grapalat" w:hAnsi="GHEA Grapalat" w:cs="Sylfaen"/>
          <w:sz w:val="24"/>
          <w:szCs w:val="24"/>
        </w:rPr>
        <w:t>հազ</w:t>
      </w:r>
      <w:r w:rsidRPr="00984D27">
        <w:rPr>
          <w:rFonts w:ascii="GHEA Grapalat" w:hAnsi="GHEA Grapalat" w:cs="Sylfaen"/>
          <w:sz w:val="24"/>
          <w:szCs w:val="24"/>
          <w:lang w:val="af-ZA"/>
        </w:rPr>
        <w:t xml:space="preserve">. </w:t>
      </w:r>
      <w:r w:rsidRPr="00EB1E0F">
        <w:rPr>
          <w:rFonts w:ascii="GHEA Grapalat" w:hAnsi="GHEA Grapalat" w:cs="Sylfaen"/>
          <w:sz w:val="24"/>
          <w:szCs w:val="24"/>
        </w:rPr>
        <w:t>դրամ</w:t>
      </w:r>
      <w:r w:rsidRPr="00984D27">
        <w:rPr>
          <w:rFonts w:ascii="GHEA Grapalat" w:hAnsi="GHEA Grapalat" w:cs="Sylfaen"/>
          <w:sz w:val="24"/>
          <w:szCs w:val="24"/>
          <w:lang w:val="af-ZA"/>
        </w:rPr>
        <w:t xml:space="preserve">), </w:t>
      </w:r>
      <w:r w:rsidRPr="00EB1E0F">
        <w:rPr>
          <w:rFonts w:ascii="GHEA Grapalat" w:hAnsi="GHEA Grapalat" w:cs="Sylfaen"/>
          <w:sz w:val="24"/>
          <w:szCs w:val="24"/>
        </w:rPr>
        <w:t>ապա</w:t>
      </w:r>
      <w:r w:rsidRPr="00984D27">
        <w:rPr>
          <w:rFonts w:ascii="GHEA Grapalat" w:hAnsi="GHEA Grapalat" w:cs="Sylfaen"/>
          <w:sz w:val="24"/>
          <w:szCs w:val="24"/>
          <w:lang w:val="af-ZA"/>
        </w:rPr>
        <w:t xml:space="preserve"> </w:t>
      </w:r>
      <w:r w:rsidRPr="00EB1E0F">
        <w:rPr>
          <w:rFonts w:ascii="GHEA Grapalat" w:hAnsi="GHEA Grapalat" w:cs="Sylfaen"/>
          <w:sz w:val="24"/>
          <w:szCs w:val="24"/>
        </w:rPr>
        <w:t>գնային</w:t>
      </w:r>
      <w:r w:rsidRPr="00984D27">
        <w:rPr>
          <w:rFonts w:ascii="GHEA Grapalat" w:hAnsi="GHEA Grapalat" w:cs="Sylfaen"/>
          <w:sz w:val="24"/>
          <w:szCs w:val="24"/>
          <w:lang w:val="af-ZA"/>
        </w:rPr>
        <w:t xml:space="preserve"> </w:t>
      </w:r>
      <w:r w:rsidRPr="00EB1E0F">
        <w:rPr>
          <w:rFonts w:ascii="GHEA Grapalat" w:hAnsi="GHEA Grapalat" w:cs="Sylfaen"/>
          <w:sz w:val="24"/>
          <w:szCs w:val="24"/>
        </w:rPr>
        <w:t>առաջարկում</w:t>
      </w:r>
      <w:r w:rsidRPr="00984D27">
        <w:rPr>
          <w:rFonts w:ascii="GHEA Grapalat" w:hAnsi="GHEA Grapalat" w:cs="Sylfaen"/>
          <w:sz w:val="24"/>
          <w:szCs w:val="24"/>
          <w:lang w:val="af-ZA"/>
        </w:rPr>
        <w:t xml:space="preserve"> </w:t>
      </w:r>
      <w:r w:rsidRPr="00EB1E0F">
        <w:rPr>
          <w:rFonts w:ascii="GHEA Grapalat" w:hAnsi="GHEA Grapalat" w:cs="Sylfaen"/>
          <w:sz w:val="24"/>
          <w:szCs w:val="24"/>
        </w:rPr>
        <w:t>առանձին</w:t>
      </w:r>
      <w:r w:rsidRPr="00984D27">
        <w:rPr>
          <w:rFonts w:ascii="GHEA Grapalat" w:hAnsi="GHEA Grapalat" w:cs="Sylfaen"/>
          <w:sz w:val="24"/>
          <w:szCs w:val="24"/>
          <w:lang w:val="af-ZA"/>
        </w:rPr>
        <w:t xml:space="preserve"> </w:t>
      </w:r>
      <w:r w:rsidRPr="00EB1E0F">
        <w:rPr>
          <w:rFonts w:ascii="GHEA Grapalat" w:hAnsi="GHEA Grapalat" w:cs="Sylfaen"/>
          <w:sz w:val="24"/>
          <w:szCs w:val="24"/>
        </w:rPr>
        <w:t>տողով</w:t>
      </w:r>
      <w:r w:rsidRPr="00984D27">
        <w:rPr>
          <w:rFonts w:ascii="GHEA Grapalat" w:hAnsi="GHEA Grapalat" w:cs="Sylfaen"/>
          <w:sz w:val="24"/>
          <w:szCs w:val="24"/>
          <w:lang w:val="af-ZA"/>
        </w:rPr>
        <w:t xml:space="preserve"> </w:t>
      </w:r>
      <w:r w:rsidRPr="00EB1E0F">
        <w:rPr>
          <w:rFonts w:ascii="GHEA Grapalat" w:hAnsi="GHEA Grapalat" w:cs="Sylfaen"/>
          <w:sz w:val="24"/>
          <w:szCs w:val="24"/>
        </w:rPr>
        <w:t>նախատեսվում</w:t>
      </w:r>
      <w:r w:rsidRPr="00984D27">
        <w:rPr>
          <w:rFonts w:ascii="GHEA Grapalat" w:hAnsi="GHEA Grapalat" w:cs="Sylfaen"/>
          <w:sz w:val="24"/>
          <w:szCs w:val="24"/>
          <w:lang w:val="af-ZA"/>
        </w:rPr>
        <w:t xml:space="preserve"> </w:t>
      </w:r>
      <w:r w:rsidRPr="00EB1E0F">
        <w:rPr>
          <w:rFonts w:ascii="GHEA Grapalat" w:hAnsi="GHEA Grapalat" w:cs="Sylfaen"/>
          <w:sz w:val="24"/>
          <w:szCs w:val="24"/>
        </w:rPr>
        <w:t>է</w:t>
      </w:r>
      <w:r w:rsidRPr="00984D27">
        <w:rPr>
          <w:rFonts w:ascii="GHEA Grapalat" w:hAnsi="GHEA Grapalat" w:cs="Sylfaen"/>
          <w:sz w:val="24"/>
          <w:szCs w:val="24"/>
          <w:lang w:val="af-ZA"/>
        </w:rPr>
        <w:t xml:space="preserve"> </w:t>
      </w:r>
      <w:r w:rsidRPr="00EB1E0F">
        <w:rPr>
          <w:rFonts w:ascii="GHEA Grapalat" w:hAnsi="GHEA Grapalat" w:cs="Sylfaen"/>
          <w:sz w:val="24"/>
          <w:szCs w:val="24"/>
        </w:rPr>
        <w:t>այդ</w:t>
      </w:r>
      <w:r w:rsidRPr="00984D27">
        <w:rPr>
          <w:rFonts w:ascii="GHEA Grapalat" w:hAnsi="GHEA Grapalat" w:cs="Sylfaen"/>
          <w:sz w:val="24"/>
          <w:szCs w:val="24"/>
          <w:lang w:val="af-ZA"/>
        </w:rPr>
        <w:t xml:space="preserve"> </w:t>
      </w:r>
      <w:r w:rsidRPr="00EB1E0F">
        <w:rPr>
          <w:rFonts w:ascii="GHEA Grapalat" w:hAnsi="GHEA Grapalat" w:cs="Sylfaen"/>
          <w:sz w:val="24"/>
          <w:szCs w:val="24"/>
        </w:rPr>
        <w:t>հարկատեսակի</w:t>
      </w:r>
      <w:r w:rsidRPr="00984D27">
        <w:rPr>
          <w:rFonts w:ascii="GHEA Grapalat" w:hAnsi="GHEA Grapalat" w:cs="Sylfaen"/>
          <w:sz w:val="24"/>
          <w:szCs w:val="24"/>
          <w:lang w:val="af-ZA"/>
        </w:rPr>
        <w:t xml:space="preserve"> </w:t>
      </w:r>
      <w:r w:rsidRPr="00EB1E0F">
        <w:rPr>
          <w:rFonts w:ascii="GHEA Grapalat" w:hAnsi="GHEA Grapalat" w:cs="Sylfaen"/>
          <w:sz w:val="24"/>
          <w:szCs w:val="24"/>
        </w:rPr>
        <w:t>գծով</w:t>
      </w:r>
      <w:r w:rsidRPr="00984D27">
        <w:rPr>
          <w:rFonts w:ascii="GHEA Grapalat" w:hAnsi="GHEA Grapalat" w:cs="Sylfaen"/>
          <w:sz w:val="24"/>
          <w:szCs w:val="24"/>
          <w:lang w:val="af-ZA"/>
        </w:rPr>
        <w:t xml:space="preserve"> </w:t>
      </w:r>
      <w:r w:rsidRPr="00EB1E0F">
        <w:rPr>
          <w:rFonts w:ascii="GHEA Grapalat" w:hAnsi="GHEA Grapalat" w:cs="Sylfaen"/>
          <w:sz w:val="24"/>
          <w:szCs w:val="24"/>
        </w:rPr>
        <w:t>վճարվելիք</w:t>
      </w:r>
      <w:r w:rsidRPr="00984D27">
        <w:rPr>
          <w:rFonts w:ascii="GHEA Grapalat" w:hAnsi="GHEA Grapalat" w:cs="Sylfaen"/>
          <w:sz w:val="24"/>
          <w:szCs w:val="24"/>
          <w:lang w:val="af-ZA"/>
        </w:rPr>
        <w:t xml:space="preserve"> </w:t>
      </w:r>
      <w:r w:rsidRPr="00EB1E0F">
        <w:rPr>
          <w:rFonts w:ascii="GHEA Grapalat" w:hAnsi="GHEA Grapalat" w:cs="Sylfaen"/>
          <w:sz w:val="24"/>
          <w:szCs w:val="24"/>
        </w:rPr>
        <w:t>գումարի</w:t>
      </w:r>
      <w:r w:rsidRPr="00984D27">
        <w:rPr>
          <w:rFonts w:ascii="GHEA Grapalat" w:hAnsi="GHEA Grapalat" w:cs="Sylfaen"/>
          <w:sz w:val="24"/>
          <w:szCs w:val="24"/>
          <w:lang w:val="af-ZA"/>
        </w:rPr>
        <w:t xml:space="preserve"> </w:t>
      </w:r>
      <w:r w:rsidRPr="00EB1E0F">
        <w:rPr>
          <w:rFonts w:ascii="GHEA Grapalat" w:hAnsi="GHEA Grapalat" w:cs="Sylfaen"/>
          <w:sz w:val="24"/>
          <w:szCs w:val="24"/>
        </w:rPr>
        <w:t>չափը</w:t>
      </w:r>
      <w:r w:rsidRPr="00984D27">
        <w:rPr>
          <w:rFonts w:ascii="GHEA Grapalat" w:hAnsi="GHEA Grapalat" w:cs="Sylfaen"/>
          <w:sz w:val="24"/>
          <w:szCs w:val="24"/>
          <w:lang w:val="af-ZA"/>
        </w:rPr>
        <w:t>:</w:t>
      </w:r>
    </w:p>
    <w:p w:rsidR="004A1E94" w:rsidRPr="00984D27" w:rsidRDefault="004A1E94" w:rsidP="004A1E94">
      <w:pPr>
        <w:tabs>
          <w:tab w:val="left" w:pos="720"/>
        </w:tabs>
        <w:spacing w:line="360" w:lineRule="auto"/>
        <w:jc w:val="both"/>
        <w:rPr>
          <w:rFonts w:ascii="GHEA Grapalat" w:hAnsi="GHEA Grapalat" w:cs="Sylfaen"/>
          <w:sz w:val="24"/>
          <w:szCs w:val="24"/>
          <w:lang w:val="af-ZA"/>
        </w:rPr>
      </w:pPr>
      <w:r>
        <w:rPr>
          <w:rFonts w:ascii="GHEA Grapalat" w:hAnsi="GHEA Grapalat"/>
          <w:sz w:val="24"/>
          <w:szCs w:val="24"/>
          <w:lang w:val="af-ZA"/>
        </w:rPr>
        <w:tab/>
        <w:t>Բացի այդ, գ</w:t>
      </w:r>
      <w:r w:rsidRPr="00EB1E0F">
        <w:rPr>
          <w:rFonts w:ascii="GHEA Grapalat" w:hAnsi="GHEA Grapalat"/>
          <w:sz w:val="24"/>
          <w:szCs w:val="24"/>
          <w:lang w:val="af-ZA"/>
        </w:rPr>
        <w:t>նահատող հանձնաժողովի կողմից ՀՀ ԿԱ ՊԵԿ կատարված հարցմանն ի պատասխան ներկայացված եզրակացության համաձայն՝ հայտը ներկայացվելուն նախորդող երեք հաշվետու տարիների «Սիմիկոն ԱՌՄ» ՍՊԸ համախառն եկամուտը կազմել է 101,649.5 հազ. դրամ</w:t>
      </w:r>
      <w:r>
        <w:rPr>
          <w:rFonts w:ascii="GHEA Grapalat" w:hAnsi="GHEA Grapalat"/>
          <w:sz w:val="24"/>
          <w:szCs w:val="24"/>
          <w:lang w:val="af-ZA"/>
        </w:rPr>
        <w:t xml:space="preserve"> (կ</w:t>
      </w:r>
      <w:r w:rsidRPr="00EB1E0F">
        <w:rPr>
          <w:rFonts w:ascii="GHEA Grapalat" w:hAnsi="GHEA Grapalat"/>
          <w:sz w:val="24"/>
          <w:szCs w:val="24"/>
          <w:lang w:val="af-ZA"/>
        </w:rPr>
        <w:t>ազմակերպությունը գրանցվել է 2017 թվականի մայիսի 25-ին</w:t>
      </w:r>
      <w:r>
        <w:rPr>
          <w:rFonts w:ascii="GHEA Grapalat" w:hAnsi="GHEA Grapalat"/>
          <w:sz w:val="24"/>
          <w:szCs w:val="24"/>
          <w:lang w:val="af-ZA"/>
        </w:rPr>
        <w:t>)</w:t>
      </w:r>
      <w:r w:rsidRPr="00EB1E0F">
        <w:rPr>
          <w:rFonts w:ascii="GHEA Grapalat" w:hAnsi="GHEA Grapalat"/>
          <w:sz w:val="24"/>
          <w:szCs w:val="24"/>
          <w:lang w:val="af-ZA"/>
        </w:rPr>
        <w:t xml:space="preserve">: Մրցույթի հրավերի 2.5 կետի համաձայն՝ </w:t>
      </w:r>
      <w:r w:rsidRPr="00984D27">
        <w:rPr>
          <w:rFonts w:ascii="GHEA Grapalat" w:hAnsi="GHEA Grapalat" w:cs="Arial Armenian"/>
          <w:sz w:val="24"/>
          <w:szCs w:val="24"/>
          <w:lang w:val="af-ZA"/>
        </w:rPr>
        <w:t>«</w:t>
      </w:r>
      <w:r w:rsidRPr="00EB1E0F">
        <w:rPr>
          <w:rFonts w:ascii="GHEA Grapalat" w:hAnsi="GHEA Grapalat" w:cs="Sylfaen"/>
          <w:sz w:val="24"/>
          <w:szCs w:val="24"/>
        </w:rPr>
        <w:t>Ֆինանսական</w:t>
      </w:r>
      <w:r w:rsidRPr="00984D27">
        <w:rPr>
          <w:rFonts w:ascii="GHEA Grapalat" w:hAnsi="GHEA Grapalat" w:cs="Arial"/>
          <w:sz w:val="24"/>
          <w:szCs w:val="24"/>
          <w:lang w:val="af-ZA"/>
        </w:rPr>
        <w:t xml:space="preserve"> </w:t>
      </w:r>
      <w:r w:rsidRPr="00EB1E0F">
        <w:rPr>
          <w:rFonts w:ascii="GHEA Grapalat" w:hAnsi="GHEA Grapalat" w:cs="Sylfaen"/>
          <w:sz w:val="24"/>
          <w:szCs w:val="24"/>
        </w:rPr>
        <w:t>միջոցներ</w:t>
      </w:r>
      <w:r w:rsidRPr="00984D27">
        <w:rPr>
          <w:rFonts w:ascii="GHEA Grapalat" w:hAnsi="GHEA Grapalat" w:cs="Sylfaen"/>
          <w:sz w:val="24"/>
          <w:szCs w:val="24"/>
          <w:lang w:val="af-ZA"/>
        </w:rPr>
        <w:t>»</w:t>
      </w:r>
      <w:r w:rsidRPr="00984D27">
        <w:rPr>
          <w:rFonts w:ascii="GHEA Grapalat" w:hAnsi="GHEA Grapalat" w:cs="Arial Armenian"/>
          <w:sz w:val="24"/>
          <w:szCs w:val="24"/>
          <w:lang w:val="af-ZA"/>
        </w:rPr>
        <w:t xml:space="preserve"> </w:t>
      </w:r>
      <w:r w:rsidRPr="00EB1E0F">
        <w:rPr>
          <w:rFonts w:ascii="GHEA Grapalat" w:hAnsi="GHEA Grapalat" w:cs="Arial Armenian"/>
          <w:sz w:val="24"/>
          <w:szCs w:val="24"/>
        </w:rPr>
        <w:t>որակավորման</w:t>
      </w:r>
      <w:r w:rsidRPr="00984D27">
        <w:rPr>
          <w:rFonts w:ascii="GHEA Grapalat" w:hAnsi="GHEA Grapalat" w:cs="Arial Armenian"/>
          <w:sz w:val="24"/>
          <w:szCs w:val="24"/>
          <w:lang w:val="af-ZA"/>
        </w:rPr>
        <w:t xml:space="preserve"> </w:t>
      </w:r>
      <w:r w:rsidRPr="00EB1E0F">
        <w:rPr>
          <w:rFonts w:ascii="GHEA Grapalat" w:hAnsi="GHEA Grapalat" w:cs="Arial Armenian"/>
          <w:sz w:val="24"/>
          <w:szCs w:val="24"/>
        </w:rPr>
        <w:t>չափանիշը</w:t>
      </w:r>
      <w:r w:rsidRPr="00984D27">
        <w:rPr>
          <w:rFonts w:ascii="GHEA Grapalat" w:hAnsi="GHEA Grapalat" w:cs="Arial Armenian"/>
          <w:sz w:val="24"/>
          <w:szCs w:val="24"/>
          <w:lang w:val="af-ZA"/>
        </w:rPr>
        <w:t xml:space="preserve"> </w:t>
      </w:r>
      <w:r w:rsidRPr="00EB1E0F">
        <w:rPr>
          <w:rFonts w:ascii="GHEA Grapalat" w:hAnsi="GHEA Grapalat" w:cs="Arial"/>
          <w:sz w:val="24"/>
          <w:szCs w:val="24"/>
        </w:rPr>
        <w:t>սահմանվում</w:t>
      </w:r>
      <w:r w:rsidRPr="00984D27">
        <w:rPr>
          <w:rFonts w:ascii="GHEA Grapalat" w:hAnsi="GHEA Grapalat" w:cs="Arial"/>
          <w:sz w:val="24"/>
          <w:szCs w:val="24"/>
          <w:lang w:val="af-ZA"/>
        </w:rPr>
        <w:t xml:space="preserve"> </w:t>
      </w:r>
      <w:r w:rsidRPr="00EB1E0F">
        <w:rPr>
          <w:rFonts w:ascii="GHEA Grapalat" w:hAnsi="GHEA Grapalat" w:cs="Arial"/>
          <w:sz w:val="24"/>
          <w:szCs w:val="24"/>
        </w:rPr>
        <w:t>և</w:t>
      </w:r>
      <w:r w:rsidRPr="00984D27">
        <w:rPr>
          <w:rFonts w:ascii="GHEA Grapalat" w:hAnsi="GHEA Grapalat" w:cs="Arial"/>
          <w:sz w:val="24"/>
          <w:szCs w:val="24"/>
          <w:lang w:val="af-ZA"/>
        </w:rPr>
        <w:t xml:space="preserve"> </w:t>
      </w:r>
      <w:r w:rsidRPr="00EB1E0F">
        <w:rPr>
          <w:rFonts w:ascii="GHEA Grapalat" w:hAnsi="GHEA Grapalat" w:cs="Sylfaen"/>
          <w:sz w:val="24"/>
          <w:szCs w:val="24"/>
        </w:rPr>
        <w:t>գնահատվում</w:t>
      </w:r>
      <w:r w:rsidRPr="00984D27">
        <w:rPr>
          <w:rFonts w:ascii="GHEA Grapalat" w:hAnsi="GHEA Grapalat" w:cs="Arial"/>
          <w:sz w:val="24"/>
          <w:szCs w:val="24"/>
          <w:lang w:val="af-ZA"/>
        </w:rPr>
        <w:t xml:space="preserve"> </w:t>
      </w:r>
      <w:r w:rsidRPr="00EB1E0F">
        <w:rPr>
          <w:rFonts w:ascii="GHEA Grapalat" w:hAnsi="GHEA Grapalat" w:cs="Sylfaen"/>
          <w:sz w:val="24"/>
          <w:szCs w:val="24"/>
        </w:rPr>
        <w:t>է</w:t>
      </w:r>
      <w:r w:rsidRPr="00984D27">
        <w:rPr>
          <w:rFonts w:ascii="GHEA Grapalat" w:hAnsi="GHEA Grapalat" w:cs="Arial"/>
          <w:sz w:val="24"/>
          <w:szCs w:val="24"/>
          <w:lang w:val="af-ZA"/>
        </w:rPr>
        <w:t xml:space="preserve"> </w:t>
      </w:r>
      <w:r w:rsidRPr="00EB1E0F">
        <w:rPr>
          <w:rFonts w:ascii="GHEA Grapalat" w:hAnsi="GHEA Grapalat" w:cs="Sylfaen"/>
          <w:sz w:val="24"/>
          <w:szCs w:val="24"/>
        </w:rPr>
        <w:t>հետևյալ</w:t>
      </w:r>
      <w:r w:rsidRPr="00984D27">
        <w:rPr>
          <w:rFonts w:ascii="GHEA Grapalat" w:hAnsi="GHEA Grapalat" w:cs="Arial"/>
          <w:sz w:val="24"/>
          <w:szCs w:val="24"/>
          <w:lang w:val="af-ZA"/>
        </w:rPr>
        <w:t xml:space="preserve"> </w:t>
      </w:r>
      <w:r w:rsidRPr="00EB1E0F">
        <w:rPr>
          <w:rFonts w:ascii="GHEA Grapalat" w:hAnsi="GHEA Grapalat" w:cs="Sylfaen"/>
          <w:sz w:val="24"/>
          <w:szCs w:val="24"/>
        </w:rPr>
        <w:t>կարգով</w:t>
      </w:r>
      <w:r w:rsidRPr="00984D27">
        <w:rPr>
          <w:rFonts w:ascii="GHEA Grapalat" w:hAnsi="GHEA Grapalat" w:cs="Arial"/>
          <w:sz w:val="24"/>
          <w:szCs w:val="24"/>
          <w:lang w:val="af-ZA"/>
        </w:rPr>
        <w:t xml:space="preserve">` </w:t>
      </w:r>
      <w:r w:rsidRPr="00EB1E0F">
        <w:rPr>
          <w:rFonts w:ascii="GHEA Grapalat" w:hAnsi="GHEA Grapalat" w:cs="Sylfaen"/>
          <w:sz w:val="24"/>
          <w:szCs w:val="24"/>
        </w:rPr>
        <w:t>Հայաստանի</w:t>
      </w:r>
      <w:r w:rsidRPr="00984D27">
        <w:rPr>
          <w:rFonts w:ascii="GHEA Grapalat" w:hAnsi="GHEA Grapalat" w:cs="Sylfaen"/>
          <w:sz w:val="24"/>
          <w:szCs w:val="24"/>
          <w:lang w:val="af-ZA"/>
        </w:rPr>
        <w:t xml:space="preserve"> </w:t>
      </w:r>
      <w:r w:rsidRPr="00EB1E0F">
        <w:rPr>
          <w:rFonts w:ascii="GHEA Grapalat" w:hAnsi="GHEA Grapalat" w:cs="Sylfaen"/>
          <w:sz w:val="24"/>
          <w:szCs w:val="24"/>
        </w:rPr>
        <w:t>Հանրապետության</w:t>
      </w:r>
      <w:r w:rsidRPr="00984D27">
        <w:rPr>
          <w:rFonts w:ascii="GHEA Grapalat" w:hAnsi="GHEA Grapalat" w:cs="Sylfaen"/>
          <w:sz w:val="24"/>
          <w:szCs w:val="24"/>
          <w:lang w:val="af-ZA"/>
        </w:rPr>
        <w:t xml:space="preserve"> </w:t>
      </w:r>
      <w:r w:rsidRPr="00EB1E0F">
        <w:rPr>
          <w:rFonts w:ascii="GHEA Grapalat" w:hAnsi="GHEA Grapalat" w:cs="Sylfaen"/>
          <w:sz w:val="24"/>
          <w:szCs w:val="24"/>
        </w:rPr>
        <w:t>ռեզիդենտ</w:t>
      </w:r>
      <w:r w:rsidRPr="00984D27">
        <w:rPr>
          <w:rFonts w:ascii="GHEA Grapalat" w:hAnsi="GHEA Grapalat" w:cs="Sylfaen"/>
          <w:sz w:val="24"/>
          <w:szCs w:val="24"/>
          <w:lang w:val="af-ZA"/>
        </w:rPr>
        <w:t xml:space="preserve"> </w:t>
      </w:r>
      <w:r w:rsidRPr="00EB1E0F">
        <w:rPr>
          <w:rFonts w:ascii="GHEA Grapalat" w:hAnsi="GHEA Grapalat" w:cs="Sylfaen"/>
          <w:sz w:val="24"/>
          <w:szCs w:val="24"/>
        </w:rPr>
        <w:t>հանդիսացող</w:t>
      </w:r>
      <w:r w:rsidRPr="00984D27">
        <w:rPr>
          <w:rFonts w:ascii="GHEA Grapalat" w:hAnsi="GHEA Grapalat" w:cs="Sylfaen"/>
          <w:sz w:val="24"/>
          <w:szCs w:val="24"/>
          <w:lang w:val="af-ZA"/>
        </w:rPr>
        <w:t xml:space="preserve"> </w:t>
      </w:r>
      <w:r w:rsidRPr="00EB1E0F">
        <w:rPr>
          <w:rFonts w:ascii="GHEA Grapalat" w:hAnsi="GHEA Grapalat" w:cs="Sylfaen"/>
          <w:sz w:val="24"/>
          <w:szCs w:val="24"/>
        </w:rPr>
        <w:t>մասնակցի</w:t>
      </w:r>
      <w:r w:rsidRPr="00984D27">
        <w:rPr>
          <w:rFonts w:ascii="GHEA Grapalat" w:hAnsi="GHEA Grapalat" w:cs="Sylfaen"/>
          <w:sz w:val="24"/>
          <w:szCs w:val="24"/>
          <w:lang w:val="af-ZA"/>
        </w:rPr>
        <w:t xml:space="preserve"> </w:t>
      </w:r>
      <w:r w:rsidRPr="00EB1E0F">
        <w:rPr>
          <w:rFonts w:ascii="GHEA Grapalat" w:hAnsi="GHEA Grapalat" w:cs="Sylfaen"/>
          <w:sz w:val="24"/>
          <w:szCs w:val="24"/>
        </w:rPr>
        <w:t>հայտը</w:t>
      </w:r>
      <w:r w:rsidRPr="00984D27">
        <w:rPr>
          <w:rFonts w:ascii="GHEA Grapalat" w:hAnsi="GHEA Grapalat" w:cs="Sylfaen"/>
          <w:sz w:val="24"/>
          <w:szCs w:val="24"/>
          <w:lang w:val="af-ZA"/>
        </w:rPr>
        <w:t xml:space="preserve"> </w:t>
      </w:r>
      <w:r w:rsidRPr="00EB1E0F">
        <w:rPr>
          <w:rFonts w:ascii="GHEA Grapalat" w:hAnsi="GHEA Grapalat" w:cs="Sylfaen"/>
          <w:sz w:val="24"/>
          <w:szCs w:val="24"/>
        </w:rPr>
        <w:t>ներկայացնելուն</w:t>
      </w:r>
      <w:r w:rsidRPr="00984D27">
        <w:rPr>
          <w:rFonts w:ascii="GHEA Grapalat" w:hAnsi="GHEA Grapalat" w:cs="Sylfaen"/>
          <w:sz w:val="24"/>
          <w:szCs w:val="24"/>
          <w:lang w:val="af-ZA"/>
        </w:rPr>
        <w:t xml:space="preserve"> </w:t>
      </w:r>
      <w:r w:rsidRPr="00EB1E0F">
        <w:rPr>
          <w:rFonts w:ascii="GHEA Grapalat" w:hAnsi="GHEA Grapalat" w:cs="Sylfaen"/>
          <w:sz w:val="24"/>
          <w:szCs w:val="24"/>
        </w:rPr>
        <w:t>նախորդող</w:t>
      </w:r>
      <w:r w:rsidRPr="00984D27">
        <w:rPr>
          <w:rFonts w:ascii="GHEA Grapalat" w:hAnsi="GHEA Grapalat" w:cs="Sylfaen"/>
          <w:sz w:val="24"/>
          <w:szCs w:val="24"/>
          <w:lang w:val="af-ZA"/>
        </w:rPr>
        <w:t xml:space="preserve">` </w:t>
      </w:r>
      <w:r w:rsidRPr="00EB1E0F">
        <w:rPr>
          <w:rFonts w:ascii="GHEA Grapalat" w:hAnsi="GHEA Grapalat" w:cs="Sylfaen"/>
          <w:sz w:val="24"/>
          <w:szCs w:val="24"/>
        </w:rPr>
        <w:t>երեք</w:t>
      </w:r>
      <w:r w:rsidRPr="00984D27">
        <w:rPr>
          <w:rFonts w:ascii="GHEA Grapalat" w:hAnsi="GHEA Grapalat" w:cs="Sylfaen"/>
          <w:sz w:val="24"/>
          <w:szCs w:val="24"/>
          <w:lang w:val="af-ZA"/>
        </w:rPr>
        <w:t xml:space="preserve"> </w:t>
      </w:r>
      <w:r w:rsidRPr="00EB1E0F">
        <w:rPr>
          <w:rFonts w:ascii="GHEA Grapalat" w:hAnsi="GHEA Grapalat" w:cs="Sylfaen"/>
          <w:sz w:val="24"/>
          <w:szCs w:val="24"/>
        </w:rPr>
        <w:t>հաշվետու</w:t>
      </w:r>
      <w:r w:rsidRPr="00984D27">
        <w:rPr>
          <w:rFonts w:ascii="GHEA Grapalat" w:hAnsi="GHEA Grapalat" w:cs="Sylfaen"/>
          <w:sz w:val="24"/>
          <w:szCs w:val="24"/>
          <w:lang w:val="af-ZA"/>
        </w:rPr>
        <w:t xml:space="preserve"> </w:t>
      </w:r>
      <w:r w:rsidRPr="00EB1E0F">
        <w:rPr>
          <w:rFonts w:ascii="GHEA Grapalat" w:hAnsi="GHEA Grapalat" w:cs="Sylfaen"/>
          <w:sz w:val="24"/>
          <w:szCs w:val="24"/>
        </w:rPr>
        <w:t>տարիների</w:t>
      </w:r>
      <w:r w:rsidRPr="00984D27">
        <w:rPr>
          <w:rFonts w:ascii="GHEA Grapalat" w:hAnsi="GHEA Grapalat" w:cs="Sylfaen"/>
          <w:sz w:val="24"/>
          <w:szCs w:val="24"/>
          <w:lang w:val="af-ZA"/>
        </w:rPr>
        <w:t xml:space="preserve"> </w:t>
      </w:r>
      <w:r w:rsidRPr="00EB1E0F">
        <w:rPr>
          <w:rFonts w:ascii="GHEA Grapalat" w:hAnsi="GHEA Grapalat" w:cs="Sylfaen"/>
          <w:sz w:val="24"/>
          <w:szCs w:val="24"/>
        </w:rPr>
        <w:t>համախառն</w:t>
      </w:r>
      <w:r w:rsidRPr="00984D27">
        <w:rPr>
          <w:rFonts w:ascii="GHEA Grapalat" w:hAnsi="GHEA Grapalat" w:cs="Sylfaen"/>
          <w:sz w:val="24"/>
          <w:szCs w:val="24"/>
          <w:lang w:val="af-ZA"/>
        </w:rPr>
        <w:t xml:space="preserve"> </w:t>
      </w:r>
      <w:r w:rsidRPr="00EB1E0F">
        <w:rPr>
          <w:rFonts w:ascii="GHEA Grapalat" w:hAnsi="GHEA Grapalat" w:cs="Sylfaen"/>
          <w:sz w:val="24"/>
          <w:szCs w:val="24"/>
        </w:rPr>
        <w:t>եկամտի</w:t>
      </w:r>
      <w:r w:rsidRPr="00984D27">
        <w:rPr>
          <w:rFonts w:ascii="GHEA Grapalat" w:hAnsi="GHEA Grapalat" w:cs="Sylfaen"/>
          <w:sz w:val="24"/>
          <w:szCs w:val="24"/>
          <w:lang w:val="af-ZA"/>
        </w:rPr>
        <w:t xml:space="preserve"> </w:t>
      </w:r>
      <w:r w:rsidRPr="00EB1E0F">
        <w:rPr>
          <w:rFonts w:ascii="GHEA Grapalat" w:hAnsi="GHEA Grapalat" w:cs="Sylfaen"/>
          <w:sz w:val="24"/>
          <w:szCs w:val="24"/>
        </w:rPr>
        <w:t>հանրագումարը</w:t>
      </w:r>
      <w:r w:rsidRPr="00984D27">
        <w:rPr>
          <w:rFonts w:ascii="GHEA Grapalat" w:hAnsi="GHEA Grapalat" w:cs="Sylfaen"/>
          <w:sz w:val="24"/>
          <w:szCs w:val="24"/>
          <w:lang w:val="af-ZA"/>
        </w:rPr>
        <w:t xml:space="preserve"> </w:t>
      </w:r>
      <w:r w:rsidRPr="00EB1E0F">
        <w:rPr>
          <w:rFonts w:ascii="GHEA Grapalat" w:hAnsi="GHEA Grapalat" w:cs="Sylfaen"/>
          <w:sz w:val="24"/>
          <w:szCs w:val="24"/>
        </w:rPr>
        <w:t>չպետք</w:t>
      </w:r>
      <w:r w:rsidRPr="00984D27">
        <w:rPr>
          <w:rFonts w:ascii="GHEA Grapalat" w:hAnsi="GHEA Grapalat" w:cs="Sylfaen"/>
          <w:sz w:val="24"/>
          <w:szCs w:val="24"/>
          <w:lang w:val="af-ZA"/>
        </w:rPr>
        <w:t xml:space="preserve"> </w:t>
      </w:r>
      <w:r w:rsidRPr="00EB1E0F">
        <w:rPr>
          <w:rFonts w:ascii="GHEA Grapalat" w:hAnsi="GHEA Grapalat" w:cs="Sylfaen"/>
          <w:sz w:val="24"/>
          <w:szCs w:val="24"/>
        </w:rPr>
        <w:t>է</w:t>
      </w:r>
      <w:r w:rsidRPr="00984D27">
        <w:rPr>
          <w:rFonts w:ascii="GHEA Grapalat" w:hAnsi="GHEA Grapalat" w:cs="Sylfaen"/>
          <w:sz w:val="24"/>
          <w:szCs w:val="24"/>
          <w:lang w:val="af-ZA"/>
        </w:rPr>
        <w:t xml:space="preserve"> </w:t>
      </w:r>
      <w:r w:rsidRPr="00EB1E0F">
        <w:rPr>
          <w:rFonts w:ascii="GHEA Grapalat" w:hAnsi="GHEA Grapalat" w:cs="Sylfaen"/>
          <w:sz w:val="24"/>
          <w:szCs w:val="24"/>
        </w:rPr>
        <w:t>պակաս</w:t>
      </w:r>
      <w:r w:rsidRPr="00984D27">
        <w:rPr>
          <w:rFonts w:ascii="GHEA Grapalat" w:hAnsi="GHEA Grapalat" w:cs="Sylfaen"/>
          <w:sz w:val="24"/>
          <w:szCs w:val="24"/>
          <w:lang w:val="af-ZA"/>
        </w:rPr>
        <w:t xml:space="preserve"> </w:t>
      </w:r>
      <w:r w:rsidRPr="00EB1E0F">
        <w:rPr>
          <w:rFonts w:ascii="GHEA Grapalat" w:hAnsi="GHEA Grapalat" w:cs="Sylfaen"/>
          <w:sz w:val="24"/>
          <w:szCs w:val="24"/>
        </w:rPr>
        <w:t>լինի</w:t>
      </w:r>
      <w:r w:rsidRPr="00984D27">
        <w:rPr>
          <w:rFonts w:ascii="GHEA Grapalat" w:hAnsi="GHEA Grapalat" w:cs="Sylfaen"/>
          <w:sz w:val="24"/>
          <w:szCs w:val="24"/>
          <w:lang w:val="af-ZA"/>
        </w:rPr>
        <w:t xml:space="preserve"> </w:t>
      </w:r>
      <w:r w:rsidRPr="00EB1E0F">
        <w:rPr>
          <w:rFonts w:ascii="GHEA Grapalat" w:hAnsi="GHEA Grapalat" w:cs="Sylfaen"/>
          <w:sz w:val="24"/>
          <w:szCs w:val="24"/>
        </w:rPr>
        <w:t>ընթացակարգի</w:t>
      </w:r>
      <w:r w:rsidRPr="00984D27">
        <w:rPr>
          <w:rFonts w:ascii="GHEA Grapalat" w:hAnsi="GHEA Grapalat" w:cs="Sylfaen"/>
          <w:sz w:val="24"/>
          <w:szCs w:val="24"/>
          <w:lang w:val="af-ZA"/>
        </w:rPr>
        <w:t xml:space="preserve"> </w:t>
      </w:r>
      <w:r w:rsidRPr="00EB1E0F">
        <w:rPr>
          <w:rFonts w:ascii="GHEA Grapalat" w:hAnsi="GHEA Grapalat" w:cs="Sylfaen"/>
          <w:sz w:val="24"/>
          <w:szCs w:val="24"/>
        </w:rPr>
        <w:lastRenderedPageBreak/>
        <w:t>շրջանակում</w:t>
      </w:r>
      <w:r w:rsidRPr="00984D27">
        <w:rPr>
          <w:rFonts w:ascii="GHEA Grapalat" w:hAnsi="GHEA Grapalat" w:cs="Sylfaen"/>
          <w:sz w:val="24"/>
          <w:szCs w:val="24"/>
          <w:lang w:val="af-ZA"/>
        </w:rPr>
        <w:t xml:space="preserve"> </w:t>
      </w:r>
      <w:r w:rsidRPr="00EB1E0F">
        <w:rPr>
          <w:rFonts w:ascii="GHEA Grapalat" w:hAnsi="GHEA Grapalat" w:cs="Sylfaen"/>
          <w:sz w:val="24"/>
          <w:szCs w:val="24"/>
        </w:rPr>
        <w:t>մասնակցի</w:t>
      </w:r>
      <w:r w:rsidRPr="00984D27">
        <w:rPr>
          <w:rFonts w:ascii="GHEA Grapalat" w:hAnsi="GHEA Grapalat" w:cs="Sylfaen"/>
          <w:sz w:val="24"/>
          <w:szCs w:val="24"/>
          <w:lang w:val="af-ZA"/>
        </w:rPr>
        <w:t xml:space="preserve"> </w:t>
      </w:r>
      <w:r w:rsidRPr="00EB1E0F">
        <w:rPr>
          <w:rFonts w:ascii="GHEA Grapalat" w:hAnsi="GHEA Grapalat" w:cs="Sylfaen"/>
          <w:sz w:val="24"/>
          <w:szCs w:val="24"/>
        </w:rPr>
        <w:t>ներկայացրած</w:t>
      </w:r>
      <w:r w:rsidRPr="00984D27">
        <w:rPr>
          <w:rFonts w:ascii="GHEA Grapalat" w:hAnsi="GHEA Grapalat" w:cs="Sylfaen"/>
          <w:sz w:val="24"/>
          <w:szCs w:val="24"/>
          <w:lang w:val="af-ZA"/>
        </w:rPr>
        <w:t xml:space="preserve"> </w:t>
      </w:r>
      <w:r w:rsidRPr="00EB1E0F">
        <w:rPr>
          <w:rFonts w:ascii="GHEA Grapalat" w:hAnsi="GHEA Grapalat" w:cs="Sylfaen"/>
          <w:sz w:val="24"/>
          <w:szCs w:val="24"/>
        </w:rPr>
        <w:t>գնային</w:t>
      </w:r>
      <w:r w:rsidRPr="00984D27">
        <w:rPr>
          <w:rFonts w:ascii="GHEA Grapalat" w:hAnsi="GHEA Grapalat" w:cs="Sylfaen"/>
          <w:sz w:val="24"/>
          <w:szCs w:val="24"/>
          <w:lang w:val="af-ZA"/>
        </w:rPr>
        <w:t xml:space="preserve"> </w:t>
      </w:r>
      <w:r w:rsidRPr="00EB1E0F">
        <w:rPr>
          <w:rFonts w:ascii="GHEA Grapalat" w:hAnsi="GHEA Grapalat" w:cs="Sylfaen"/>
          <w:sz w:val="24"/>
          <w:szCs w:val="24"/>
        </w:rPr>
        <w:t>առաջարկից</w:t>
      </w:r>
      <w:r w:rsidRPr="00984D27">
        <w:rPr>
          <w:rFonts w:ascii="GHEA Grapalat" w:hAnsi="GHEA Grapalat" w:cs="Sylfaen"/>
          <w:sz w:val="24"/>
          <w:szCs w:val="24"/>
          <w:lang w:val="af-ZA"/>
        </w:rPr>
        <w:t xml:space="preserve">: </w:t>
      </w:r>
      <w:r>
        <w:rPr>
          <w:rFonts w:ascii="GHEA Grapalat" w:hAnsi="GHEA Grapalat" w:cs="Sylfaen"/>
          <w:sz w:val="24"/>
          <w:szCs w:val="24"/>
          <w:lang w:val="en-US"/>
        </w:rPr>
        <w:t>Ըստ</w:t>
      </w:r>
      <w:r w:rsidRPr="00984D27">
        <w:rPr>
          <w:rFonts w:ascii="GHEA Grapalat" w:hAnsi="GHEA Grapalat" w:cs="Sylfaen"/>
          <w:sz w:val="24"/>
          <w:szCs w:val="24"/>
          <w:lang w:val="af-ZA"/>
        </w:rPr>
        <w:t xml:space="preserve"> </w:t>
      </w:r>
      <w:r>
        <w:rPr>
          <w:rFonts w:ascii="GHEA Grapalat" w:hAnsi="GHEA Grapalat" w:cs="Sylfaen"/>
          <w:sz w:val="24"/>
          <w:szCs w:val="24"/>
          <w:lang w:val="en-US"/>
        </w:rPr>
        <w:t>գնահատող</w:t>
      </w:r>
      <w:r w:rsidRPr="00984D27">
        <w:rPr>
          <w:rFonts w:ascii="GHEA Grapalat" w:hAnsi="GHEA Grapalat" w:cs="Sylfaen"/>
          <w:sz w:val="24"/>
          <w:szCs w:val="24"/>
          <w:lang w:val="af-ZA"/>
        </w:rPr>
        <w:t xml:space="preserve"> </w:t>
      </w:r>
      <w:r>
        <w:rPr>
          <w:rFonts w:ascii="GHEA Grapalat" w:hAnsi="GHEA Grapalat" w:cs="Sylfaen"/>
          <w:sz w:val="24"/>
          <w:szCs w:val="24"/>
          <w:lang w:val="en-US"/>
        </w:rPr>
        <w:t>հանձնաժողովի</w:t>
      </w:r>
      <w:r w:rsidRPr="00984D27">
        <w:rPr>
          <w:rFonts w:ascii="GHEA Grapalat" w:hAnsi="GHEA Grapalat" w:cs="Sylfaen"/>
          <w:sz w:val="24"/>
          <w:szCs w:val="24"/>
          <w:lang w:val="af-ZA"/>
        </w:rPr>
        <w:t xml:space="preserve"> </w:t>
      </w:r>
      <w:r>
        <w:rPr>
          <w:rFonts w:ascii="GHEA Grapalat" w:hAnsi="GHEA Grapalat" w:cs="Sylfaen"/>
          <w:sz w:val="24"/>
          <w:szCs w:val="24"/>
          <w:lang w:val="en-US"/>
        </w:rPr>
        <w:t>արձանագրությունների՝</w:t>
      </w:r>
      <w:r w:rsidRPr="00984D27">
        <w:rPr>
          <w:rFonts w:ascii="GHEA Grapalat" w:hAnsi="GHEA Grapalat" w:cs="Sylfaen"/>
          <w:sz w:val="24"/>
          <w:szCs w:val="24"/>
          <w:lang w:val="af-ZA"/>
        </w:rPr>
        <w:t xml:space="preserve"> </w:t>
      </w:r>
      <w:r>
        <w:rPr>
          <w:rFonts w:ascii="GHEA Grapalat" w:hAnsi="GHEA Grapalat" w:cs="Sylfaen"/>
          <w:sz w:val="24"/>
          <w:szCs w:val="24"/>
          <w:lang w:val="en-US"/>
        </w:rPr>
        <w:t>գնման</w:t>
      </w:r>
      <w:r w:rsidRPr="00984D27">
        <w:rPr>
          <w:rFonts w:ascii="GHEA Grapalat" w:hAnsi="GHEA Grapalat" w:cs="Sylfaen"/>
          <w:sz w:val="24"/>
          <w:szCs w:val="24"/>
          <w:lang w:val="af-ZA"/>
        </w:rPr>
        <w:t xml:space="preserve"> </w:t>
      </w:r>
      <w:r>
        <w:rPr>
          <w:rFonts w:ascii="GHEA Grapalat" w:hAnsi="GHEA Grapalat" w:cs="Sylfaen"/>
          <w:sz w:val="24"/>
          <w:szCs w:val="24"/>
          <w:lang w:val="en-US"/>
        </w:rPr>
        <w:t>ընթացակարգի</w:t>
      </w:r>
      <w:r w:rsidRPr="00984D27">
        <w:rPr>
          <w:rFonts w:ascii="GHEA Grapalat" w:hAnsi="GHEA Grapalat" w:cs="Sylfaen"/>
          <w:sz w:val="24"/>
          <w:szCs w:val="24"/>
          <w:lang w:val="af-ZA"/>
        </w:rPr>
        <w:t xml:space="preserve"> </w:t>
      </w:r>
      <w:r>
        <w:rPr>
          <w:rFonts w:ascii="GHEA Grapalat" w:hAnsi="GHEA Grapalat" w:cs="Sylfaen"/>
          <w:sz w:val="24"/>
          <w:szCs w:val="24"/>
          <w:lang w:val="en-US"/>
        </w:rPr>
        <w:t>հայտ</w:t>
      </w:r>
      <w:r w:rsidRPr="00984D27">
        <w:rPr>
          <w:rFonts w:ascii="GHEA Grapalat" w:hAnsi="GHEA Grapalat" w:cs="Sylfaen"/>
          <w:sz w:val="24"/>
          <w:szCs w:val="24"/>
          <w:lang w:val="af-ZA"/>
        </w:rPr>
        <w:t xml:space="preserve"> </w:t>
      </w:r>
      <w:r>
        <w:rPr>
          <w:rFonts w:ascii="GHEA Grapalat" w:hAnsi="GHEA Grapalat" w:cs="Sylfaen"/>
          <w:sz w:val="24"/>
          <w:szCs w:val="24"/>
          <w:lang w:val="en-US"/>
        </w:rPr>
        <w:t>ներկայացրած</w:t>
      </w:r>
      <w:r w:rsidRPr="00984D27">
        <w:rPr>
          <w:rFonts w:ascii="GHEA Grapalat" w:hAnsi="GHEA Grapalat" w:cs="Sylfaen"/>
          <w:sz w:val="24"/>
          <w:szCs w:val="24"/>
          <w:lang w:val="af-ZA"/>
        </w:rPr>
        <w:t xml:space="preserve"> </w:t>
      </w:r>
      <w:r>
        <w:rPr>
          <w:rFonts w:ascii="GHEA Grapalat" w:hAnsi="GHEA Grapalat" w:cs="Sylfaen"/>
          <w:sz w:val="24"/>
          <w:szCs w:val="24"/>
          <w:lang w:val="en-US"/>
        </w:rPr>
        <w:t>և</w:t>
      </w:r>
      <w:r w:rsidRPr="00984D27">
        <w:rPr>
          <w:rFonts w:ascii="GHEA Grapalat" w:hAnsi="GHEA Grapalat" w:cs="Sylfaen"/>
          <w:sz w:val="24"/>
          <w:szCs w:val="24"/>
          <w:lang w:val="af-ZA"/>
        </w:rPr>
        <w:t xml:space="preserve"> </w:t>
      </w:r>
      <w:r>
        <w:rPr>
          <w:rFonts w:ascii="GHEA Grapalat" w:hAnsi="GHEA Grapalat" w:cs="Sylfaen"/>
          <w:sz w:val="24"/>
          <w:szCs w:val="24"/>
          <w:lang w:val="en-US"/>
        </w:rPr>
        <w:t>հաղթող</w:t>
      </w:r>
      <w:r w:rsidRPr="00984D27">
        <w:rPr>
          <w:rFonts w:ascii="GHEA Grapalat" w:hAnsi="GHEA Grapalat" w:cs="Sylfaen"/>
          <w:sz w:val="24"/>
          <w:szCs w:val="24"/>
          <w:lang w:val="af-ZA"/>
        </w:rPr>
        <w:t xml:space="preserve"> </w:t>
      </w:r>
      <w:r>
        <w:rPr>
          <w:rFonts w:ascii="GHEA Grapalat" w:hAnsi="GHEA Grapalat" w:cs="Sylfaen"/>
          <w:sz w:val="24"/>
          <w:szCs w:val="24"/>
          <w:lang w:val="en-US"/>
        </w:rPr>
        <w:t>ճանաչված</w:t>
      </w:r>
      <w:r w:rsidRPr="00984D27">
        <w:rPr>
          <w:rFonts w:ascii="GHEA Grapalat" w:hAnsi="GHEA Grapalat" w:cs="Sylfaen"/>
          <w:sz w:val="24"/>
          <w:szCs w:val="24"/>
          <w:lang w:val="af-ZA"/>
        </w:rPr>
        <w:t xml:space="preserve"> </w:t>
      </w:r>
      <w:r>
        <w:rPr>
          <w:rFonts w:ascii="GHEA Grapalat" w:hAnsi="GHEA Grapalat" w:cs="Sylfaen"/>
          <w:sz w:val="24"/>
          <w:szCs w:val="24"/>
          <w:lang w:val="en-US"/>
        </w:rPr>
        <w:t>մասնակից</w:t>
      </w:r>
      <w:r w:rsidRPr="00984D27">
        <w:rPr>
          <w:rFonts w:ascii="GHEA Grapalat" w:hAnsi="GHEA Grapalat" w:cs="Sylfaen"/>
          <w:sz w:val="24"/>
          <w:szCs w:val="24"/>
          <w:lang w:val="af-ZA"/>
        </w:rPr>
        <w:t xml:space="preserve"> </w:t>
      </w:r>
      <w:r>
        <w:rPr>
          <w:rFonts w:ascii="GHEA Grapalat" w:hAnsi="GHEA Grapalat" w:cs="Sylfaen"/>
          <w:sz w:val="24"/>
          <w:szCs w:val="24"/>
          <w:lang w:val="en-US"/>
        </w:rPr>
        <w:t>է</w:t>
      </w:r>
      <w:r w:rsidRPr="00984D27">
        <w:rPr>
          <w:rFonts w:ascii="GHEA Grapalat" w:hAnsi="GHEA Grapalat" w:cs="Sylfaen"/>
          <w:sz w:val="24"/>
          <w:szCs w:val="24"/>
          <w:lang w:val="af-ZA"/>
        </w:rPr>
        <w:t xml:space="preserve"> </w:t>
      </w:r>
      <w:r>
        <w:rPr>
          <w:rFonts w:ascii="GHEA Grapalat" w:hAnsi="GHEA Grapalat" w:cs="Sylfaen"/>
          <w:sz w:val="24"/>
          <w:szCs w:val="24"/>
          <w:lang w:val="en-US"/>
        </w:rPr>
        <w:t>հանդիսացել</w:t>
      </w:r>
      <w:r w:rsidRPr="00984D27">
        <w:rPr>
          <w:rFonts w:ascii="GHEA Grapalat" w:hAnsi="GHEA Grapalat" w:cs="Sylfaen"/>
          <w:sz w:val="24"/>
          <w:szCs w:val="24"/>
          <w:lang w:val="af-ZA"/>
        </w:rPr>
        <w:t xml:space="preserve"> «</w:t>
      </w:r>
      <w:r w:rsidRPr="00EB1E0F">
        <w:rPr>
          <w:rFonts w:ascii="GHEA Grapalat" w:hAnsi="GHEA Grapalat" w:cs="Sylfaen"/>
          <w:sz w:val="24"/>
          <w:szCs w:val="24"/>
        </w:rPr>
        <w:t>Սիմիկոն</w:t>
      </w:r>
      <w:r w:rsidRPr="00984D27">
        <w:rPr>
          <w:rFonts w:ascii="GHEA Grapalat" w:hAnsi="GHEA Grapalat" w:cs="Sylfaen"/>
          <w:sz w:val="24"/>
          <w:szCs w:val="24"/>
          <w:lang w:val="af-ZA"/>
        </w:rPr>
        <w:t xml:space="preserve"> </w:t>
      </w:r>
      <w:r w:rsidRPr="00EB1E0F">
        <w:rPr>
          <w:rFonts w:ascii="GHEA Grapalat" w:hAnsi="GHEA Grapalat" w:cs="Sylfaen"/>
          <w:sz w:val="24"/>
          <w:szCs w:val="24"/>
        </w:rPr>
        <w:t>ԱՌՄ</w:t>
      </w:r>
      <w:r w:rsidRPr="00984D27">
        <w:rPr>
          <w:rFonts w:ascii="GHEA Grapalat" w:hAnsi="GHEA Grapalat" w:cs="Sylfaen"/>
          <w:sz w:val="24"/>
          <w:szCs w:val="24"/>
          <w:lang w:val="af-ZA"/>
        </w:rPr>
        <w:t xml:space="preserve">» </w:t>
      </w:r>
      <w:r w:rsidRPr="00EB1E0F">
        <w:rPr>
          <w:rFonts w:ascii="GHEA Grapalat" w:hAnsi="GHEA Grapalat" w:cs="Sylfaen"/>
          <w:sz w:val="24"/>
          <w:szCs w:val="24"/>
        </w:rPr>
        <w:t>ՍՊԸ</w:t>
      </w:r>
      <w:r w:rsidRPr="00984D27">
        <w:rPr>
          <w:rFonts w:ascii="GHEA Grapalat" w:hAnsi="GHEA Grapalat" w:cs="Sylfaen"/>
          <w:sz w:val="24"/>
          <w:szCs w:val="24"/>
          <w:lang w:val="af-ZA"/>
        </w:rPr>
        <w:t xml:space="preserve">, </w:t>
      </w:r>
      <w:r w:rsidRPr="00EB1E0F">
        <w:rPr>
          <w:rFonts w:ascii="GHEA Grapalat" w:hAnsi="GHEA Grapalat" w:cs="Sylfaen"/>
          <w:sz w:val="24"/>
          <w:szCs w:val="24"/>
        </w:rPr>
        <w:t>որ</w:t>
      </w:r>
      <w:r>
        <w:rPr>
          <w:rFonts w:ascii="GHEA Grapalat" w:hAnsi="GHEA Grapalat" w:cs="Sylfaen"/>
          <w:sz w:val="24"/>
          <w:szCs w:val="24"/>
          <w:lang w:val="en-US"/>
        </w:rPr>
        <w:t>ի</w:t>
      </w:r>
      <w:r w:rsidRPr="00984D27">
        <w:rPr>
          <w:rFonts w:ascii="GHEA Grapalat" w:hAnsi="GHEA Grapalat" w:cs="Sylfaen"/>
          <w:sz w:val="24"/>
          <w:szCs w:val="24"/>
          <w:lang w:val="af-ZA"/>
        </w:rPr>
        <w:t xml:space="preserve"> </w:t>
      </w:r>
      <w:r w:rsidRPr="00EB1E0F">
        <w:rPr>
          <w:rFonts w:ascii="GHEA Grapalat" w:hAnsi="GHEA Grapalat"/>
          <w:sz w:val="24"/>
          <w:szCs w:val="24"/>
          <w:lang w:val="af-ZA"/>
        </w:rPr>
        <w:t>նախորդող երեք հաշվետու տարիների համախառն եկամուտը՝ 101,649.5</w:t>
      </w:r>
      <w:r>
        <w:rPr>
          <w:rFonts w:ascii="GHEA Grapalat" w:hAnsi="GHEA Grapalat"/>
          <w:sz w:val="24"/>
          <w:szCs w:val="24"/>
          <w:lang w:val="af-ZA"/>
        </w:rPr>
        <w:t xml:space="preserve"> հազ.</w:t>
      </w:r>
      <w:r w:rsidRPr="00EB1E0F">
        <w:rPr>
          <w:rFonts w:ascii="GHEA Grapalat" w:hAnsi="GHEA Grapalat"/>
          <w:sz w:val="24"/>
          <w:szCs w:val="24"/>
          <w:lang w:val="af-ZA"/>
        </w:rPr>
        <w:t xml:space="preserve"> դրամ</w:t>
      </w:r>
      <w:r>
        <w:rPr>
          <w:rFonts w:ascii="GHEA Grapalat" w:hAnsi="GHEA Grapalat"/>
          <w:sz w:val="24"/>
          <w:szCs w:val="24"/>
          <w:lang w:val="af-ZA"/>
        </w:rPr>
        <w:t>,</w:t>
      </w:r>
      <w:r w:rsidRPr="00EB1E0F">
        <w:rPr>
          <w:rFonts w:ascii="GHEA Grapalat" w:hAnsi="GHEA Grapalat"/>
          <w:sz w:val="24"/>
          <w:szCs w:val="24"/>
          <w:lang w:val="af-ZA"/>
        </w:rPr>
        <w:t xml:space="preserve"> պակաս է </w:t>
      </w:r>
      <w:r w:rsidRPr="00EB1E0F">
        <w:rPr>
          <w:rFonts w:ascii="GHEA Grapalat" w:hAnsi="GHEA Grapalat" w:cs="Sylfaen"/>
          <w:sz w:val="24"/>
          <w:szCs w:val="24"/>
        </w:rPr>
        <w:t>ընթացակարգի</w:t>
      </w:r>
      <w:r w:rsidRPr="00984D27">
        <w:rPr>
          <w:rFonts w:ascii="GHEA Grapalat" w:hAnsi="GHEA Grapalat" w:cs="Sylfaen"/>
          <w:sz w:val="24"/>
          <w:szCs w:val="24"/>
          <w:lang w:val="af-ZA"/>
        </w:rPr>
        <w:t xml:space="preserve"> </w:t>
      </w:r>
      <w:r w:rsidRPr="00EB1E0F">
        <w:rPr>
          <w:rFonts w:ascii="GHEA Grapalat" w:hAnsi="GHEA Grapalat" w:cs="Sylfaen"/>
          <w:sz w:val="24"/>
          <w:szCs w:val="24"/>
        </w:rPr>
        <w:t>շրջանակում</w:t>
      </w:r>
      <w:r w:rsidRPr="00984D27">
        <w:rPr>
          <w:rFonts w:ascii="GHEA Grapalat" w:hAnsi="GHEA Grapalat" w:cs="Sylfaen"/>
          <w:sz w:val="24"/>
          <w:szCs w:val="24"/>
          <w:lang w:val="af-ZA"/>
        </w:rPr>
        <w:t xml:space="preserve"> </w:t>
      </w:r>
      <w:r w:rsidRPr="00EB1E0F">
        <w:rPr>
          <w:rFonts w:ascii="GHEA Grapalat" w:hAnsi="GHEA Grapalat" w:cs="Sylfaen"/>
          <w:sz w:val="24"/>
          <w:szCs w:val="24"/>
        </w:rPr>
        <w:t>ներկայացրած</w:t>
      </w:r>
      <w:r w:rsidRPr="00984D27">
        <w:rPr>
          <w:rFonts w:ascii="GHEA Grapalat" w:hAnsi="GHEA Grapalat" w:cs="Sylfaen"/>
          <w:sz w:val="24"/>
          <w:szCs w:val="24"/>
          <w:lang w:val="af-ZA"/>
        </w:rPr>
        <w:t xml:space="preserve"> </w:t>
      </w:r>
      <w:r w:rsidRPr="00EB1E0F">
        <w:rPr>
          <w:rFonts w:ascii="GHEA Grapalat" w:hAnsi="GHEA Grapalat" w:cs="Sylfaen"/>
          <w:sz w:val="24"/>
          <w:szCs w:val="24"/>
        </w:rPr>
        <w:t>գնային</w:t>
      </w:r>
      <w:r w:rsidRPr="00984D27">
        <w:rPr>
          <w:rFonts w:ascii="GHEA Grapalat" w:hAnsi="GHEA Grapalat" w:cs="Sylfaen"/>
          <w:sz w:val="24"/>
          <w:szCs w:val="24"/>
          <w:lang w:val="af-ZA"/>
        </w:rPr>
        <w:t xml:space="preserve"> </w:t>
      </w:r>
      <w:r w:rsidRPr="00EB1E0F">
        <w:rPr>
          <w:rFonts w:ascii="GHEA Grapalat" w:hAnsi="GHEA Grapalat" w:cs="Sylfaen"/>
          <w:sz w:val="24"/>
          <w:szCs w:val="24"/>
        </w:rPr>
        <w:t>առաջարկից՝</w:t>
      </w:r>
      <w:r w:rsidRPr="00984D27">
        <w:rPr>
          <w:rFonts w:ascii="GHEA Grapalat" w:hAnsi="GHEA Grapalat" w:cs="Sylfaen"/>
          <w:sz w:val="24"/>
          <w:szCs w:val="24"/>
          <w:lang w:val="af-ZA"/>
        </w:rPr>
        <w:t xml:space="preserve"> 197,000.0 </w:t>
      </w:r>
      <w:r w:rsidRPr="00EB1E0F">
        <w:rPr>
          <w:rFonts w:ascii="GHEA Grapalat" w:hAnsi="GHEA Grapalat" w:cs="Sylfaen"/>
          <w:sz w:val="24"/>
          <w:szCs w:val="24"/>
        </w:rPr>
        <w:t>հազ</w:t>
      </w:r>
      <w:r w:rsidRPr="00984D27">
        <w:rPr>
          <w:rFonts w:ascii="GHEA Grapalat" w:hAnsi="GHEA Grapalat" w:cs="Sylfaen"/>
          <w:sz w:val="24"/>
          <w:szCs w:val="24"/>
          <w:lang w:val="af-ZA"/>
        </w:rPr>
        <w:t xml:space="preserve">. </w:t>
      </w:r>
      <w:r w:rsidRPr="00EB1E0F">
        <w:rPr>
          <w:rFonts w:ascii="GHEA Grapalat" w:hAnsi="GHEA Grapalat" w:cs="Sylfaen"/>
          <w:sz w:val="24"/>
          <w:szCs w:val="24"/>
        </w:rPr>
        <w:t>դրամից</w:t>
      </w:r>
      <w:r w:rsidRPr="00984D27">
        <w:rPr>
          <w:rFonts w:ascii="GHEA Grapalat" w:hAnsi="GHEA Grapalat" w:cs="Sylfaen"/>
          <w:sz w:val="24"/>
          <w:szCs w:val="24"/>
          <w:lang w:val="af-ZA"/>
        </w:rPr>
        <w:t xml:space="preserve">: </w:t>
      </w:r>
      <w:r>
        <w:rPr>
          <w:rFonts w:ascii="GHEA Grapalat" w:hAnsi="GHEA Grapalat" w:cs="Sylfaen"/>
          <w:sz w:val="24"/>
          <w:szCs w:val="24"/>
          <w:lang w:val="en-US"/>
        </w:rPr>
        <w:t>Հետևաբար</w:t>
      </w:r>
      <w:r w:rsidRPr="00984D27">
        <w:rPr>
          <w:rFonts w:ascii="GHEA Grapalat" w:hAnsi="GHEA Grapalat" w:cs="Sylfaen"/>
          <w:sz w:val="24"/>
          <w:szCs w:val="24"/>
          <w:lang w:val="af-ZA"/>
        </w:rPr>
        <w:t xml:space="preserve">, </w:t>
      </w:r>
      <w:r w:rsidRPr="00EB1E0F">
        <w:rPr>
          <w:rFonts w:ascii="GHEA Grapalat" w:hAnsi="GHEA Grapalat" w:cs="Sylfaen"/>
          <w:sz w:val="24"/>
          <w:szCs w:val="24"/>
        </w:rPr>
        <w:t>գնահատող</w:t>
      </w:r>
      <w:r w:rsidRPr="00984D27">
        <w:rPr>
          <w:rFonts w:ascii="GHEA Grapalat" w:hAnsi="GHEA Grapalat" w:cs="Sylfaen"/>
          <w:sz w:val="24"/>
          <w:szCs w:val="24"/>
          <w:lang w:val="af-ZA"/>
        </w:rPr>
        <w:t xml:space="preserve"> </w:t>
      </w:r>
      <w:r w:rsidRPr="00EB1E0F">
        <w:rPr>
          <w:rFonts w:ascii="GHEA Grapalat" w:hAnsi="GHEA Grapalat" w:cs="Sylfaen"/>
          <w:sz w:val="24"/>
          <w:szCs w:val="24"/>
        </w:rPr>
        <w:t>հանձնաժողովը</w:t>
      </w:r>
      <w:r w:rsidRPr="00984D27">
        <w:rPr>
          <w:rFonts w:ascii="GHEA Grapalat" w:hAnsi="GHEA Grapalat" w:cs="Sylfaen"/>
          <w:sz w:val="24"/>
          <w:szCs w:val="24"/>
          <w:lang w:val="af-ZA"/>
        </w:rPr>
        <w:t xml:space="preserve"> </w:t>
      </w:r>
      <w:r w:rsidRPr="00EB1E0F">
        <w:rPr>
          <w:rFonts w:ascii="GHEA Grapalat" w:hAnsi="GHEA Grapalat" w:cs="Sylfaen"/>
          <w:sz w:val="24"/>
          <w:szCs w:val="24"/>
        </w:rPr>
        <w:t>չէր</w:t>
      </w:r>
      <w:r w:rsidRPr="00984D27">
        <w:rPr>
          <w:rFonts w:ascii="GHEA Grapalat" w:hAnsi="GHEA Grapalat" w:cs="Sylfaen"/>
          <w:sz w:val="24"/>
          <w:szCs w:val="24"/>
          <w:lang w:val="af-ZA"/>
        </w:rPr>
        <w:t xml:space="preserve"> </w:t>
      </w:r>
      <w:r w:rsidRPr="00EB1E0F">
        <w:rPr>
          <w:rFonts w:ascii="GHEA Grapalat" w:hAnsi="GHEA Grapalat" w:cs="Sylfaen"/>
          <w:sz w:val="24"/>
          <w:szCs w:val="24"/>
        </w:rPr>
        <w:t>կարող</w:t>
      </w:r>
      <w:r w:rsidRPr="00984D27">
        <w:rPr>
          <w:rFonts w:ascii="GHEA Grapalat" w:hAnsi="GHEA Grapalat" w:cs="Sylfaen"/>
          <w:sz w:val="24"/>
          <w:szCs w:val="24"/>
          <w:lang w:val="af-ZA"/>
        </w:rPr>
        <w:t xml:space="preserve"> </w:t>
      </w:r>
      <w:r>
        <w:rPr>
          <w:rFonts w:ascii="GHEA Grapalat" w:hAnsi="GHEA Grapalat" w:cs="Sylfaen"/>
          <w:sz w:val="24"/>
          <w:szCs w:val="24"/>
          <w:lang w:val="en-US"/>
        </w:rPr>
        <w:t>մրցույթին</w:t>
      </w:r>
      <w:r w:rsidRPr="00984D27">
        <w:rPr>
          <w:rFonts w:ascii="GHEA Grapalat" w:hAnsi="GHEA Grapalat" w:cs="Sylfaen"/>
          <w:sz w:val="24"/>
          <w:szCs w:val="24"/>
          <w:lang w:val="af-ZA"/>
        </w:rPr>
        <w:t xml:space="preserve"> </w:t>
      </w:r>
      <w:r>
        <w:rPr>
          <w:rFonts w:ascii="GHEA Grapalat" w:hAnsi="GHEA Grapalat" w:cs="Sylfaen"/>
          <w:sz w:val="24"/>
          <w:szCs w:val="24"/>
          <w:lang w:val="en-US"/>
        </w:rPr>
        <w:t>փաստացի</w:t>
      </w:r>
      <w:r w:rsidRPr="00984D27">
        <w:rPr>
          <w:rFonts w:ascii="GHEA Grapalat" w:hAnsi="GHEA Grapalat" w:cs="Sylfaen"/>
          <w:sz w:val="24"/>
          <w:szCs w:val="24"/>
          <w:lang w:val="af-ZA"/>
        </w:rPr>
        <w:t xml:space="preserve"> </w:t>
      </w:r>
      <w:r>
        <w:rPr>
          <w:rFonts w:ascii="GHEA Grapalat" w:hAnsi="GHEA Grapalat" w:cs="Sylfaen"/>
          <w:sz w:val="24"/>
          <w:szCs w:val="24"/>
          <w:lang w:val="en-US"/>
        </w:rPr>
        <w:t>միանձնյա</w:t>
      </w:r>
      <w:r w:rsidRPr="00984D27">
        <w:rPr>
          <w:rFonts w:ascii="GHEA Grapalat" w:hAnsi="GHEA Grapalat" w:cs="Sylfaen"/>
          <w:sz w:val="24"/>
          <w:szCs w:val="24"/>
          <w:lang w:val="af-ZA"/>
        </w:rPr>
        <w:t xml:space="preserve"> </w:t>
      </w:r>
      <w:r>
        <w:rPr>
          <w:rFonts w:ascii="GHEA Grapalat" w:hAnsi="GHEA Grapalat" w:cs="Sylfaen"/>
          <w:sz w:val="24"/>
          <w:szCs w:val="24"/>
          <w:lang w:val="en-US"/>
        </w:rPr>
        <w:t>հանդես</w:t>
      </w:r>
      <w:r w:rsidRPr="00984D27">
        <w:rPr>
          <w:rFonts w:ascii="GHEA Grapalat" w:hAnsi="GHEA Grapalat" w:cs="Sylfaen"/>
          <w:sz w:val="24"/>
          <w:szCs w:val="24"/>
          <w:lang w:val="af-ZA"/>
        </w:rPr>
        <w:t xml:space="preserve"> </w:t>
      </w:r>
      <w:r>
        <w:rPr>
          <w:rFonts w:ascii="GHEA Grapalat" w:hAnsi="GHEA Grapalat" w:cs="Sylfaen"/>
          <w:sz w:val="24"/>
          <w:szCs w:val="24"/>
          <w:lang w:val="en-US"/>
        </w:rPr>
        <w:t>եկող</w:t>
      </w:r>
      <w:r w:rsidRPr="00984D27">
        <w:rPr>
          <w:rFonts w:ascii="GHEA Grapalat" w:hAnsi="GHEA Grapalat" w:cs="Sylfaen"/>
          <w:sz w:val="24"/>
          <w:szCs w:val="24"/>
          <w:lang w:val="af-ZA"/>
        </w:rPr>
        <w:t xml:space="preserve"> «</w:t>
      </w:r>
      <w:r w:rsidRPr="00EB1E0F">
        <w:rPr>
          <w:rFonts w:ascii="GHEA Grapalat" w:hAnsi="GHEA Grapalat" w:cs="Sylfaen"/>
          <w:sz w:val="24"/>
          <w:szCs w:val="24"/>
        </w:rPr>
        <w:t>Սիմիկոն</w:t>
      </w:r>
      <w:r w:rsidRPr="00984D27">
        <w:rPr>
          <w:rFonts w:ascii="GHEA Grapalat" w:hAnsi="GHEA Grapalat" w:cs="Sylfaen"/>
          <w:sz w:val="24"/>
          <w:szCs w:val="24"/>
          <w:lang w:val="af-ZA"/>
        </w:rPr>
        <w:t xml:space="preserve"> </w:t>
      </w:r>
      <w:r w:rsidRPr="00EB1E0F">
        <w:rPr>
          <w:rFonts w:ascii="GHEA Grapalat" w:hAnsi="GHEA Grapalat" w:cs="Sylfaen"/>
          <w:sz w:val="24"/>
          <w:szCs w:val="24"/>
        </w:rPr>
        <w:t>ԱՌՄ</w:t>
      </w:r>
      <w:r w:rsidRPr="00984D27">
        <w:rPr>
          <w:rFonts w:ascii="GHEA Grapalat" w:hAnsi="GHEA Grapalat" w:cs="Sylfaen"/>
          <w:sz w:val="24"/>
          <w:szCs w:val="24"/>
          <w:lang w:val="af-ZA"/>
        </w:rPr>
        <w:t xml:space="preserve">» </w:t>
      </w:r>
      <w:r w:rsidRPr="00EB1E0F">
        <w:rPr>
          <w:rFonts w:ascii="GHEA Grapalat" w:hAnsi="GHEA Grapalat" w:cs="Sylfaen"/>
          <w:sz w:val="24"/>
          <w:szCs w:val="24"/>
        </w:rPr>
        <w:t>ՍՊԸ</w:t>
      </w:r>
      <w:r w:rsidRPr="00984D27">
        <w:rPr>
          <w:rFonts w:ascii="GHEA Grapalat" w:hAnsi="GHEA Grapalat" w:cs="Arial Armenian"/>
          <w:sz w:val="24"/>
          <w:szCs w:val="24"/>
          <w:lang w:val="af-ZA"/>
        </w:rPr>
        <w:t xml:space="preserve"> </w:t>
      </w:r>
      <w:r w:rsidRPr="00EB1E0F">
        <w:rPr>
          <w:rFonts w:ascii="GHEA Grapalat" w:hAnsi="GHEA Grapalat" w:cs="Arial Armenian"/>
          <w:sz w:val="24"/>
          <w:szCs w:val="24"/>
        </w:rPr>
        <w:t>ճանաչել</w:t>
      </w:r>
      <w:r w:rsidRPr="00984D27">
        <w:rPr>
          <w:rFonts w:ascii="GHEA Grapalat" w:hAnsi="GHEA Grapalat" w:cs="Arial Armenian"/>
          <w:sz w:val="24"/>
          <w:szCs w:val="24"/>
          <w:lang w:val="af-ZA"/>
        </w:rPr>
        <w:t xml:space="preserve"> </w:t>
      </w:r>
      <w:r w:rsidRPr="00EB1E0F">
        <w:rPr>
          <w:rFonts w:ascii="GHEA Grapalat" w:hAnsi="GHEA Grapalat" w:cs="Arial Armenian"/>
          <w:sz w:val="24"/>
          <w:szCs w:val="24"/>
        </w:rPr>
        <w:t>համապատասխանող</w:t>
      </w:r>
      <w:r w:rsidRPr="00984D27">
        <w:rPr>
          <w:rFonts w:ascii="GHEA Grapalat" w:hAnsi="GHEA Grapalat" w:cs="Arial Armenian"/>
          <w:sz w:val="24"/>
          <w:szCs w:val="24"/>
          <w:lang w:val="af-ZA"/>
        </w:rPr>
        <w:t xml:space="preserve"> «</w:t>
      </w:r>
      <w:r w:rsidRPr="00EB1E0F">
        <w:rPr>
          <w:rFonts w:ascii="GHEA Grapalat" w:hAnsi="GHEA Grapalat" w:cs="Sylfaen"/>
          <w:sz w:val="24"/>
          <w:szCs w:val="24"/>
        </w:rPr>
        <w:t>Ֆինանսական</w:t>
      </w:r>
      <w:r w:rsidRPr="00984D27">
        <w:rPr>
          <w:rFonts w:ascii="GHEA Grapalat" w:hAnsi="GHEA Grapalat" w:cs="Arial"/>
          <w:sz w:val="24"/>
          <w:szCs w:val="24"/>
          <w:lang w:val="af-ZA"/>
        </w:rPr>
        <w:t xml:space="preserve"> </w:t>
      </w:r>
      <w:r w:rsidRPr="00EB1E0F">
        <w:rPr>
          <w:rFonts w:ascii="GHEA Grapalat" w:hAnsi="GHEA Grapalat" w:cs="Sylfaen"/>
          <w:sz w:val="24"/>
          <w:szCs w:val="24"/>
        </w:rPr>
        <w:t>միջոցներ</w:t>
      </w:r>
      <w:r w:rsidRPr="00984D27">
        <w:rPr>
          <w:rFonts w:ascii="GHEA Grapalat" w:hAnsi="GHEA Grapalat" w:cs="Sylfaen"/>
          <w:sz w:val="24"/>
          <w:szCs w:val="24"/>
          <w:lang w:val="af-ZA"/>
        </w:rPr>
        <w:t>»</w:t>
      </w:r>
      <w:r w:rsidRPr="00984D27">
        <w:rPr>
          <w:rFonts w:ascii="GHEA Grapalat" w:hAnsi="GHEA Grapalat" w:cs="Arial Armenian"/>
          <w:sz w:val="24"/>
          <w:szCs w:val="24"/>
          <w:lang w:val="af-ZA"/>
        </w:rPr>
        <w:t xml:space="preserve"> </w:t>
      </w:r>
      <w:r w:rsidRPr="00EB1E0F">
        <w:rPr>
          <w:rFonts w:ascii="GHEA Grapalat" w:hAnsi="GHEA Grapalat" w:cs="Arial Armenian"/>
          <w:sz w:val="24"/>
          <w:szCs w:val="24"/>
        </w:rPr>
        <w:t>որակավորման</w:t>
      </w:r>
      <w:r w:rsidRPr="00984D27">
        <w:rPr>
          <w:rFonts w:ascii="GHEA Grapalat" w:hAnsi="GHEA Grapalat" w:cs="Arial Armenian"/>
          <w:sz w:val="24"/>
          <w:szCs w:val="24"/>
          <w:lang w:val="af-ZA"/>
        </w:rPr>
        <w:t xml:space="preserve"> </w:t>
      </w:r>
      <w:r w:rsidRPr="00EB1E0F">
        <w:rPr>
          <w:rFonts w:ascii="GHEA Grapalat" w:hAnsi="GHEA Grapalat" w:cs="Arial Armenian"/>
          <w:sz w:val="24"/>
          <w:szCs w:val="24"/>
        </w:rPr>
        <w:t>չափանիշին</w:t>
      </w:r>
      <w:r w:rsidRPr="00984D27">
        <w:rPr>
          <w:rFonts w:ascii="GHEA Grapalat" w:hAnsi="GHEA Grapalat" w:cs="Sylfaen"/>
          <w:sz w:val="24"/>
          <w:szCs w:val="24"/>
          <w:lang w:val="af-ZA"/>
        </w:rPr>
        <w:t xml:space="preserve">: </w:t>
      </w:r>
    </w:p>
    <w:p w:rsidR="004A1E94" w:rsidRDefault="004A1E94" w:rsidP="004A1E94">
      <w:pPr>
        <w:tabs>
          <w:tab w:val="left" w:pos="720"/>
        </w:tabs>
        <w:spacing w:line="360" w:lineRule="auto"/>
        <w:jc w:val="both"/>
        <w:rPr>
          <w:rFonts w:ascii="GHEA Grapalat" w:hAnsi="GHEA Grapalat"/>
          <w:sz w:val="24"/>
          <w:szCs w:val="24"/>
          <w:lang w:val="af-ZA"/>
        </w:rPr>
      </w:pPr>
      <w:r w:rsidRPr="00984D27">
        <w:rPr>
          <w:rFonts w:ascii="GHEA Grapalat" w:hAnsi="GHEA Grapalat" w:cs="Sylfaen"/>
          <w:sz w:val="24"/>
          <w:szCs w:val="24"/>
          <w:lang w:val="af-ZA"/>
        </w:rPr>
        <w:tab/>
      </w:r>
      <w:r>
        <w:rPr>
          <w:rFonts w:ascii="GHEA Grapalat" w:hAnsi="GHEA Grapalat" w:cs="Sylfaen"/>
          <w:sz w:val="24"/>
          <w:szCs w:val="24"/>
          <w:lang w:val="en-US"/>
        </w:rPr>
        <w:t>Փաստորեն</w:t>
      </w:r>
      <w:r w:rsidRPr="00984D27">
        <w:rPr>
          <w:rFonts w:ascii="GHEA Grapalat" w:hAnsi="GHEA Grapalat" w:cs="Sylfaen"/>
          <w:sz w:val="24"/>
          <w:szCs w:val="24"/>
          <w:lang w:val="af-ZA"/>
        </w:rPr>
        <w:t xml:space="preserve">, </w:t>
      </w:r>
      <w:r>
        <w:rPr>
          <w:rFonts w:ascii="GHEA Grapalat" w:hAnsi="GHEA Grapalat"/>
          <w:sz w:val="24"/>
          <w:szCs w:val="24"/>
          <w:lang w:val="af-ZA"/>
        </w:rPr>
        <w:t>ճանապարհային</w:t>
      </w:r>
      <w:r w:rsidRPr="00EB1E0F">
        <w:rPr>
          <w:rFonts w:ascii="GHEA Grapalat" w:hAnsi="GHEA Grapalat"/>
          <w:sz w:val="24"/>
          <w:szCs w:val="24"/>
          <w:lang w:val="af-ZA"/>
        </w:rPr>
        <w:t xml:space="preserve"> երթևեկության հսկման սարքերի </w:t>
      </w:r>
      <w:r>
        <w:rPr>
          <w:rFonts w:ascii="GHEA Grapalat" w:hAnsi="GHEA Grapalat" w:cs="Sylfaen"/>
          <w:sz w:val="24"/>
          <w:szCs w:val="24"/>
          <w:lang w:val="en-US"/>
        </w:rPr>
        <w:t>գնման</w:t>
      </w:r>
      <w:r w:rsidRPr="00984D27">
        <w:rPr>
          <w:rFonts w:ascii="GHEA Grapalat" w:hAnsi="GHEA Grapalat" w:cs="Sylfaen"/>
          <w:sz w:val="24"/>
          <w:szCs w:val="24"/>
          <w:lang w:val="af-ZA"/>
        </w:rPr>
        <w:t xml:space="preserve"> </w:t>
      </w:r>
      <w:r>
        <w:rPr>
          <w:rFonts w:ascii="GHEA Grapalat" w:hAnsi="GHEA Grapalat" w:cs="Sylfaen"/>
          <w:sz w:val="24"/>
          <w:szCs w:val="24"/>
          <w:lang w:val="en-US"/>
        </w:rPr>
        <w:t>ընթացակարգը</w:t>
      </w:r>
      <w:r w:rsidRPr="00984D27">
        <w:rPr>
          <w:rFonts w:ascii="GHEA Grapalat" w:hAnsi="GHEA Grapalat" w:cs="Sylfaen"/>
          <w:sz w:val="24"/>
          <w:szCs w:val="24"/>
          <w:lang w:val="af-ZA"/>
        </w:rPr>
        <w:t xml:space="preserve"> </w:t>
      </w:r>
      <w:r>
        <w:rPr>
          <w:rFonts w:ascii="GHEA Grapalat" w:hAnsi="GHEA Grapalat" w:cs="Sylfaen"/>
          <w:sz w:val="24"/>
          <w:szCs w:val="24"/>
          <w:lang w:val="en-US"/>
        </w:rPr>
        <w:t>իրականացվել</w:t>
      </w:r>
      <w:r w:rsidRPr="00984D27">
        <w:rPr>
          <w:rFonts w:ascii="GHEA Grapalat" w:hAnsi="GHEA Grapalat" w:cs="Sylfaen"/>
          <w:sz w:val="24"/>
          <w:szCs w:val="24"/>
          <w:lang w:val="af-ZA"/>
        </w:rPr>
        <w:t xml:space="preserve"> </w:t>
      </w:r>
      <w:r>
        <w:rPr>
          <w:rFonts w:ascii="GHEA Grapalat" w:hAnsi="GHEA Grapalat" w:cs="Sylfaen"/>
          <w:sz w:val="24"/>
          <w:szCs w:val="24"/>
          <w:lang w:val="en-US"/>
        </w:rPr>
        <w:t>է</w:t>
      </w:r>
      <w:r w:rsidRPr="00984D27">
        <w:rPr>
          <w:rFonts w:ascii="GHEA Grapalat" w:hAnsi="GHEA Grapalat" w:cs="Sylfaen"/>
          <w:sz w:val="24"/>
          <w:szCs w:val="24"/>
          <w:lang w:val="af-ZA"/>
        </w:rPr>
        <w:t xml:space="preserve"> </w:t>
      </w:r>
      <w:r>
        <w:rPr>
          <w:rFonts w:ascii="GHEA Grapalat" w:hAnsi="GHEA Grapalat" w:cs="Sylfaen"/>
          <w:sz w:val="24"/>
          <w:szCs w:val="24"/>
          <w:lang w:val="en-US"/>
        </w:rPr>
        <w:t>օրենսդրության</w:t>
      </w:r>
      <w:r w:rsidRPr="00984D27">
        <w:rPr>
          <w:rFonts w:ascii="GHEA Grapalat" w:hAnsi="GHEA Grapalat" w:cs="Sylfaen"/>
          <w:sz w:val="24"/>
          <w:szCs w:val="24"/>
          <w:lang w:val="af-ZA"/>
        </w:rPr>
        <w:t xml:space="preserve"> </w:t>
      </w:r>
      <w:r>
        <w:rPr>
          <w:rFonts w:ascii="GHEA Grapalat" w:hAnsi="GHEA Grapalat" w:cs="Sylfaen"/>
          <w:sz w:val="24"/>
          <w:szCs w:val="24"/>
          <w:lang w:val="en-US"/>
        </w:rPr>
        <w:t>պահանջներին</w:t>
      </w:r>
      <w:r w:rsidRPr="00984D27">
        <w:rPr>
          <w:rFonts w:ascii="GHEA Grapalat" w:hAnsi="GHEA Grapalat" w:cs="Sylfaen"/>
          <w:sz w:val="24"/>
          <w:szCs w:val="24"/>
          <w:lang w:val="af-ZA"/>
        </w:rPr>
        <w:t xml:space="preserve"> </w:t>
      </w:r>
      <w:r>
        <w:rPr>
          <w:rFonts w:ascii="GHEA Grapalat" w:hAnsi="GHEA Grapalat" w:cs="Sylfaen"/>
          <w:sz w:val="24"/>
          <w:szCs w:val="24"/>
          <w:lang w:val="en-US"/>
        </w:rPr>
        <w:t>անհամապատասխան</w:t>
      </w:r>
      <w:r w:rsidRPr="00984D27">
        <w:rPr>
          <w:rFonts w:ascii="GHEA Grapalat" w:hAnsi="GHEA Grapalat" w:cs="Sylfaen"/>
          <w:sz w:val="24"/>
          <w:szCs w:val="24"/>
          <w:lang w:val="af-ZA"/>
        </w:rPr>
        <w:t xml:space="preserve">, </w:t>
      </w:r>
      <w:r>
        <w:rPr>
          <w:rFonts w:ascii="GHEA Grapalat" w:hAnsi="GHEA Grapalat" w:cs="Sylfaen"/>
          <w:sz w:val="24"/>
          <w:szCs w:val="24"/>
          <w:lang w:val="en-US"/>
        </w:rPr>
        <w:t>և</w:t>
      </w:r>
      <w:r w:rsidRPr="00984D27">
        <w:rPr>
          <w:rFonts w:ascii="GHEA Grapalat" w:hAnsi="GHEA Grapalat" w:cs="Sylfaen"/>
          <w:sz w:val="24"/>
          <w:szCs w:val="24"/>
          <w:lang w:val="af-ZA"/>
        </w:rPr>
        <w:t xml:space="preserve"> </w:t>
      </w:r>
      <w:r>
        <w:rPr>
          <w:rFonts w:ascii="GHEA Grapalat" w:hAnsi="GHEA Grapalat" w:cs="Sylfaen"/>
          <w:sz w:val="24"/>
          <w:szCs w:val="24"/>
          <w:lang w:val="en-US"/>
        </w:rPr>
        <w:t>մրցույթը</w:t>
      </w:r>
      <w:r w:rsidRPr="00984D27">
        <w:rPr>
          <w:rFonts w:ascii="GHEA Grapalat" w:hAnsi="GHEA Grapalat" w:cs="Sylfaen"/>
          <w:sz w:val="24"/>
          <w:szCs w:val="24"/>
          <w:lang w:val="af-ZA"/>
        </w:rPr>
        <w:t xml:space="preserve"> </w:t>
      </w:r>
      <w:r>
        <w:rPr>
          <w:rFonts w:ascii="GHEA Grapalat" w:hAnsi="GHEA Grapalat" w:cs="Sylfaen"/>
          <w:sz w:val="24"/>
          <w:szCs w:val="24"/>
          <w:lang w:val="en-US"/>
        </w:rPr>
        <w:t>չկայացած</w:t>
      </w:r>
      <w:r w:rsidRPr="00984D27">
        <w:rPr>
          <w:rFonts w:ascii="GHEA Grapalat" w:hAnsi="GHEA Grapalat" w:cs="Sylfaen"/>
          <w:sz w:val="24"/>
          <w:szCs w:val="24"/>
          <w:lang w:val="af-ZA"/>
        </w:rPr>
        <w:t xml:space="preserve"> </w:t>
      </w:r>
      <w:r>
        <w:rPr>
          <w:rFonts w:ascii="GHEA Grapalat" w:hAnsi="GHEA Grapalat" w:cs="Sylfaen"/>
          <w:sz w:val="24"/>
          <w:szCs w:val="24"/>
          <w:lang w:val="en-US"/>
        </w:rPr>
        <w:t>հայտարարելու</w:t>
      </w:r>
      <w:r w:rsidRPr="00984D27">
        <w:rPr>
          <w:rFonts w:ascii="GHEA Grapalat" w:hAnsi="GHEA Grapalat" w:cs="Sylfaen"/>
          <w:sz w:val="24"/>
          <w:szCs w:val="24"/>
          <w:lang w:val="af-ZA"/>
        </w:rPr>
        <w:t xml:space="preserve"> </w:t>
      </w:r>
      <w:r>
        <w:rPr>
          <w:rFonts w:ascii="GHEA Grapalat" w:hAnsi="GHEA Grapalat" w:cs="Sylfaen"/>
          <w:sz w:val="24"/>
          <w:szCs w:val="24"/>
          <w:lang w:val="en-US"/>
        </w:rPr>
        <w:t>և</w:t>
      </w:r>
      <w:r w:rsidRPr="00984D27">
        <w:rPr>
          <w:rFonts w:ascii="GHEA Grapalat" w:hAnsi="GHEA Grapalat" w:cs="Sylfaen"/>
          <w:sz w:val="24"/>
          <w:szCs w:val="24"/>
          <w:lang w:val="af-ZA"/>
        </w:rPr>
        <w:t xml:space="preserve"> </w:t>
      </w:r>
      <w:r>
        <w:rPr>
          <w:rFonts w:ascii="GHEA Grapalat" w:hAnsi="GHEA Grapalat" w:cs="Sylfaen"/>
          <w:sz w:val="24"/>
          <w:szCs w:val="24"/>
          <w:lang w:val="en-US"/>
        </w:rPr>
        <w:t>նոր</w:t>
      </w:r>
      <w:r w:rsidRPr="00984D27">
        <w:rPr>
          <w:rFonts w:ascii="GHEA Grapalat" w:hAnsi="GHEA Grapalat" w:cs="Sylfaen"/>
          <w:sz w:val="24"/>
          <w:szCs w:val="24"/>
          <w:lang w:val="af-ZA"/>
        </w:rPr>
        <w:t xml:space="preserve"> </w:t>
      </w:r>
      <w:r>
        <w:rPr>
          <w:rFonts w:ascii="GHEA Grapalat" w:hAnsi="GHEA Grapalat" w:cs="Sylfaen"/>
          <w:sz w:val="24"/>
          <w:szCs w:val="24"/>
          <w:lang w:val="en-US"/>
        </w:rPr>
        <w:t>գնման</w:t>
      </w:r>
      <w:r w:rsidRPr="00984D27">
        <w:rPr>
          <w:rFonts w:ascii="GHEA Grapalat" w:hAnsi="GHEA Grapalat" w:cs="Sylfaen"/>
          <w:sz w:val="24"/>
          <w:szCs w:val="24"/>
          <w:lang w:val="af-ZA"/>
        </w:rPr>
        <w:t xml:space="preserve"> </w:t>
      </w:r>
      <w:r>
        <w:rPr>
          <w:rFonts w:ascii="GHEA Grapalat" w:hAnsi="GHEA Grapalat" w:cs="Sylfaen"/>
          <w:sz w:val="24"/>
          <w:szCs w:val="24"/>
          <w:lang w:val="en-US"/>
        </w:rPr>
        <w:t>ընթացակարգ</w:t>
      </w:r>
      <w:r w:rsidRPr="00984D27">
        <w:rPr>
          <w:rFonts w:ascii="GHEA Grapalat" w:hAnsi="GHEA Grapalat" w:cs="Sylfaen"/>
          <w:sz w:val="24"/>
          <w:szCs w:val="24"/>
          <w:lang w:val="af-ZA"/>
        </w:rPr>
        <w:t xml:space="preserve"> </w:t>
      </w:r>
      <w:r>
        <w:rPr>
          <w:rFonts w:ascii="GHEA Grapalat" w:hAnsi="GHEA Grapalat" w:cs="Sylfaen"/>
          <w:sz w:val="24"/>
          <w:szCs w:val="24"/>
          <w:lang w:val="en-US"/>
        </w:rPr>
        <w:t>սկսելու</w:t>
      </w:r>
      <w:r w:rsidRPr="00984D27">
        <w:rPr>
          <w:rFonts w:ascii="GHEA Grapalat" w:hAnsi="GHEA Grapalat" w:cs="Sylfaen"/>
          <w:sz w:val="24"/>
          <w:szCs w:val="24"/>
          <w:lang w:val="af-ZA"/>
        </w:rPr>
        <w:t xml:space="preserve"> </w:t>
      </w:r>
      <w:r>
        <w:rPr>
          <w:rFonts w:ascii="GHEA Grapalat" w:hAnsi="GHEA Grapalat" w:cs="Sylfaen"/>
          <w:sz w:val="24"/>
          <w:szCs w:val="24"/>
          <w:lang w:val="en-US"/>
        </w:rPr>
        <w:t>փոխարեն</w:t>
      </w:r>
      <w:r w:rsidRPr="00984D27">
        <w:rPr>
          <w:rFonts w:ascii="GHEA Grapalat" w:hAnsi="GHEA Grapalat" w:cs="Sylfaen"/>
          <w:sz w:val="24"/>
          <w:szCs w:val="24"/>
          <w:lang w:val="af-ZA"/>
        </w:rPr>
        <w:t xml:space="preserve"> </w:t>
      </w:r>
      <w:r>
        <w:rPr>
          <w:rFonts w:ascii="GHEA Grapalat" w:hAnsi="GHEA Grapalat" w:cs="Sylfaen"/>
          <w:sz w:val="24"/>
          <w:szCs w:val="24"/>
          <w:lang w:val="en-US"/>
        </w:rPr>
        <w:t>մրցույթում</w:t>
      </w:r>
      <w:r w:rsidRPr="00984D27">
        <w:rPr>
          <w:rFonts w:ascii="GHEA Grapalat" w:hAnsi="GHEA Grapalat" w:cs="Sylfaen"/>
          <w:sz w:val="24"/>
          <w:szCs w:val="24"/>
          <w:lang w:val="af-ZA"/>
        </w:rPr>
        <w:t xml:space="preserve"> </w:t>
      </w:r>
      <w:r>
        <w:rPr>
          <w:rFonts w:ascii="GHEA Grapalat" w:hAnsi="GHEA Grapalat" w:cs="Sylfaen"/>
          <w:sz w:val="24"/>
          <w:szCs w:val="24"/>
          <w:lang w:val="en-US"/>
        </w:rPr>
        <w:t>հաղթող</w:t>
      </w:r>
      <w:r w:rsidRPr="00984D27">
        <w:rPr>
          <w:rFonts w:ascii="GHEA Grapalat" w:hAnsi="GHEA Grapalat" w:cs="Sylfaen"/>
          <w:sz w:val="24"/>
          <w:szCs w:val="24"/>
          <w:lang w:val="af-ZA"/>
        </w:rPr>
        <w:t xml:space="preserve"> </w:t>
      </w:r>
      <w:r>
        <w:rPr>
          <w:rFonts w:ascii="GHEA Grapalat" w:hAnsi="GHEA Grapalat" w:cs="Sylfaen"/>
          <w:sz w:val="24"/>
          <w:szCs w:val="24"/>
          <w:lang w:val="en-US"/>
        </w:rPr>
        <w:t>է</w:t>
      </w:r>
      <w:r w:rsidRPr="00984D27">
        <w:rPr>
          <w:rFonts w:ascii="GHEA Grapalat" w:hAnsi="GHEA Grapalat" w:cs="Sylfaen"/>
          <w:sz w:val="24"/>
          <w:szCs w:val="24"/>
          <w:lang w:val="af-ZA"/>
        </w:rPr>
        <w:t xml:space="preserve"> </w:t>
      </w:r>
      <w:r>
        <w:rPr>
          <w:rFonts w:ascii="GHEA Grapalat" w:hAnsi="GHEA Grapalat" w:cs="Sylfaen"/>
          <w:sz w:val="24"/>
          <w:szCs w:val="24"/>
          <w:lang w:val="en-US"/>
        </w:rPr>
        <w:t>ճանաչվել</w:t>
      </w:r>
      <w:r w:rsidRPr="00984D27">
        <w:rPr>
          <w:rFonts w:ascii="GHEA Grapalat" w:hAnsi="GHEA Grapalat" w:cs="Sylfaen"/>
          <w:sz w:val="24"/>
          <w:szCs w:val="24"/>
          <w:lang w:val="af-ZA"/>
        </w:rPr>
        <w:t xml:space="preserve"> </w:t>
      </w:r>
      <w:r w:rsidRPr="00EB1E0F">
        <w:rPr>
          <w:rFonts w:ascii="GHEA Grapalat" w:hAnsi="GHEA Grapalat"/>
          <w:sz w:val="24"/>
          <w:szCs w:val="24"/>
          <w:lang w:val="af-ZA"/>
        </w:rPr>
        <w:t>«Սիմիկոն ԱՌՄ» ՍՊԸ</w:t>
      </w:r>
      <w:r>
        <w:rPr>
          <w:rFonts w:ascii="GHEA Grapalat" w:hAnsi="GHEA Grapalat"/>
          <w:sz w:val="24"/>
          <w:szCs w:val="24"/>
          <w:lang w:val="af-ZA"/>
        </w:rPr>
        <w:t>, որի հետ կնքվել է գնման պայմանագիր:</w:t>
      </w:r>
      <w:r w:rsidR="003D506D">
        <w:rPr>
          <w:rFonts w:ascii="GHEA Grapalat" w:hAnsi="GHEA Grapalat"/>
          <w:sz w:val="24"/>
          <w:szCs w:val="24"/>
          <w:lang w:val="af-ZA"/>
        </w:rPr>
        <w:t xml:space="preserve"> </w:t>
      </w:r>
      <w:r w:rsidR="003D506D" w:rsidRPr="00C733C0">
        <w:rPr>
          <w:rFonts w:ascii="GHEA Grapalat" w:hAnsi="GHEA Grapalat"/>
          <w:i/>
          <w:sz w:val="24"/>
          <w:szCs w:val="24"/>
        </w:rPr>
        <w:t>ՀՀ</w:t>
      </w:r>
      <w:r w:rsidR="003D506D" w:rsidRPr="00984D27">
        <w:rPr>
          <w:rFonts w:ascii="GHEA Grapalat" w:hAnsi="GHEA Grapalat"/>
          <w:i/>
          <w:sz w:val="24"/>
          <w:szCs w:val="24"/>
          <w:lang w:val="af-ZA"/>
        </w:rPr>
        <w:t xml:space="preserve"> </w:t>
      </w:r>
      <w:r w:rsidR="003D506D" w:rsidRPr="00C733C0">
        <w:rPr>
          <w:rFonts w:ascii="GHEA Grapalat" w:hAnsi="GHEA Grapalat"/>
          <w:i/>
          <w:sz w:val="24"/>
          <w:szCs w:val="24"/>
        </w:rPr>
        <w:t>ոստիկանության</w:t>
      </w:r>
      <w:r w:rsidR="003D506D" w:rsidRPr="00984D27">
        <w:rPr>
          <w:rFonts w:ascii="GHEA Grapalat" w:hAnsi="GHEA Grapalat"/>
          <w:i/>
          <w:sz w:val="24"/>
          <w:szCs w:val="24"/>
          <w:lang w:val="af-ZA"/>
        </w:rPr>
        <w:t xml:space="preserve"> </w:t>
      </w:r>
      <w:r w:rsidR="003D506D" w:rsidRPr="00C733C0">
        <w:rPr>
          <w:rFonts w:ascii="GHEA Grapalat" w:hAnsi="GHEA Grapalat"/>
          <w:i/>
          <w:sz w:val="24"/>
          <w:szCs w:val="24"/>
        </w:rPr>
        <w:t>կողմից</w:t>
      </w:r>
      <w:r w:rsidR="003D506D" w:rsidRPr="00984D27">
        <w:rPr>
          <w:rFonts w:ascii="GHEA Grapalat" w:hAnsi="GHEA Grapalat"/>
          <w:i/>
          <w:sz w:val="24"/>
          <w:szCs w:val="24"/>
          <w:lang w:val="af-ZA"/>
        </w:rPr>
        <w:t xml:space="preserve"> </w:t>
      </w:r>
      <w:r w:rsidR="003D506D" w:rsidRPr="00C733C0">
        <w:rPr>
          <w:rFonts w:ascii="GHEA Grapalat" w:hAnsi="GHEA Grapalat"/>
          <w:i/>
          <w:sz w:val="24"/>
          <w:szCs w:val="24"/>
        </w:rPr>
        <w:t>ներկայացվել</w:t>
      </w:r>
      <w:r w:rsidR="003D506D" w:rsidRPr="00984D27">
        <w:rPr>
          <w:rFonts w:ascii="GHEA Grapalat" w:hAnsi="GHEA Grapalat"/>
          <w:i/>
          <w:sz w:val="24"/>
          <w:szCs w:val="24"/>
          <w:lang w:val="af-ZA"/>
        </w:rPr>
        <w:t xml:space="preserve"> </w:t>
      </w:r>
      <w:r w:rsidR="003D506D" w:rsidRPr="00C733C0">
        <w:rPr>
          <w:rFonts w:ascii="GHEA Grapalat" w:hAnsi="GHEA Grapalat"/>
          <w:i/>
          <w:sz w:val="24"/>
          <w:szCs w:val="24"/>
        </w:rPr>
        <w:t>է</w:t>
      </w:r>
      <w:r w:rsidR="003D506D" w:rsidRPr="00984D27">
        <w:rPr>
          <w:rFonts w:ascii="GHEA Grapalat" w:hAnsi="GHEA Grapalat"/>
          <w:i/>
          <w:sz w:val="24"/>
          <w:szCs w:val="24"/>
          <w:lang w:val="af-ZA"/>
        </w:rPr>
        <w:t xml:space="preserve"> </w:t>
      </w:r>
      <w:r w:rsidR="003D506D" w:rsidRPr="00C733C0">
        <w:rPr>
          <w:rFonts w:ascii="GHEA Grapalat" w:hAnsi="GHEA Grapalat"/>
          <w:i/>
          <w:sz w:val="24"/>
          <w:szCs w:val="24"/>
        </w:rPr>
        <w:t>պարզաբանում</w:t>
      </w:r>
      <w:r w:rsidR="00F20788">
        <w:rPr>
          <w:rFonts w:ascii="GHEA Grapalat" w:hAnsi="GHEA Grapalat"/>
          <w:i/>
          <w:sz w:val="24"/>
          <w:szCs w:val="24"/>
        </w:rPr>
        <w:t>՝</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ՀՀ</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ոստիկանության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ճանապարհային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ոստիկանության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կարիքների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համար</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անրհրաժեշտ</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երթևեկության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հսկման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սարքերի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ձեռքբերման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նպատակով</w:t>
      </w:r>
      <w:r w:rsidR="00F20788" w:rsidRPr="00984D27">
        <w:rPr>
          <w:rFonts w:ascii="GHEA Grapalat" w:hAnsi="GHEA Grapalat"/>
          <w:i/>
          <w:sz w:val="24"/>
          <w:szCs w:val="24"/>
          <w:lang w:val="af-ZA"/>
        </w:rPr>
        <w:t xml:space="preserve"> 26</w:t>
      </w:r>
      <w:r w:rsidR="00F20788" w:rsidRPr="00984D27">
        <w:rPr>
          <w:rFonts w:ascii="Cambria Math" w:hAnsi="Cambria Math" w:cs="Cambria Math"/>
          <w:i/>
          <w:sz w:val="24"/>
          <w:szCs w:val="24"/>
          <w:lang w:val="af-ZA"/>
        </w:rPr>
        <w:t>․</w:t>
      </w:r>
      <w:r w:rsidR="00F20788" w:rsidRPr="00984D27">
        <w:rPr>
          <w:rFonts w:ascii="GHEA Grapalat" w:hAnsi="GHEA Grapalat"/>
          <w:i/>
          <w:sz w:val="24"/>
          <w:szCs w:val="24"/>
          <w:lang w:val="af-ZA"/>
        </w:rPr>
        <w:t>12</w:t>
      </w:r>
      <w:r w:rsidR="00F20788" w:rsidRPr="00984D27">
        <w:rPr>
          <w:rFonts w:ascii="Cambria Math" w:hAnsi="Cambria Math" w:cs="Cambria Math"/>
          <w:i/>
          <w:sz w:val="24"/>
          <w:szCs w:val="24"/>
          <w:lang w:val="af-ZA"/>
        </w:rPr>
        <w:t>․</w:t>
      </w:r>
      <w:r w:rsidR="00F20788" w:rsidRPr="00984D27">
        <w:rPr>
          <w:rFonts w:ascii="GHEA Grapalat" w:hAnsi="GHEA Grapalat"/>
          <w:i/>
          <w:sz w:val="24"/>
          <w:szCs w:val="24"/>
          <w:lang w:val="af-ZA"/>
        </w:rPr>
        <w:t xml:space="preserve">2017 </w:t>
      </w:r>
      <w:r w:rsidR="00F20788" w:rsidRPr="00F20788">
        <w:rPr>
          <w:rFonts w:ascii="GHEA Grapalat" w:hAnsi="GHEA Grapalat"/>
          <w:i/>
          <w:sz w:val="24"/>
          <w:szCs w:val="24"/>
        </w:rPr>
        <w:t>թվականին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ՀՀ</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ՀԲՄԱՊՁԲ</w:t>
      </w:r>
      <w:r w:rsidR="00F20788" w:rsidRPr="00984D27">
        <w:rPr>
          <w:rFonts w:ascii="GHEA Grapalat" w:hAnsi="GHEA Grapalat"/>
          <w:i/>
          <w:sz w:val="24"/>
          <w:szCs w:val="24"/>
          <w:lang w:val="af-ZA"/>
        </w:rPr>
        <w:t>-2018-</w:t>
      </w:r>
      <w:r w:rsidR="00F20788" w:rsidRPr="00F20788">
        <w:rPr>
          <w:rFonts w:ascii="GHEA Grapalat" w:hAnsi="GHEA Grapalat"/>
          <w:i/>
          <w:sz w:val="24"/>
          <w:szCs w:val="24"/>
        </w:rPr>
        <w:t>ՃՈ</w:t>
      </w:r>
      <w:r w:rsidR="00F20788" w:rsidRPr="00984D27">
        <w:rPr>
          <w:rFonts w:ascii="GHEA Grapalat" w:hAnsi="GHEA Grapalat"/>
          <w:i/>
          <w:sz w:val="24"/>
          <w:szCs w:val="24"/>
          <w:lang w:val="af-ZA"/>
        </w:rPr>
        <w:t>-</w:t>
      </w:r>
      <w:r w:rsidR="00F20788" w:rsidRPr="00F20788">
        <w:rPr>
          <w:rFonts w:ascii="GHEA Grapalat" w:hAnsi="GHEA Grapalat"/>
          <w:i/>
          <w:sz w:val="24"/>
          <w:szCs w:val="24"/>
        </w:rPr>
        <w:t>ՍԱՐՔ</w:t>
      </w:r>
      <w:r w:rsidR="00F20788" w:rsidRPr="00984D27">
        <w:rPr>
          <w:rFonts w:ascii="GHEA Grapalat" w:hAnsi="GHEA Grapalat"/>
          <w:i/>
          <w:sz w:val="24"/>
          <w:szCs w:val="24"/>
          <w:lang w:val="af-ZA"/>
        </w:rPr>
        <w:t xml:space="preserve">-1 </w:t>
      </w:r>
      <w:r w:rsidR="00F20788" w:rsidRPr="00F20788">
        <w:rPr>
          <w:rFonts w:ascii="GHEA Grapalat" w:hAnsi="GHEA Grapalat"/>
          <w:i/>
          <w:sz w:val="24"/>
          <w:szCs w:val="24"/>
        </w:rPr>
        <w:t>ծածկագրով</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հայտատարվել</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գնման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ընթացակարգ</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Հարկ</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նշել</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որ</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տվյալ</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ընթացակարգին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համատեղ</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գործունեության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կարգով</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մասնակցել</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&lt;&lt;</w:t>
      </w:r>
      <w:r w:rsidR="00F20788" w:rsidRPr="00F20788">
        <w:rPr>
          <w:rFonts w:ascii="GHEA Grapalat" w:hAnsi="GHEA Grapalat"/>
          <w:i/>
          <w:sz w:val="24"/>
          <w:szCs w:val="24"/>
        </w:rPr>
        <w:t>Սիմիկոն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ԱՌՄ</w:t>
      </w:r>
      <w:r w:rsidR="00F20788" w:rsidRPr="00984D27">
        <w:rPr>
          <w:rFonts w:ascii="GHEA Grapalat" w:hAnsi="GHEA Grapalat"/>
          <w:i/>
          <w:sz w:val="24"/>
          <w:szCs w:val="24"/>
          <w:lang w:val="af-ZA"/>
        </w:rPr>
        <w:t xml:space="preserve">&gt;&gt; </w:t>
      </w:r>
      <w:r w:rsidR="00F20788" w:rsidRPr="00F20788">
        <w:rPr>
          <w:rFonts w:ascii="GHEA Grapalat" w:hAnsi="GHEA Grapalat"/>
          <w:i/>
          <w:sz w:val="24"/>
          <w:szCs w:val="24"/>
        </w:rPr>
        <w:t>ՍՊԸ</w:t>
      </w:r>
      <w:r w:rsidR="00F20788" w:rsidRPr="00984D27">
        <w:rPr>
          <w:rFonts w:ascii="GHEA Grapalat" w:hAnsi="GHEA Grapalat"/>
          <w:i/>
          <w:sz w:val="24"/>
          <w:szCs w:val="24"/>
          <w:lang w:val="af-ZA"/>
        </w:rPr>
        <w:t>-</w:t>
      </w:r>
      <w:r w:rsidR="00F20788" w:rsidRPr="00F20788">
        <w:rPr>
          <w:rFonts w:ascii="GHEA Grapalat" w:hAnsi="GHEA Grapalat"/>
          <w:i/>
          <w:sz w:val="24"/>
          <w:szCs w:val="24"/>
        </w:rPr>
        <w:t>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որը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ըստ</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էության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լիազորված</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եղել</w:t>
      </w:r>
      <w:r w:rsidR="00F20788" w:rsidRPr="00984D27">
        <w:rPr>
          <w:rFonts w:ascii="GHEA Grapalat" w:hAnsi="GHEA Grapalat"/>
          <w:i/>
          <w:sz w:val="24"/>
          <w:szCs w:val="24"/>
          <w:lang w:val="af-ZA"/>
        </w:rPr>
        <w:t xml:space="preserve">  &lt;&lt;</w:t>
      </w:r>
      <w:r w:rsidR="00F20788" w:rsidRPr="00F20788">
        <w:rPr>
          <w:rFonts w:ascii="GHEA Grapalat" w:hAnsi="GHEA Grapalat"/>
          <w:i/>
          <w:sz w:val="24"/>
          <w:szCs w:val="24"/>
        </w:rPr>
        <w:t>Էյչ</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Գրուպ</w:t>
      </w:r>
      <w:r w:rsidR="00F20788" w:rsidRPr="00984D27">
        <w:rPr>
          <w:rFonts w:ascii="GHEA Grapalat" w:hAnsi="GHEA Grapalat"/>
          <w:i/>
          <w:sz w:val="24"/>
          <w:szCs w:val="24"/>
          <w:lang w:val="af-ZA"/>
        </w:rPr>
        <w:t xml:space="preserve">&gt;&gt; </w:t>
      </w:r>
      <w:r w:rsidR="00F20788" w:rsidRPr="00F20788">
        <w:rPr>
          <w:rFonts w:ascii="GHEA Grapalat" w:hAnsi="GHEA Grapalat"/>
          <w:i/>
          <w:sz w:val="24"/>
          <w:szCs w:val="24"/>
        </w:rPr>
        <w:t>ՍՊԸ</w:t>
      </w:r>
      <w:r w:rsidR="00F20788" w:rsidRPr="00984D27">
        <w:rPr>
          <w:rFonts w:ascii="GHEA Grapalat" w:hAnsi="GHEA Grapalat"/>
          <w:i/>
          <w:sz w:val="24"/>
          <w:szCs w:val="24"/>
          <w:lang w:val="af-ZA"/>
        </w:rPr>
        <w:t>-</w:t>
      </w:r>
      <w:r w:rsidR="00F20788" w:rsidRPr="00F20788">
        <w:rPr>
          <w:rFonts w:ascii="GHEA Grapalat" w:hAnsi="GHEA Grapalat"/>
          <w:i/>
          <w:sz w:val="24"/>
          <w:szCs w:val="24"/>
        </w:rPr>
        <w:t>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հետ</w:t>
      </w:r>
      <w:r w:rsidR="00F20788" w:rsidRPr="00984D27">
        <w:rPr>
          <w:rFonts w:ascii="GHEA Grapalat" w:hAnsi="GHEA Grapalat"/>
          <w:i/>
          <w:sz w:val="24"/>
          <w:szCs w:val="24"/>
          <w:lang w:val="af-ZA"/>
        </w:rPr>
        <w:t xml:space="preserve"> 27.12.2017</w:t>
      </w:r>
      <w:r w:rsidR="00F20788" w:rsidRPr="00F20788">
        <w:rPr>
          <w:rFonts w:ascii="GHEA Grapalat" w:hAnsi="GHEA Grapalat"/>
          <w:i/>
          <w:sz w:val="24"/>
          <w:szCs w:val="24"/>
        </w:rPr>
        <w:t>թ</w:t>
      </w:r>
      <w:r w:rsidR="00F20788" w:rsidRPr="00984D27">
        <w:rPr>
          <w:rFonts w:ascii="GHEA Grapalat" w:hAnsi="GHEA Grapalat"/>
          <w:i/>
          <w:sz w:val="24"/>
          <w:szCs w:val="24"/>
          <w:lang w:val="af-ZA"/>
        </w:rPr>
        <w:t>-</w:t>
      </w:r>
      <w:r w:rsidR="00F20788" w:rsidRPr="00F20788">
        <w:rPr>
          <w:rFonts w:ascii="GHEA Grapalat" w:hAnsi="GHEA Grapalat"/>
          <w:i/>
          <w:sz w:val="24"/>
          <w:szCs w:val="24"/>
        </w:rPr>
        <w:t>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կնքված</w:t>
      </w:r>
      <w:r w:rsidR="00F20788" w:rsidRPr="00984D27">
        <w:rPr>
          <w:rFonts w:ascii="GHEA Grapalat" w:hAnsi="GHEA Grapalat"/>
          <w:i/>
          <w:sz w:val="24"/>
          <w:szCs w:val="24"/>
          <w:lang w:val="af-ZA"/>
        </w:rPr>
        <w:t xml:space="preserve"> &lt;&lt;</w:t>
      </w:r>
      <w:r w:rsidR="00F20788" w:rsidRPr="00F20788">
        <w:rPr>
          <w:rFonts w:ascii="GHEA Grapalat" w:hAnsi="GHEA Grapalat"/>
          <w:i/>
          <w:sz w:val="24"/>
          <w:szCs w:val="24"/>
        </w:rPr>
        <w:t>ՀԱՄԱՏԵՂ</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ԳՈՐԾՈՒՆԵՈՒԹՅԱՆ</w:t>
      </w:r>
      <w:r w:rsidR="00F20788" w:rsidRPr="00984D27">
        <w:rPr>
          <w:rFonts w:ascii="GHEA Grapalat" w:hAnsi="GHEA Grapalat"/>
          <w:i/>
          <w:sz w:val="24"/>
          <w:szCs w:val="24"/>
          <w:lang w:val="af-ZA"/>
        </w:rPr>
        <w:t xml:space="preserve">&gt;&gt; </w:t>
      </w:r>
      <w:r w:rsidR="00F20788" w:rsidRPr="00F20788">
        <w:rPr>
          <w:rFonts w:ascii="GHEA Grapalat" w:hAnsi="GHEA Grapalat"/>
          <w:i/>
          <w:sz w:val="24"/>
          <w:szCs w:val="24"/>
        </w:rPr>
        <w:t>պայմանագրի</w:t>
      </w:r>
      <w:r w:rsidR="00F20788" w:rsidRPr="00984D27">
        <w:rPr>
          <w:rFonts w:ascii="GHEA Grapalat" w:hAnsi="GHEA Grapalat"/>
          <w:i/>
          <w:sz w:val="24"/>
          <w:szCs w:val="24"/>
          <w:lang w:val="af-ZA"/>
        </w:rPr>
        <w:t xml:space="preserve"> 2,1 </w:t>
      </w:r>
      <w:r w:rsidR="00F20788" w:rsidRPr="00F20788">
        <w:rPr>
          <w:rFonts w:ascii="GHEA Grapalat" w:hAnsi="GHEA Grapalat"/>
          <w:i/>
          <w:sz w:val="24"/>
          <w:szCs w:val="24"/>
        </w:rPr>
        <w:t>կետով՝</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սույն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պայմանագրով</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իրականացվող</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գործունեության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ընդհանուր</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գործերը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վարում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Գործընկեր</w:t>
      </w:r>
      <w:r w:rsidR="00F20788" w:rsidRPr="00984D27">
        <w:rPr>
          <w:rFonts w:ascii="GHEA Grapalat" w:hAnsi="GHEA Grapalat"/>
          <w:i/>
          <w:sz w:val="24"/>
          <w:szCs w:val="24"/>
          <w:lang w:val="af-ZA"/>
        </w:rPr>
        <w:t xml:space="preserve"> 1-</w:t>
      </w:r>
      <w:r w:rsidR="00F20788" w:rsidRPr="00F20788">
        <w:rPr>
          <w:rFonts w:ascii="GHEA Grapalat" w:hAnsi="GHEA Grapalat"/>
          <w:i/>
          <w:sz w:val="24"/>
          <w:szCs w:val="24"/>
        </w:rPr>
        <w:t>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Հատկանշական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նշել</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որ</w:t>
      </w:r>
      <w:r w:rsidR="00F20788" w:rsidRPr="00984D27">
        <w:rPr>
          <w:rFonts w:ascii="GHEA Grapalat" w:hAnsi="GHEA Grapalat"/>
          <w:i/>
          <w:sz w:val="24"/>
          <w:szCs w:val="24"/>
          <w:lang w:val="af-ZA"/>
        </w:rPr>
        <w:t xml:space="preserve"> 2017 </w:t>
      </w:r>
      <w:r w:rsidR="00F20788" w:rsidRPr="00F20788">
        <w:rPr>
          <w:rFonts w:ascii="GHEA Grapalat" w:hAnsi="GHEA Grapalat"/>
          <w:i/>
          <w:sz w:val="24"/>
          <w:szCs w:val="24"/>
        </w:rPr>
        <w:t>թվականին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հայտարարված</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ընթացակարգի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հրավերը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համապատասխանոււմ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այդ</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ժամանակահատվածում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գործող</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օրենսդրությանը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համապատասխան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ուստի</w:t>
      </w:r>
      <w:r w:rsidR="00F20788" w:rsidRPr="00984D27">
        <w:rPr>
          <w:rFonts w:ascii="GHEA Grapalat" w:hAnsi="GHEA Grapalat"/>
          <w:i/>
          <w:sz w:val="24"/>
          <w:szCs w:val="24"/>
          <w:lang w:val="af-ZA"/>
        </w:rPr>
        <w:t xml:space="preserve"> &lt;&lt;</w:t>
      </w:r>
      <w:r w:rsidR="00F20788" w:rsidRPr="00F20788">
        <w:rPr>
          <w:rFonts w:ascii="GHEA Grapalat" w:hAnsi="GHEA Grapalat"/>
          <w:i/>
          <w:sz w:val="24"/>
          <w:szCs w:val="24"/>
        </w:rPr>
        <w:t>Սիմիկոն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ԱՌՄ</w:t>
      </w:r>
      <w:r w:rsidR="00F20788" w:rsidRPr="00984D27">
        <w:rPr>
          <w:rFonts w:ascii="GHEA Grapalat" w:hAnsi="GHEA Grapalat"/>
          <w:i/>
          <w:sz w:val="24"/>
          <w:szCs w:val="24"/>
          <w:lang w:val="af-ZA"/>
        </w:rPr>
        <w:t xml:space="preserve">&gt;&gt; </w:t>
      </w:r>
      <w:r w:rsidR="00F20788" w:rsidRPr="00F20788">
        <w:rPr>
          <w:rFonts w:ascii="GHEA Grapalat" w:hAnsi="GHEA Grapalat"/>
          <w:i/>
          <w:sz w:val="24"/>
          <w:szCs w:val="24"/>
        </w:rPr>
        <w:t>ՍՊԸ</w:t>
      </w:r>
      <w:r w:rsidR="00F20788" w:rsidRPr="00984D27">
        <w:rPr>
          <w:rFonts w:ascii="GHEA Grapalat" w:hAnsi="GHEA Grapalat"/>
          <w:i/>
          <w:sz w:val="24"/>
          <w:szCs w:val="24"/>
          <w:lang w:val="af-ZA"/>
        </w:rPr>
        <w:t>-</w:t>
      </w:r>
      <w:r w:rsidR="00F20788" w:rsidRPr="00F20788">
        <w:rPr>
          <w:rFonts w:ascii="GHEA Grapalat" w:hAnsi="GHEA Grapalat"/>
          <w:i/>
          <w:sz w:val="24"/>
          <w:szCs w:val="24"/>
        </w:rPr>
        <w:t>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գնային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առաջարկը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ներկայացված</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հրավերով</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սահմանված</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պահանջներին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համապատասխան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համաձայն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որի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ըստ</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էության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ակնհայտ</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դառնում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որ</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ՍՊԸ</w:t>
      </w:r>
      <w:r w:rsidR="00F20788" w:rsidRPr="00984D27">
        <w:rPr>
          <w:rFonts w:ascii="GHEA Grapalat" w:hAnsi="GHEA Grapalat"/>
          <w:i/>
          <w:sz w:val="24"/>
          <w:szCs w:val="24"/>
          <w:lang w:val="af-ZA"/>
        </w:rPr>
        <w:t>-</w:t>
      </w:r>
      <w:r w:rsidR="00F20788" w:rsidRPr="00F20788">
        <w:rPr>
          <w:rFonts w:ascii="GHEA Grapalat" w:hAnsi="GHEA Grapalat"/>
          <w:i/>
          <w:sz w:val="24"/>
          <w:szCs w:val="24"/>
        </w:rPr>
        <w:t>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չի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հանդիսանում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ԱԱՀ</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վճարող։</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Հաշվի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առնելով</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որ</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հիշյալ</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պայմանագրի</w:t>
      </w:r>
      <w:r w:rsidR="00F20788" w:rsidRPr="00984D27">
        <w:rPr>
          <w:rFonts w:ascii="GHEA Grapalat" w:hAnsi="GHEA Grapalat"/>
          <w:i/>
          <w:sz w:val="24"/>
          <w:szCs w:val="24"/>
          <w:lang w:val="af-ZA"/>
        </w:rPr>
        <w:t xml:space="preserve"> 1</w:t>
      </w:r>
      <w:r w:rsidR="00F20788" w:rsidRPr="00984D27">
        <w:rPr>
          <w:rFonts w:ascii="Cambria Math" w:hAnsi="Cambria Math" w:cs="Cambria Math"/>
          <w:i/>
          <w:sz w:val="24"/>
          <w:szCs w:val="24"/>
          <w:lang w:val="af-ZA"/>
        </w:rPr>
        <w:t>․</w:t>
      </w:r>
      <w:r w:rsidR="00F20788" w:rsidRPr="00984D27">
        <w:rPr>
          <w:rFonts w:ascii="GHEA Grapalat" w:hAnsi="GHEA Grapalat"/>
          <w:i/>
          <w:sz w:val="24"/>
          <w:szCs w:val="24"/>
          <w:lang w:val="af-ZA"/>
        </w:rPr>
        <w:t>2</w:t>
      </w:r>
      <w:r w:rsidR="00F20788" w:rsidRPr="00984D27">
        <w:rPr>
          <w:rFonts w:ascii="Cambria Math" w:hAnsi="Cambria Math" w:cs="Cambria Math"/>
          <w:i/>
          <w:sz w:val="24"/>
          <w:szCs w:val="24"/>
          <w:lang w:val="af-ZA"/>
        </w:rPr>
        <w:t>․</w:t>
      </w:r>
      <w:r w:rsidR="00F20788" w:rsidRPr="00984D27">
        <w:rPr>
          <w:rFonts w:ascii="GHEA Grapalat" w:hAnsi="GHEA Grapalat"/>
          <w:i/>
          <w:sz w:val="24"/>
          <w:szCs w:val="24"/>
          <w:lang w:val="af-ZA"/>
        </w:rPr>
        <w:t xml:space="preserve">2 </w:t>
      </w:r>
      <w:r w:rsidR="00F20788" w:rsidRPr="00F20788">
        <w:rPr>
          <w:rFonts w:ascii="GHEA Grapalat" w:hAnsi="GHEA Grapalat"/>
          <w:i/>
          <w:sz w:val="24"/>
          <w:szCs w:val="24"/>
        </w:rPr>
        <w:t>կետի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lastRenderedPageBreak/>
        <w:t>համաձայն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Գործընկեր</w:t>
      </w:r>
      <w:r w:rsidR="00F20788" w:rsidRPr="00984D27">
        <w:rPr>
          <w:rFonts w:ascii="GHEA Grapalat" w:hAnsi="GHEA Grapalat"/>
          <w:i/>
          <w:sz w:val="24"/>
          <w:szCs w:val="24"/>
          <w:lang w:val="af-ZA"/>
        </w:rPr>
        <w:t xml:space="preserve"> 2-</w:t>
      </w:r>
      <w:r w:rsidR="00F20788" w:rsidRPr="00F20788">
        <w:rPr>
          <w:rFonts w:ascii="GHEA Grapalat" w:hAnsi="GHEA Grapalat"/>
          <w:i/>
          <w:sz w:val="24"/>
          <w:szCs w:val="24"/>
        </w:rPr>
        <w:t>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որպես</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ավանդ</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ներդնում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ՀՀ</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ՀԲՄԱՊՁԲ</w:t>
      </w:r>
      <w:r w:rsidR="00F20788" w:rsidRPr="00984D27">
        <w:rPr>
          <w:rFonts w:ascii="GHEA Grapalat" w:hAnsi="GHEA Grapalat"/>
          <w:i/>
          <w:sz w:val="24"/>
          <w:szCs w:val="24"/>
          <w:lang w:val="af-ZA"/>
        </w:rPr>
        <w:t>-2018-</w:t>
      </w:r>
      <w:r w:rsidR="00F20788" w:rsidRPr="00F20788">
        <w:rPr>
          <w:rFonts w:ascii="GHEA Grapalat" w:hAnsi="GHEA Grapalat"/>
          <w:i/>
          <w:sz w:val="24"/>
          <w:szCs w:val="24"/>
        </w:rPr>
        <w:t>ՃՈ</w:t>
      </w:r>
      <w:r w:rsidR="00F20788" w:rsidRPr="00984D27">
        <w:rPr>
          <w:rFonts w:ascii="GHEA Grapalat" w:hAnsi="GHEA Grapalat"/>
          <w:i/>
          <w:sz w:val="24"/>
          <w:szCs w:val="24"/>
          <w:lang w:val="af-ZA"/>
        </w:rPr>
        <w:t>-</w:t>
      </w:r>
      <w:r w:rsidR="00F20788" w:rsidRPr="00F20788">
        <w:rPr>
          <w:rFonts w:ascii="GHEA Grapalat" w:hAnsi="GHEA Grapalat"/>
          <w:i/>
          <w:sz w:val="24"/>
          <w:szCs w:val="24"/>
        </w:rPr>
        <w:t>ՍԱՐՔ</w:t>
      </w:r>
      <w:r w:rsidR="00F20788" w:rsidRPr="00984D27">
        <w:rPr>
          <w:rFonts w:ascii="GHEA Grapalat" w:hAnsi="GHEA Grapalat"/>
          <w:i/>
          <w:sz w:val="24"/>
          <w:szCs w:val="24"/>
          <w:lang w:val="af-ZA"/>
        </w:rPr>
        <w:t xml:space="preserve">-1 </w:t>
      </w:r>
      <w:r w:rsidR="00F20788" w:rsidRPr="00F20788">
        <w:rPr>
          <w:rFonts w:ascii="GHEA Grapalat" w:hAnsi="GHEA Grapalat"/>
          <w:i/>
          <w:sz w:val="24"/>
          <w:szCs w:val="24"/>
        </w:rPr>
        <w:t>ծածկագրով</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ընթացակարգի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հրավերին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համապատասխան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ֆինանսական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միջոցներ</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շրջանառություն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ուստի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ՀՀ</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ոստիկանության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սահմանված</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կարգով</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հարցում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կատարվել</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Պետական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եկամուտների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կոմիտե</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որից</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ստացված</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պատասխանի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հիման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վրա</w:t>
      </w:r>
      <w:r w:rsidR="00F20788" w:rsidRPr="00984D27">
        <w:rPr>
          <w:rFonts w:ascii="GHEA Grapalat" w:hAnsi="GHEA Grapalat"/>
          <w:i/>
          <w:sz w:val="24"/>
          <w:szCs w:val="24"/>
          <w:lang w:val="af-ZA"/>
        </w:rPr>
        <w:t xml:space="preserve"> &lt;&lt;</w:t>
      </w:r>
      <w:r w:rsidR="00F20788" w:rsidRPr="00F20788">
        <w:rPr>
          <w:rFonts w:ascii="GHEA Grapalat" w:hAnsi="GHEA Grapalat"/>
          <w:i/>
          <w:sz w:val="24"/>
          <w:szCs w:val="24"/>
        </w:rPr>
        <w:t>Սիմիկոն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ԱՌՄ</w:t>
      </w:r>
      <w:r w:rsidR="00F20788" w:rsidRPr="00984D27">
        <w:rPr>
          <w:rFonts w:ascii="GHEA Grapalat" w:hAnsi="GHEA Grapalat"/>
          <w:i/>
          <w:sz w:val="24"/>
          <w:szCs w:val="24"/>
          <w:lang w:val="af-ZA"/>
        </w:rPr>
        <w:t xml:space="preserve">&gt;&gt; </w:t>
      </w:r>
      <w:r w:rsidR="00F20788" w:rsidRPr="00F20788">
        <w:rPr>
          <w:rFonts w:ascii="GHEA Grapalat" w:hAnsi="GHEA Grapalat"/>
          <w:i/>
          <w:sz w:val="24"/>
          <w:szCs w:val="24"/>
        </w:rPr>
        <w:t>ՍՊԸ</w:t>
      </w:r>
      <w:r w:rsidR="00F20788" w:rsidRPr="00984D27">
        <w:rPr>
          <w:rFonts w:ascii="GHEA Grapalat" w:hAnsi="GHEA Grapalat"/>
          <w:i/>
          <w:sz w:val="24"/>
          <w:szCs w:val="24"/>
          <w:lang w:val="af-ZA"/>
        </w:rPr>
        <w:t>-</w:t>
      </w:r>
      <w:r w:rsidR="00F20788" w:rsidRPr="00F20788">
        <w:rPr>
          <w:rFonts w:ascii="GHEA Grapalat" w:hAnsi="GHEA Grapalat"/>
          <w:i/>
          <w:sz w:val="24"/>
          <w:szCs w:val="24"/>
        </w:rPr>
        <w:t>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գնահատող</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հանձնաժողովի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կողմից</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համարվել</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բավարար</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գնահատված</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հայտ</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և</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նվազագույն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գնային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առաջարկ</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ներկայացված</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մասնակից։</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Ինչ</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վերաբերվում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արձանագրությամբ</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ներկայացված</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այն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դիտարկմանը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որ</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հրավերի</w:t>
      </w:r>
      <w:r w:rsidR="00F20788" w:rsidRPr="00984D27">
        <w:rPr>
          <w:rFonts w:ascii="GHEA Grapalat" w:hAnsi="GHEA Grapalat"/>
          <w:i/>
          <w:sz w:val="24"/>
          <w:szCs w:val="24"/>
          <w:lang w:val="af-ZA"/>
        </w:rPr>
        <w:t xml:space="preserve"> 8,9 </w:t>
      </w:r>
      <w:r w:rsidR="00F20788" w:rsidRPr="00F20788">
        <w:rPr>
          <w:rFonts w:ascii="GHEA Grapalat" w:hAnsi="GHEA Grapalat"/>
          <w:i/>
          <w:sz w:val="24"/>
          <w:szCs w:val="24"/>
        </w:rPr>
        <w:t>կետի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համաձայն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գնահատող</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հանձնաժողովի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կողմից</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նիստը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մեկ</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աշխատանքային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օրով</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կասեցնելու</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վերաբերյալ</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ապա</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հարկ</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նշել</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որ</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գնահատող</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հանձնաժողովը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իրավասու</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չէր</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կասեցնել</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նիստը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հաշվի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առնելով</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որ</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ըստ</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արձանագրությամբ</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ներկայացված</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դիրքորոշման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անհամապատասխանությունները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կապված</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են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գնային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առաջարկին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Հարկ</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նշել</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որ</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կասեցումը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կարող</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իրականացվել</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միայն՝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հիմք</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ընդունելով</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ՀՀ</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կառավարության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Գնումների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գործընթացի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կազմակերպման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կարգը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հաստատելու</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մասին</w:t>
      </w:r>
      <w:r w:rsidR="00F20788" w:rsidRPr="00984D27">
        <w:rPr>
          <w:rFonts w:ascii="GHEA Grapalat" w:hAnsi="GHEA Grapalat"/>
          <w:i/>
          <w:sz w:val="24"/>
          <w:szCs w:val="24"/>
          <w:lang w:val="af-ZA"/>
        </w:rPr>
        <w:t xml:space="preserve"> 04</w:t>
      </w:r>
      <w:r w:rsidR="00F20788" w:rsidRPr="00984D27">
        <w:rPr>
          <w:rFonts w:ascii="Cambria Math" w:hAnsi="Cambria Math" w:cs="Cambria Math"/>
          <w:i/>
          <w:sz w:val="24"/>
          <w:szCs w:val="24"/>
          <w:lang w:val="af-ZA"/>
        </w:rPr>
        <w:t>․</w:t>
      </w:r>
      <w:r w:rsidR="00F20788" w:rsidRPr="00984D27">
        <w:rPr>
          <w:rFonts w:ascii="GHEA Grapalat" w:hAnsi="GHEA Grapalat"/>
          <w:i/>
          <w:sz w:val="24"/>
          <w:szCs w:val="24"/>
          <w:lang w:val="af-ZA"/>
        </w:rPr>
        <w:t>05</w:t>
      </w:r>
      <w:r w:rsidR="00F20788" w:rsidRPr="00984D27">
        <w:rPr>
          <w:rFonts w:ascii="Cambria Math" w:hAnsi="Cambria Math" w:cs="Cambria Math"/>
          <w:i/>
          <w:sz w:val="24"/>
          <w:szCs w:val="24"/>
          <w:lang w:val="af-ZA"/>
        </w:rPr>
        <w:t>․</w:t>
      </w:r>
      <w:r w:rsidR="00F20788" w:rsidRPr="00984D27">
        <w:rPr>
          <w:rFonts w:ascii="GHEA Grapalat" w:hAnsi="GHEA Grapalat"/>
          <w:i/>
          <w:sz w:val="24"/>
          <w:szCs w:val="24"/>
          <w:lang w:val="af-ZA"/>
        </w:rPr>
        <w:t xml:space="preserve">2017 </w:t>
      </w:r>
      <w:r w:rsidR="00F20788" w:rsidRPr="00F20788">
        <w:rPr>
          <w:rFonts w:ascii="GHEA Grapalat" w:hAnsi="GHEA Grapalat"/>
          <w:i/>
          <w:sz w:val="24"/>
          <w:szCs w:val="24"/>
        </w:rPr>
        <w:t>թվականի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թիվ</w:t>
      </w:r>
      <w:r w:rsidR="00F20788" w:rsidRPr="00984D27">
        <w:rPr>
          <w:rFonts w:ascii="GHEA Grapalat" w:hAnsi="GHEA Grapalat"/>
          <w:i/>
          <w:sz w:val="24"/>
          <w:szCs w:val="24"/>
          <w:lang w:val="af-ZA"/>
        </w:rPr>
        <w:t xml:space="preserve"> 526-</w:t>
      </w:r>
      <w:r w:rsidR="00F20788" w:rsidRPr="00F20788">
        <w:rPr>
          <w:rFonts w:ascii="GHEA Grapalat" w:hAnsi="GHEA Grapalat"/>
          <w:i/>
          <w:sz w:val="24"/>
          <w:szCs w:val="24"/>
        </w:rPr>
        <w:t>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որոշման</w:t>
      </w:r>
      <w:r w:rsidR="00F20788" w:rsidRPr="00984D27">
        <w:rPr>
          <w:rFonts w:ascii="GHEA Grapalat" w:hAnsi="GHEA Grapalat"/>
          <w:i/>
          <w:sz w:val="24"/>
          <w:szCs w:val="24"/>
          <w:lang w:val="af-ZA"/>
        </w:rPr>
        <w:t xml:space="preserve"> 41-</w:t>
      </w:r>
      <w:r w:rsidR="00F20788" w:rsidRPr="00F20788">
        <w:rPr>
          <w:rFonts w:ascii="GHEA Grapalat" w:hAnsi="GHEA Grapalat"/>
          <w:i/>
          <w:sz w:val="24"/>
          <w:szCs w:val="24"/>
        </w:rPr>
        <w:t>րդ</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կետով</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սահմանված</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պահանջներին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համապատասխան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այն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Եթե</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հայտերի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բացման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նիստի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ընթացքում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իրականացված</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գնահատման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արդյունքում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մասնակցի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հայտում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արձանագրվում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են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անհամապատասխանություններ՝</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հրավերի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պահանջների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նկատմամբ</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բացառությամբ</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այն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դեպքերի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երբ</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հայտում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բացակայում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գնային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առաջարկը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հայտի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ապահովումը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գնային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առաջարկը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հայտի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ապահովումը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ներկայացված</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հրավերի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պահանջներին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անհամապատասխան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ապա</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հանձնաժողովը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մեկ</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աշխատանքային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օրով</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կասեցնում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նիստը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իսկ</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հանձնաժողովի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քարտուղարը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նույն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օրը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դրա</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մասին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էլեկտրոնային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եղանակով</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տեղեկացնում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մասնակցին՝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առաջարկելով</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մինչև</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կասեցման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ժամկետի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ավարտը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շտկել</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անհամապատասխանությունը։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Իսկ</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հանձնաժողովի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կողմից</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գնային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առաջարկը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բավարար</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չգնահատվելու</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դեպքում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հիմք</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ընդունելով՝</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ՀՀ</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կառավարության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Գնումների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գործընթացի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կազմակերպման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կարգը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հաստատելու</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մասին</w:t>
      </w:r>
      <w:r w:rsidR="00F20788" w:rsidRPr="00984D27">
        <w:rPr>
          <w:rFonts w:ascii="GHEA Grapalat" w:hAnsi="GHEA Grapalat"/>
          <w:i/>
          <w:sz w:val="24"/>
          <w:szCs w:val="24"/>
          <w:lang w:val="af-ZA"/>
        </w:rPr>
        <w:t xml:space="preserve"> 04</w:t>
      </w:r>
      <w:r w:rsidR="00F20788" w:rsidRPr="00984D27">
        <w:rPr>
          <w:rFonts w:ascii="Cambria Math" w:hAnsi="Cambria Math" w:cs="Cambria Math"/>
          <w:i/>
          <w:sz w:val="24"/>
          <w:szCs w:val="24"/>
          <w:lang w:val="af-ZA"/>
        </w:rPr>
        <w:t>․</w:t>
      </w:r>
      <w:r w:rsidR="00F20788" w:rsidRPr="00984D27">
        <w:rPr>
          <w:rFonts w:ascii="GHEA Grapalat" w:hAnsi="GHEA Grapalat"/>
          <w:i/>
          <w:sz w:val="24"/>
          <w:szCs w:val="24"/>
          <w:lang w:val="af-ZA"/>
        </w:rPr>
        <w:t>05</w:t>
      </w:r>
      <w:r w:rsidR="00F20788" w:rsidRPr="00984D27">
        <w:rPr>
          <w:rFonts w:ascii="Cambria Math" w:hAnsi="Cambria Math" w:cs="Cambria Math"/>
          <w:i/>
          <w:sz w:val="24"/>
          <w:szCs w:val="24"/>
          <w:lang w:val="af-ZA"/>
        </w:rPr>
        <w:t>․</w:t>
      </w:r>
      <w:r w:rsidR="00F20788" w:rsidRPr="00984D27">
        <w:rPr>
          <w:rFonts w:ascii="GHEA Grapalat" w:hAnsi="GHEA Grapalat"/>
          <w:i/>
          <w:sz w:val="24"/>
          <w:szCs w:val="24"/>
          <w:lang w:val="af-ZA"/>
        </w:rPr>
        <w:t xml:space="preserve">2017 </w:t>
      </w:r>
      <w:r w:rsidR="00F20788" w:rsidRPr="00F20788">
        <w:rPr>
          <w:rFonts w:ascii="GHEA Grapalat" w:hAnsi="GHEA Grapalat"/>
          <w:i/>
          <w:sz w:val="24"/>
          <w:szCs w:val="24"/>
        </w:rPr>
        <w:t>թվականի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թիվ</w:t>
      </w:r>
      <w:r w:rsidR="00F20788" w:rsidRPr="00984D27">
        <w:rPr>
          <w:rFonts w:ascii="GHEA Grapalat" w:hAnsi="GHEA Grapalat"/>
          <w:i/>
          <w:sz w:val="24"/>
          <w:szCs w:val="24"/>
          <w:lang w:val="af-ZA"/>
        </w:rPr>
        <w:t xml:space="preserve"> 526-</w:t>
      </w:r>
      <w:r w:rsidR="00F20788" w:rsidRPr="00F20788">
        <w:rPr>
          <w:rFonts w:ascii="GHEA Grapalat" w:hAnsi="GHEA Grapalat"/>
          <w:i/>
          <w:sz w:val="24"/>
          <w:szCs w:val="24"/>
        </w:rPr>
        <w:t>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որոշման</w:t>
      </w:r>
      <w:r w:rsidR="00F20788" w:rsidRPr="00984D27">
        <w:rPr>
          <w:rFonts w:ascii="GHEA Grapalat" w:hAnsi="GHEA Grapalat"/>
          <w:i/>
          <w:sz w:val="24"/>
          <w:szCs w:val="24"/>
          <w:lang w:val="af-ZA"/>
        </w:rPr>
        <w:t xml:space="preserve"> 40-</w:t>
      </w:r>
      <w:r w:rsidR="00F20788" w:rsidRPr="00F20788">
        <w:rPr>
          <w:rFonts w:ascii="GHEA Grapalat" w:hAnsi="GHEA Grapalat"/>
          <w:i/>
          <w:sz w:val="24"/>
          <w:szCs w:val="24"/>
        </w:rPr>
        <w:t>րդ</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կետի</w:t>
      </w:r>
      <w:r w:rsidR="00F20788" w:rsidRPr="00984D27">
        <w:rPr>
          <w:rFonts w:ascii="GHEA Grapalat" w:hAnsi="GHEA Grapalat"/>
          <w:i/>
          <w:sz w:val="24"/>
          <w:szCs w:val="24"/>
          <w:lang w:val="af-ZA"/>
        </w:rPr>
        <w:t xml:space="preserve"> 4-</w:t>
      </w:r>
      <w:r w:rsidR="00F20788" w:rsidRPr="00F20788">
        <w:rPr>
          <w:rFonts w:ascii="GHEA Grapalat" w:hAnsi="GHEA Grapalat"/>
          <w:i/>
          <w:sz w:val="24"/>
          <w:szCs w:val="24"/>
        </w:rPr>
        <w:t>րդ</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ենթակետի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lastRenderedPageBreak/>
        <w:t>հանձնաժողովը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մերժում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է</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այն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հայտերը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որոնցում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բացակայում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են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գնային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առաջարկը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և</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հայտի</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ապահովումը</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կամ</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եթե</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դրանք</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ներկայացված</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են</w:t>
      </w:r>
      <w:r w:rsidR="00F20788" w:rsidRPr="00984D27">
        <w:rPr>
          <w:rFonts w:ascii="GHEA Grapalat" w:hAnsi="GHEA Grapalat"/>
          <w:i/>
          <w:sz w:val="24"/>
          <w:szCs w:val="24"/>
          <w:lang w:val="af-ZA"/>
        </w:rPr>
        <w:t xml:space="preserve"> </w:t>
      </w:r>
      <w:r w:rsidR="00F20788" w:rsidRPr="00F20788">
        <w:rPr>
          <w:rFonts w:ascii="GHEA Grapalat" w:hAnsi="GHEA Grapalat"/>
          <w:i/>
          <w:sz w:val="24"/>
          <w:szCs w:val="24"/>
        </w:rPr>
        <w:t>հրա</w:t>
      </w:r>
      <w:r w:rsidR="00F20788">
        <w:rPr>
          <w:rFonts w:ascii="GHEA Grapalat" w:hAnsi="GHEA Grapalat"/>
          <w:i/>
          <w:sz w:val="24"/>
          <w:szCs w:val="24"/>
        </w:rPr>
        <w:t>վերի</w:t>
      </w:r>
      <w:r w:rsidR="00F20788" w:rsidRPr="00984D27">
        <w:rPr>
          <w:rFonts w:ascii="GHEA Grapalat" w:hAnsi="GHEA Grapalat"/>
          <w:i/>
          <w:sz w:val="24"/>
          <w:szCs w:val="24"/>
          <w:lang w:val="af-ZA"/>
        </w:rPr>
        <w:t xml:space="preserve"> </w:t>
      </w:r>
      <w:r w:rsidR="00F20788">
        <w:rPr>
          <w:rFonts w:ascii="GHEA Grapalat" w:hAnsi="GHEA Grapalat"/>
          <w:i/>
          <w:sz w:val="24"/>
          <w:szCs w:val="24"/>
        </w:rPr>
        <w:t>պահանջներին</w:t>
      </w:r>
      <w:r w:rsidR="00F20788" w:rsidRPr="00984D27">
        <w:rPr>
          <w:rFonts w:ascii="GHEA Grapalat" w:hAnsi="GHEA Grapalat"/>
          <w:i/>
          <w:sz w:val="24"/>
          <w:szCs w:val="24"/>
          <w:lang w:val="af-ZA"/>
        </w:rPr>
        <w:t xml:space="preserve"> </w:t>
      </w:r>
      <w:r w:rsidR="00F20788">
        <w:rPr>
          <w:rFonts w:ascii="GHEA Grapalat" w:hAnsi="GHEA Grapalat"/>
          <w:i/>
          <w:sz w:val="24"/>
          <w:szCs w:val="24"/>
        </w:rPr>
        <w:t>անհամապատասխան</w:t>
      </w:r>
      <w:r w:rsidR="00F20788" w:rsidRPr="00984D27">
        <w:rPr>
          <w:rFonts w:ascii="GHEA Grapalat" w:hAnsi="GHEA Grapalat"/>
          <w:i/>
          <w:sz w:val="24"/>
          <w:szCs w:val="24"/>
          <w:lang w:val="af-ZA"/>
        </w:rPr>
        <w:t>»:</w:t>
      </w:r>
      <w:r w:rsidR="003D506D" w:rsidRPr="00984D27">
        <w:rPr>
          <w:rFonts w:ascii="GHEA Grapalat" w:hAnsi="GHEA Grapalat"/>
          <w:i/>
          <w:sz w:val="24"/>
          <w:szCs w:val="24"/>
          <w:lang w:val="af-ZA"/>
        </w:rPr>
        <w:t xml:space="preserve"> </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 xml:space="preserve">2018 </w:t>
      </w:r>
      <w:r w:rsidRPr="00C24BD3">
        <w:rPr>
          <w:rFonts w:ascii="GHEA Grapalat" w:hAnsi="GHEA Grapalat"/>
          <w:sz w:val="24"/>
          <w:szCs w:val="24"/>
        </w:rPr>
        <w:t>թ</w:t>
      </w:r>
      <w:r w:rsidRPr="00C24BD3">
        <w:rPr>
          <w:rFonts w:ascii="GHEA Grapalat" w:hAnsi="GHEA Grapalat"/>
          <w:sz w:val="24"/>
          <w:szCs w:val="24"/>
          <w:lang w:val="ru-RU"/>
        </w:rPr>
        <w:t>վականի</w:t>
      </w:r>
      <w:r w:rsidRPr="00C24BD3">
        <w:rPr>
          <w:rFonts w:ascii="GHEA Grapalat" w:hAnsi="GHEA Grapalat"/>
          <w:sz w:val="24"/>
          <w:szCs w:val="24"/>
          <w:lang w:val="af-ZA"/>
        </w:rPr>
        <w:t xml:space="preserve"> </w:t>
      </w:r>
      <w:r w:rsidRPr="00C24BD3">
        <w:rPr>
          <w:rFonts w:ascii="GHEA Grapalat" w:hAnsi="GHEA Grapalat"/>
          <w:sz w:val="24"/>
          <w:szCs w:val="24"/>
        </w:rPr>
        <w:t>փետրվարի</w:t>
      </w:r>
      <w:r w:rsidRPr="00C24BD3">
        <w:rPr>
          <w:rFonts w:ascii="GHEA Grapalat" w:hAnsi="GHEA Grapalat"/>
          <w:sz w:val="24"/>
          <w:szCs w:val="24"/>
          <w:lang w:val="af-ZA"/>
        </w:rPr>
        <w:t xml:space="preserve"> 14-</w:t>
      </w:r>
      <w:r w:rsidRPr="00C24BD3">
        <w:rPr>
          <w:rFonts w:ascii="GHEA Grapalat" w:hAnsi="GHEA Grapalat"/>
          <w:sz w:val="24"/>
          <w:szCs w:val="24"/>
        </w:rPr>
        <w:t>ին</w:t>
      </w:r>
      <w:r w:rsidRPr="00C24BD3">
        <w:rPr>
          <w:rFonts w:ascii="GHEA Grapalat" w:hAnsi="GHEA Grapalat"/>
          <w:sz w:val="24"/>
          <w:szCs w:val="24"/>
          <w:lang w:val="af-ZA"/>
        </w:rPr>
        <w:t xml:space="preserve"> procurement.am </w:t>
      </w:r>
      <w:r w:rsidRPr="00C24BD3">
        <w:rPr>
          <w:rFonts w:ascii="GHEA Grapalat" w:hAnsi="GHEA Grapalat"/>
          <w:sz w:val="24"/>
          <w:szCs w:val="24"/>
        </w:rPr>
        <w:t>կայքում</w:t>
      </w:r>
      <w:r w:rsidRPr="00C24BD3">
        <w:rPr>
          <w:rFonts w:ascii="GHEA Grapalat" w:hAnsi="GHEA Grapalat"/>
          <w:sz w:val="24"/>
          <w:szCs w:val="24"/>
          <w:lang w:val="af-ZA"/>
        </w:rPr>
        <w:t xml:space="preserve"> </w:t>
      </w:r>
      <w:r w:rsidRPr="00C24BD3">
        <w:rPr>
          <w:rFonts w:ascii="GHEA Grapalat" w:hAnsi="GHEA Grapalat"/>
          <w:sz w:val="24"/>
          <w:szCs w:val="24"/>
        </w:rPr>
        <w:t>տեղադրվ</w:t>
      </w:r>
      <w:r w:rsidRPr="00C24BD3">
        <w:rPr>
          <w:rFonts w:ascii="GHEA Grapalat" w:hAnsi="GHEA Grapalat"/>
          <w:sz w:val="24"/>
          <w:szCs w:val="24"/>
          <w:lang w:val="ru-RU"/>
        </w:rPr>
        <w:t>ել</w:t>
      </w:r>
      <w:r w:rsidRPr="00C24BD3">
        <w:rPr>
          <w:rFonts w:ascii="GHEA Grapalat" w:hAnsi="GHEA Grapalat"/>
          <w:sz w:val="24"/>
          <w:szCs w:val="24"/>
          <w:lang w:val="af-ZA"/>
        </w:rPr>
        <w:t xml:space="preserve"> </w:t>
      </w:r>
      <w:r w:rsidRPr="00C24BD3">
        <w:rPr>
          <w:rFonts w:ascii="GHEA Grapalat" w:hAnsi="GHEA Grapalat"/>
          <w:sz w:val="24"/>
          <w:szCs w:val="24"/>
        </w:rPr>
        <w:t>են</w:t>
      </w:r>
      <w:r w:rsidRPr="00C24BD3">
        <w:rPr>
          <w:rFonts w:ascii="GHEA Grapalat" w:hAnsi="GHEA Grapalat"/>
          <w:sz w:val="24"/>
          <w:szCs w:val="24"/>
          <w:lang w:val="af-ZA"/>
        </w:rPr>
        <w:t xml:space="preserve"> </w:t>
      </w:r>
      <w:r w:rsidRPr="00C24BD3">
        <w:rPr>
          <w:rFonts w:ascii="GHEA Grapalat" w:hAnsi="GHEA Grapalat"/>
          <w:sz w:val="24"/>
          <w:szCs w:val="24"/>
        </w:rPr>
        <w:t>երեք</w:t>
      </w:r>
      <w:r w:rsidRPr="00C24BD3">
        <w:rPr>
          <w:rFonts w:ascii="GHEA Grapalat" w:hAnsi="GHEA Grapalat"/>
          <w:sz w:val="24"/>
          <w:szCs w:val="24"/>
          <w:lang w:val="af-ZA"/>
        </w:rPr>
        <w:t xml:space="preserve"> </w:t>
      </w:r>
      <w:r w:rsidRPr="00C24BD3">
        <w:rPr>
          <w:rFonts w:ascii="GHEA Grapalat" w:hAnsi="GHEA Grapalat"/>
          <w:sz w:val="24"/>
          <w:szCs w:val="24"/>
        </w:rPr>
        <w:t>առանձին</w:t>
      </w:r>
      <w:r w:rsidRPr="00C24BD3">
        <w:rPr>
          <w:rFonts w:ascii="GHEA Grapalat" w:hAnsi="GHEA Grapalat"/>
          <w:sz w:val="24"/>
          <w:szCs w:val="24"/>
          <w:lang w:val="af-ZA"/>
        </w:rPr>
        <w:t xml:space="preserve"> </w:t>
      </w:r>
      <w:r w:rsidRPr="00C24BD3">
        <w:rPr>
          <w:rFonts w:ascii="GHEA Grapalat" w:hAnsi="GHEA Grapalat"/>
          <w:sz w:val="24"/>
          <w:szCs w:val="24"/>
        </w:rPr>
        <w:t>ծածկագրերով</w:t>
      </w:r>
      <w:r w:rsidRPr="00C24BD3">
        <w:rPr>
          <w:rFonts w:ascii="GHEA Grapalat" w:hAnsi="GHEA Grapalat"/>
          <w:sz w:val="24"/>
          <w:szCs w:val="24"/>
          <w:lang w:val="af-ZA"/>
        </w:rPr>
        <w:t xml:space="preserve"> </w:t>
      </w:r>
      <w:r w:rsidRPr="00C24BD3">
        <w:rPr>
          <w:rFonts w:ascii="GHEA Grapalat" w:hAnsi="GHEA Grapalat"/>
          <w:sz w:val="24"/>
          <w:szCs w:val="24"/>
        </w:rPr>
        <w:t>բաց</w:t>
      </w:r>
      <w:r w:rsidRPr="00C24BD3">
        <w:rPr>
          <w:rFonts w:ascii="GHEA Grapalat" w:hAnsi="GHEA Grapalat"/>
          <w:sz w:val="24"/>
          <w:szCs w:val="24"/>
          <w:lang w:val="af-ZA"/>
        </w:rPr>
        <w:t xml:space="preserve"> </w:t>
      </w:r>
      <w:r w:rsidRPr="00C24BD3">
        <w:rPr>
          <w:rFonts w:ascii="GHEA Grapalat" w:hAnsi="GHEA Grapalat"/>
          <w:sz w:val="24"/>
          <w:szCs w:val="24"/>
        </w:rPr>
        <w:t>մրցույթների</w:t>
      </w:r>
      <w:r w:rsidRPr="00C24BD3">
        <w:rPr>
          <w:rFonts w:ascii="GHEA Grapalat" w:hAnsi="GHEA Grapalat"/>
          <w:sz w:val="24"/>
          <w:szCs w:val="24"/>
          <w:lang w:val="af-ZA"/>
        </w:rPr>
        <w:t xml:space="preserve"> </w:t>
      </w:r>
      <w:r w:rsidRPr="00C24BD3">
        <w:rPr>
          <w:rFonts w:ascii="GHEA Grapalat" w:hAnsi="GHEA Grapalat"/>
          <w:sz w:val="24"/>
          <w:szCs w:val="24"/>
        </w:rPr>
        <w:t>մասին</w:t>
      </w:r>
      <w:r w:rsidRPr="00C24BD3">
        <w:rPr>
          <w:rFonts w:ascii="GHEA Grapalat" w:hAnsi="GHEA Grapalat"/>
          <w:sz w:val="24"/>
          <w:szCs w:val="24"/>
          <w:lang w:val="af-ZA"/>
        </w:rPr>
        <w:t xml:space="preserve"> </w:t>
      </w:r>
      <w:r w:rsidRPr="00C24BD3">
        <w:rPr>
          <w:rFonts w:ascii="GHEA Grapalat" w:hAnsi="GHEA Grapalat"/>
          <w:sz w:val="24"/>
          <w:szCs w:val="24"/>
        </w:rPr>
        <w:t>երեք</w:t>
      </w:r>
      <w:r w:rsidRPr="00C24BD3">
        <w:rPr>
          <w:rFonts w:ascii="GHEA Grapalat" w:hAnsi="GHEA Grapalat"/>
          <w:sz w:val="24"/>
          <w:szCs w:val="24"/>
          <w:lang w:val="af-ZA"/>
        </w:rPr>
        <w:t xml:space="preserve"> </w:t>
      </w:r>
      <w:r w:rsidRPr="00C24BD3">
        <w:rPr>
          <w:rFonts w:ascii="GHEA Grapalat" w:hAnsi="GHEA Grapalat"/>
          <w:sz w:val="24"/>
          <w:szCs w:val="24"/>
        </w:rPr>
        <w:t>հայտարարություններ</w:t>
      </w:r>
      <w:r w:rsidRPr="00C24BD3">
        <w:rPr>
          <w:rFonts w:ascii="GHEA Grapalat" w:hAnsi="GHEA Grapalat"/>
          <w:sz w:val="24"/>
          <w:szCs w:val="24"/>
          <w:lang w:val="af-ZA"/>
        </w:rPr>
        <w:t xml:space="preserve"> </w:t>
      </w:r>
      <w:r w:rsidRPr="00C24BD3">
        <w:rPr>
          <w:rFonts w:ascii="GHEA Grapalat" w:hAnsi="GHEA Grapalat"/>
          <w:sz w:val="24"/>
          <w:szCs w:val="24"/>
        </w:rPr>
        <w:t>և</w:t>
      </w:r>
      <w:r w:rsidRPr="00C24BD3">
        <w:rPr>
          <w:rFonts w:ascii="GHEA Grapalat" w:hAnsi="GHEA Grapalat"/>
          <w:sz w:val="24"/>
          <w:szCs w:val="24"/>
          <w:lang w:val="af-ZA"/>
        </w:rPr>
        <w:t xml:space="preserve"> </w:t>
      </w:r>
      <w:r w:rsidRPr="00C24BD3">
        <w:rPr>
          <w:rFonts w:ascii="GHEA Grapalat" w:hAnsi="GHEA Grapalat"/>
          <w:sz w:val="24"/>
          <w:szCs w:val="24"/>
        </w:rPr>
        <w:t>հրավերներ՝</w:t>
      </w:r>
      <w:r w:rsidRPr="00C24BD3">
        <w:rPr>
          <w:rFonts w:ascii="GHEA Grapalat" w:hAnsi="GHEA Grapalat"/>
          <w:sz w:val="24"/>
          <w:szCs w:val="24"/>
          <w:lang w:val="af-ZA"/>
        </w:rPr>
        <w:t xml:space="preserve"> </w:t>
      </w:r>
    </w:p>
    <w:p w:rsidR="00295A85" w:rsidRPr="00C24BD3" w:rsidRDefault="00295A85" w:rsidP="00693E9D">
      <w:pPr>
        <w:pStyle w:val="ListParagraph"/>
        <w:numPr>
          <w:ilvl w:val="0"/>
          <w:numId w:val="5"/>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ՀՀԿԱՈ-ԲՄԾՁԲ-ԳԾՆՇ-2018/ՃՈ՝ Երևան քաղաքում ճանապարհային գծանշումների իրականացման ծառայությունների մատուցում,</w:t>
      </w:r>
    </w:p>
    <w:p w:rsidR="00295A85" w:rsidRPr="00C24BD3" w:rsidRDefault="00295A85" w:rsidP="00693E9D">
      <w:pPr>
        <w:pStyle w:val="ListParagraph"/>
        <w:numPr>
          <w:ilvl w:val="0"/>
          <w:numId w:val="5"/>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ՀՀԿԱՈ-ԲՄԾՁԲ-ՆՇԱՆ-2018/ՃՈ՝ Երևան քաղաքում ճանապարհային նշանների տեղադրման ծառայությունների մատուցում,</w:t>
      </w:r>
    </w:p>
    <w:p w:rsidR="00295A85" w:rsidRPr="00C24BD3" w:rsidRDefault="00295A85" w:rsidP="00693E9D">
      <w:pPr>
        <w:pStyle w:val="ListParagraph"/>
        <w:numPr>
          <w:ilvl w:val="0"/>
          <w:numId w:val="5"/>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ՀՀԿԱՈ-ԲՄԾՁԲ-ԱԶԴԱՆՇԱՆ-ՃՈ/2018՝ Երևան քաղաքում լուսա</w:t>
      </w:r>
      <w:r w:rsidRPr="00C24BD3">
        <w:rPr>
          <w:rFonts w:ascii="GHEA Grapalat" w:hAnsi="GHEA Grapalat"/>
          <w:sz w:val="24"/>
          <w:szCs w:val="24"/>
          <w:lang w:val="ru-RU"/>
        </w:rPr>
        <w:t>ա</w:t>
      </w:r>
      <w:r w:rsidRPr="00C24BD3">
        <w:rPr>
          <w:rFonts w:ascii="GHEA Grapalat" w:hAnsi="GHEA Grapalat"/>
          <w:sz w:val="24"/>
          <w:szCs w:val="24"/>
          <w:lang w:val="af-ZA"/>
        </w:rPr>
        <w:t>զդանշանների պահպանման ծառայությունների մատուցում:</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2018 թ</w:t>
      </w:r>
      <w:r w:rsidRPr="00C24BD3">
        <w:rPr>
          <w:rFonts w:ascii="GHEA Grapalat" w:hAnsi="GHEA Grapalat"/>
          <w:sz w:val="24"/>
          <w:szCs w:val="24"/>
          <w:lang w:val="ru-RU"/>
        </w:rPr>
        <w:t>վականի</w:t>
      </w:r>
      <w:r w:rsidRPr="00C24BD3">
        <w:rPr>
          <w:rFonts w:ascii="GHEA Grapalat" w:hAnsi="GHEA Grapalat"/>
          <w:sz w:val="24"/>
          <w:szCs w:val="24"/>
          <w:lang w:val="af-ZA"/>
        </w:rPr>
        <w:t xml:space="preserve"> մարտի 27-ին գնահատող հանձնաժողովի նիստերում (թիվ 4 նիստերի արձանագրություններ) տեղի </w:t>
      </w:r>
      <w:r w:rsidRPr="00C24BD3">
        <w:rPr>
          <w:rFonts w:ascii="GHEA Grapalat" w:hAnsi="GHEA Grapalat"/>
          <w:sz w:val="24"/>
          <w:szCs w:val="24"/>
          <w:lang w:val="ru-RU"/>
        </w:rPr>
        <w:t>է</w:t>
      </w:r>
      <w:r w:rsidRPr="00C24BD3">
        <w:rPr>
          <w:rFonts w:ascii="GHEA Grapalat" w:hAnsi="GHEA Grapalat"/>
          <w:sz w:val="24"/>
          <w:szCs w:val="24"/>
          <w:lang w:val="af-ZA"/>
        </w:rPr>
        <w:t xml:space="preserve"> ունեցել հայտերի բացումը: Արձանագրվել է.</w:t>
      </w:r>
    </w:p>
    <w:p w:rsidR="00295A85" w:rsidRPr="00C24BD3" w:rsidRDefault="00295A85" w:rsidP="00693E9D">
      <w:pPr>
        <w:pStyle w:val="ListParagraph"/>
        <w:numPr>
          <w:ilvl w:val="0"/>
          <w:numId w:val="5"/>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գծանշումների իրականացման ծառայությունների մասով հայտ է ներկայացրել «Ուկռինվեստ» ՍՊԸ՝ 870,800</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 </w:t>
      </w:r>
      <w:r w:rsidRPr="00C24BD3">
        <w:rPr>
          <w:rFonts w:ascii="GHEA Grapalat" w:hAnsi="GHEA Grapalat"/>
          <w:sz w:val="24"/>
          <w:szCs w:val="24"/>
          <w:lang w:val="af-ZA"/>
        </w:rPr>
        <w:t>դրամ (1,044,960</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ներառյալ ԱԱՀ),</w:t>
      </w:r>
    </w:p>
    <w:p w:rsidR="00295A85" w:rsidRPr="00C24BD3" w:rsidRDefault="00295A85" w:rsidP="00693E9D">
      <w:pPr>
        <w:pStyle w:val="ListParagraph"/>
        <w:numPr>
          <w:ilvl w:val="0"/>
          <w:numId w:val="5"/>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hy-AM"/>
        </w:rPr>
        <w:t>ճ</w:t>
      </w:r>
      <w:r w:rsidRPr="00C24BD3">
        <w:rPr>
          <w:rFonts w:ascii="GHEA Grapalat" w:hAnsi="GHEA Grapalat"/>
          <w:sz w:val="24"/>
          <w:szCs w:val="24"/>
          <w:lang w:val="ru-RU"/>
        </w:rPr>
        <w:t>անապարհային</w:t>
      </w:r>
      <w:r w:rsidRPr="00C24BD3">
        <w:rPr>
          <w:rFonts w:ascii="GHEA Grapalat" w:hAnsi="GHEA Grapalat"/>
          <w:sz w:val="24"/>
          <w:szCs w:val="24"/>
          <w:lang w:val="af-ZA"/>
        </w:rPr>
        <w:t xml:space="preserve"> </w:t>
      </w:r>
      <w:r w:rsidRPr="00C24BD3">
        <w:rPr>
          <w:rFonts w:ascii="GHEA Grapalat" w:hAnsi="GHEA Grapalat"/>
          <w:sz w:val="24"/>
          <w:szCs w:val="24"/>
          <w:lang w:val="ru-RU"/>
        </w:rPr>
        <w:t>ն</w:t>
      </w:r>
      <w:r w:rsidRPr="00C24BD3">
        <w:rPr>
          <w:rFonts w:ascii="GHEA Grapalat" w:hAnsi="GHEA Grapalat"/>
          <w:sz w:val="24"/>
          <w:szCs w:val="24"/>
          <w:lang w:val="af-ZA"/>
        </w:rPr>
        <w:t>շանների տեղադրման ծառայությունների մասով հայտ են ներկայացրել երկու ընկերություն՝</w:t>
      </w:r>
    </w:p>
    <w:p w:rsidR="00295A85" w:rsidRPr="00C24BD3" w:rsidRDefault="00295A85" w:rsidP="00295A85">
      <w:pPr>
        <w:pStyle w:val="ListParagraph"/>
        <w:tabs>
          <w:tab w:val="left" w:pos="720"/>
        </w:tabs>
        <w:spacing w:line="360" w:lineRule="auto"/>
        <w:ind w:left="0"/>
        <w:jc w:val="both"/>
        <w:rPr>
          <w:rFonts w:ascii="GHEA Grapalat" w:hAnsi="GHEA Grapalat"/>
          <w:sz w:val="24"/>
          <w:szCs w:val="24"/>
          <w:lang w:val="af-ZA"/>
        </w:rPr>
      </w:pPr>
      <w:r w:rsidRPr="00C24BD3">
        <w:rPr>
          <w:rFonts w:ascii="GHEA Grapalat" w:hAnsi="GHEA Grapalat"/>
          <w:sz w:val="24"/>
          <w:szCs w:val="24"/>
          <w:lang w:val="af-ZA"/>
        </w:rPr>
        <w:t>«Ուկռինվեստ» ՍՊԸ՝ 83,228.3</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(99,874</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ներառյալ ԱԱՀ),</w:t>
      </w:r>
    </w:p>
    <w:p w:rsidR="00295A85" w:rsidRPr="00C24BD3" w:rsidRDefault="00295A85" w:rsidP="00295A85">
      <w:pPr>
        <w:pStyle w:val="ListParagraph"/>
        <w:tabs>
          <w:tab w:val="left" w:pos="720"/>
        </w:tabs>
        <w:spacing w:line="360" w:lineRule="auto"/>
        <w:ind w:left="0"/>
        <w:jc w:val="both"/>
        <w:rPr>
          <w:rFonts w:ascii="GHEA Grapalat" w:hAnsi="GHEA Grapalat"/>
          <w:sz w:val="24"/>
          <w:szCs w:val="24"/>
          <w:lang w:val="af-ZA"/>
        </w:rPr>
      </w:pPr>
      <w:r w:rsidRPr="00C24BD3">
        <w:rPr>
          <w:rFonts w:ascii="GHEA Grapalat" w:hAnsi="GHEA Grapalat"/>
          <w:sz w:val="24"/>
          <w:szCs w:val="24"/>
          <w:lang w:val="af-ZA"/>
        </w:rPr>
        <w:t>«ՌԱՕ Մարս» ՓԲԸ՝ 94,407</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(113,288</w:t>
      </w:r>
      <w:r>
        <w:rPr>
          <w:rFonts w:ascii="GHEA Grapalat" w:hAnsi="GHEA Grapalat"/>
          <w:sz w:val="24"/>
          <w:szCs w:val="24"/>
          <w:lang w:val="af-ZA"/>
        </w:rPr>
        <w:t>.</w:t>
      </w:r>
      <w:r w:rsidRPr="00C24BD3">
        <w:rPr>
          <w:rFonts w:ascii="GHEA Grapalat" w:hAnsi="GHEA Grapalat"/>
          <w:sz w:val="24"/>
          <w:szCs w:val="24"/>
          <w:lang w:val="af-ZA"/>
        </w:rPr>
        <w:t>4</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ներառյալ ԱԱՀ):</w:t>
      </w:r>
    </w:p>
    <w:p w:rsidR="00295A85" w:rsidRPr="00C24BD3" w:rsidRDefault="00295A85" w:rsidP="00693E9D">
      <w:pPr>
        <w:pStyle w:val="ListParagraph"/>
        <w:numPr>
          <w:ilvl w:val="0"/>
          <w:numId w:val="5"/>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hy-AM"/>
        </w:rPr>
        <w:t>լ</w:t>
      </w:r>
      <w:r w:rsidRPr="00C24BD3">
        <w:rPr>
          <w:rFonts w:ascii="GHEA Grapalat" w:hAnsi="GHEA Grapalat"/>
          <w:sz w:val="24"/>
          <w:szCs w:val="24"/>
          <w:lang w:val="af-ZA"/>
        </w:rPr>
        <w:t>ուսա</w:t>
      </w:r>
      <w:r w:rsidRPr="00C24BD3">
        <w:rPr>
          <w:rFonts w:ascii="GHEA Grapalat" w:hAnsi="GHEA Grapalat"/>
          <w:sz w:val="24"/>
          <w:szCs w:val="24"/>
          <w:lang w:val="ru-RU"/>
        </w:rPr>
        <w:t>ա</w:t>
      </w:r>
      <w:r w:rsidRPr="00C24BD3">
        <w:rPr>
          <w:rFonts w:ascii="GHEA Grapalat" w:hAnsi="GHEA Grapalat"/>
          <w:sz w:val="24"/>
          <w:szCs w:val="24"/>
          <w:lang w:val="af-ZA"/>
        </w:rPr>
        <w:t>զդանշանների պահպանման ծառայությունների մասով հայտ է ներկայացրել «Ուկռինվեստ» ՍՊԸ-ն՝ 370,858</w:t>
      </w:r>
      <w:r>
        <w:rPr>
          <w:rFonts w:ascii="GHEA Grapalat" w:hAnsi="GHEA Grapalat"/>
          <w:sz w:val="24"/>
          <w:szCs w:val="24"/>
          <w:lang w:val="af-ZA"/>
        </w:rPr>
        <w:t>.</w:t>
      </w:r>
      <w:r w:rsidRPr="00C24BD3">
        <w:rPr>
          <w:rFonts w:ascii="GHEA Grapalat" w:hAnsi="GHEA Grapalat"/>
          <w:sz w:val="24"/>
          <w:szCs w:val="24"/>
          <w:lang w:val="af-ZA"/>
        </w:rPr>
        <w:t>3</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(445,030</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ներառյալ ԱԱՀ):</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 xml:space="preserve">Բոլոր երեք </w:t>
      </w:r>
      <w:r w:rsidRPr="00C24BD3">
        <w:rPr>
          <w:rFonts w:ascii="GHEA Grapalat" w:hAnsi="GHEA Grapalat"/>
          <w:sz w:val="24"/>
          <w:szCs w:val="24"/>
          <w:lang w:val="hy-AM"/>
        </w:rPr>
        <w:t>հրավերներով</w:t>
      </w:r>
      <w:r w:rsidRPr="00C24BD3">
        <w:rPr>
          <w:rFonts w:ascii="GHEA Grapalat" w:hAnsi="GHEA Grapalat"/>
          <w:sz w:val="24"/>
          <w:szCs w:val="24"/>
          <w:lang w:val="af-ZA"/>
        </w:rPr>
        <w:t xml:space="preserve"> 1-ին տեղ զբաղեցրած մասնակից է ճանաչվել «Ուկռինվեստ» ՍՊԸ՝ որպես ընթացակարգի բավարար գնահատված հայտ և նվազագույն գնային առաջարկ ներկայացրած մասնակից:</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lastRenderedPageBreak/>
        <w:tab/>
      </w:r>
      <w:r w:rsidRPr="00C24BD3">
        <w:rPr>
          <w:rFonts w:ascii="GHEA Grapalat" w:hAnsi="GHEA Grapalat"/>
          <w:sz w:val="24"/>
          <w:szCs w:val="24"/>
          <w:lang w:val="af-ZA"/>
        </w:rPr>
        <w:t>2018 թ</w:t>
      </w:r>
      <w:r w:rsidRPr="00C24BD3">
        <w:rPr>
          <w:rFonts w:ascii="GHEA Grapalat" w:hAnsi="GHEA Grapalat"/>
          <w:sz w:val="24"/>
          <w:szCs w:val="24"/>
          <w:lang w:val="ru-RU"/>
        </w:rPr>
        <w:t>վականի</w:t>
      </w:r>
      <w:r w:rsidRPr="00C24BD3">
        <w:rPr>
          <w:rFonts w:ascii="GHEA Grapalat" w:hAnsi="GHEA Grapalat"/>
          <w:sz w:val="24"/>
          <w:szCs w:val="24"/>
          <w:lang w:val="af-ZA"/>
        </w:rPr>
        <w:t xml:space="preserve"> ապրիլի 4-ին հանձնաժողովի նիստերում (թ</w:t>
      </w:r>
      <w:r w:rsidRPr="00C24BD3">
        <w:rPr>
          <w:rFonts w:ascii="GHEA Grapalat" w:hAnsi="GHEA Grapalat"/>
          <w:sz w:val="24"/>
          <w:szCs w:val="24"/>
          <w:lang w:val="ru-RU"/>
        </w:rPr>
        <w:t>ի</w:t>
      </w:r>
      <w:r w:rsidRPr="00C24BD3">
        <w:rPr>
          <w:rFonts w:ascii="GHEA Grapalat" w:hAnsi="GHEA Grapalat"/>
          <w:sz w:val="24"/>
          <w:szCs w:val="24"/>
          <w:lang w:val="af-ZA"/>
        </w:rPr>
        <w:t>վ</w:t>
      </w:r>
      <w:r w:rsidRPr="00C24BD3">
        <w:rPr>
          <w:rFonts w:ascii="GHEA Grapalat" w:hAnsi="GHEA Grapalat"/>
          <w:sz w:val="24"/>
          <w:szCs w:val="24"/>
          <w:lang w:val="hy-AM"/>
        </w:rPr>
        <w:t xml:space="preserve"> 5</w:t>
      </w:r>
      <w:r w:rsidRPr="00C24BD3">
        <w:rPr>
          <w:rFonts w:ascii="GHEA Grapalat" w:hAnsi="GHEA Grapalat"/>
          <w:sz w:val="24"/>
          <w:szCs w:val="24"/>
          <w:lang w:val="af-ZA"/>
        </w:rPr>
        <w:t xml:space="preserve"> </w:t>
      </w:r>
      <w:r w:rsidRPr="00C24BD3">
        <w:rPr>
          <w:rFonts w:ascii="GHEA Grapalat" w:hAnsi="GHEA Grapalat"/>
          <w:sz w:val="24"/>
          <w:szCs w:val="24"/>
          <w:lang w:val="hy-AM"/>
        </w:rPr>
        <w:t>նիստերի</w:t>
      </w:r>
      <w:r w:rsidRPr="00C24BD3">
        <w:rPr>
          <w:rFonts w:ascii="GHEA Grapalat" w:hAnsi="GHEA Grapalat"/>
          <w:sz w:val="24"/>
          <w:szCs w:val="24"/>
          <w:lang w:val="af-ZA"/>
        </w:rPr>
        <w:t xml:space="preserve"> արձանագրություններ) կատարվել է գնահատման արդյունքների հաստատում</w:t>
      </w:r>
      <w:r w:rsidRPr="00C24BD3">
        <w:rPr>
          <w:rFonts w:ascii="GHEA Grapalat" w:hAnsi="GHEA Grapalat"/>
          <w:sz w:val="24"/>
          <w:szCs w:val="24"/>
          <w:lang w:val="ru-RU"/>
        </w:rPr>
        <w:t>՝</w:t>
      </w:r>
      <w:r w:rsidRPr="00C24BD3">
        <w:rPr>
          <w:rFonts w:ascii="GHEA Grapalat" w:hAnsi="GHEA Grapalat"/>
          <w:sz w:val="24"/>
          <w:szCs w:val="24"/>
          <w:lang w:val="af-ZA"/>
        </w:rPr>
        <w:t xml:space="preserve"> որակավորման պահանջներին համապատասխանության մասով, ըստ որ</w:t>
      </w:r>
      <w:r w:rsidRPr="00C24BD3">
        <w:rPr>
          <w:rFonts w:ascii="GHEA Grapalat" w:hAnsi="GHEA Grapalat"/>
          <w:sz w:val="24"/>
          <w:szCs w:val="24"/>
          <w:lang w:val="hy-AM"/>
        </w:rPr>
        <w:t>ի</w:t>
      </w:r>
      <w:r w:rsidRPr="00C24BD3">
        <w:rPr>
          <w:rFonts w:ascii="GHEA Grapalat" w:hAnsi="GHEA Grapalat"/>
          <w:sz w:val="24"/>
          <w:szCs w:val="24"/>
          <w:lang w:val="af-ZA"/>
        </w:rPr>
        <w:t xml:space="preserve">՝ որոշվել է բոլոր երեք </w:t>
      </w:r>
      <w:r w:rsidRPr="00C24BD3">
        <w:rPr>
          <w:rFonts w:ascii="GHEA Grapalat" w:hAnsi="GHEA Grapalat"/>
          <w:sz w:val="24"/>
          <w:szCs w:val="24"/>
          <w:lang w:val="ru-RU"/>
        </w:rPr>
        <w:t>մրցույթներով</w:t>
      </w:r>
      <w:r w:rsidRPr="00C24BD3">
        <w:rPr>
          <w:rFonts w:ascii="GHEA Grapalat" w:hAnsi="GHEA Grapalat"/>
          <w:sz w:val="24"/>
          <w:szCs w:val="24"/>
          <w:lang w:val="af-ZA"/>
        </w:rPr>
        <w:t xml:space="preserve"> ընտրված մասնակից ճանաչել «Ուկռինվեստ» ՍՊԸ և վերջինիս հետ կնքել համապատասխան պայմանագրեր:</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2018 թ</w:t>
      </w:r>
      <w:r w:rsidRPr="00C24BD3">
        <w:rPr>
          <w:rFonts w:ascii="GHEA Grapalat" w:hAnsi="GHEA Grapalat"/>
          <w:sz w:val="24"/>
          <w:szCs w:val="24"/>
          <w:lang w:val="ru-RU"/>
        </w:rPr>
        <w:t>վականի</w:t>
      </w:r>
      <w:r w:rsidRPr="00C24BD3">
        <w:rPr>
          <w:rFonts w:ascii="GHEA Grapalat" w:hAnsi="GHEA Grapalat"/>
          <w:sz w:val="24"/>
          <w:szCs w:val="24"/>
          <w:lang w:val="af-ZA"/>
        </w:rPr>
        <w:t xml:space="preserve"> մայիսի 4-ին procurement.am կայքում երեք մրցույթ</w:t>
      </w:r>
      <w:r w:rsidRPr="00C24BD3">
        <w:rPr>
          <w:rFonts w:ascii="GHEA Grapalat" w:hAnsi="GHEA Grapalat"/>
          <w:sz w:val="24"/>
          <w:szCs w:val="24"/>
          <w:lang w:val="hy-AM"/>
        </w:rPr>
        <w:t>ն</w:t>
      </w:r>
      <w:r w:rsidRPr="00C24BD3">
        <w:rPr>
          <w:rFonts w:ascii="GHEA Grapalat" w:hAnsi="GHEA Grapalat"/>
          <w:sz w:val="24"/>
          <w:szCs w:val="24"/>
          <w:lang w:val="af-ZA"/>
        </w:rPr>
        <w:t>երի մասով տեղադր</w:t>
      </w:r>
      <w:r w:rsidRPr="00C24BD3">
        <w:rPr>
          <w:rFonts w:ascii="GHEA Grapalat" w:hAnsi="GHEA Grapalat"/>
          <w:sz w:val="24"/>
          <w:szCs w:val="24"/>
          <w:lang w:val="hy-AM"/>
        </w:rPr>
        <w:t>վ</w:t>
      </w:r>
      <w:r w:rsidRPr="00C24BD3">
        <w:rPr>
          <w:rFonts w:ascii="GHEA Grapalat" w:hAnsi="GHEA Grapalat"/>
          <w:sz w:val="24"/>
          <w:szCs w:val="24"/>
          <w:lang w:val="ru-RU"/>
        </w:rPr>
        <w:t>ել</w:t>
      </w:r>
      <w:r w:rsidRPr="00C24BD3">
        <w:rPr>
          <w:rFonts w:ascii="GHEA Grapalat" w:hAnsi="GHEA Grapalat"/>
          <w:sz w:val="24"/>
          <w:szCs w:val="24"/>
          <w:lang w:val="af-ZA"/>
        </w:rPr>
        <w:t xml:space="preserve"> է «Հայտարարություն կնքված պայմանագրի մասին» փաստաթուղթը, ըստ որի՝ գծանշումների </w:t>
      </w:r>
      <w:r w:rsidRPr="00C24BD3">
        <w:rPr>
          <w:rFonts w:ascii="GHEA Grapalat" w:hAnsi="GHEA Grapalat"/>
          <w:sz w:val="24"/>
          <w:szCs w:val="24"/>
          <w:lang w:val="hy-AM"/>
        </w:rPr>
        <w:t xml:space="preserve">իրականացման </w:t>
      </w:r>
      <w:r w:rsidRPr="00C24BD3">
        <w:rPr>
          <w:rFonts w:ascii="GHEA Grapalat" w:hAnsi="GHEA Grapalat"/>
          <w:sz w:val="24"/>
          <w:szCs w:val="24"/>
          <w:lang w:val="af-ZA"/>
        </w:rPr>
        <w:t>և լուս</w:t>
      </w:r>
      <w:r w:rsidRPr="00C24BD3">
        <w:rPr>
          <w:rFonts w:ascii="GHEA Grapalat" w:hAnsi="GHEA Grapalat"/>
          <w:sz w:val="24"/>
          <w:szCs w:val="24"/>
          <w:lang w:val="ru-RU"/>
        </w:rPr>
        <w:t>ա</w:t>
      </w:r>
      <w:r w:rsidRPr="00C24BD3">
        <w:rPr>
          <w:rFonts w:ascii="GHEA Grapalat" w:hAnsi="GHEA Grapalat"/>
          <w:sz w:val="24"/>
          <w:szCs w:val="24"/>
          <w:lang w:val="af-ZA"/>
        </w:rPr>
        <w:t xml:space="preserve">ազդանշանների </w:t>
      </w:r>
      <w:r w:rsidRPr="00C24BD3">
        <w:rPr>
          <w:rFonts w:ascii="GHEA Grapalat" w:hAnsi="GHEA Grapalat"/>
          <w:sz w:val="24"/>
          <w:szCs w:val="24"/>
          <w:lang w:val="hy-AM"/>
        </w:rPr>
        <w:t>պահպանմ</w:t>
      </w:r>
      <w:r w:rsidRPr="00C24BD3">
        <w:rPr>
          <w:rFonts w:ascii="GHEA Grapalat" w:hAnsi="GHEA Grapalat"/>
          <w:sz w:val="24"/>
          <w:szCs w:val="24"/>
          <w:lang w:val="af-ZA"/>
        </w:rPr>
        <w:t>ան մասով ընտրված մասնակիցը որոշվել է 13.04.2018թ., չնայած, որ արձանագրությունը</w:t>
      </w:r>
      <w:r w:rsidRPr="00C24BD3">
        <w:rPr>
          <w:rFonts w:ascii="GHEA Grapalat" w:hAnsi="GHEA Grapalat"/>
          <w:sz w:val="24"/>
          <w:szCs w:val="24"/>
          <w:lang w:val="hy-AM"/>
        </w:rPr>
        <w:t xml:space="preserve"> կազմվել էր</w:t>
      </w:r>
      <w:r w:rsidRPr="00C24BD3">
        <w:rPr>
          <w:rFonts w:ascii="GHEA Grapalat" w:hAnsi="GHEA Grapalat"/>
          <w:sz w:val="24"/>
          <w:szCs w:val="24"/>
          <w:lang w:val="af-ZA"/>
        </w:rPr>
        <w:t xml:space="preserve"> 04.04.2018թ</w:t>
      </w:r>
      <w:r w:rsidRPr="00C24BD3">
        <w:rPr>
          <w:rFonts w:ascii="GHEA Grapalat" w:hAnsi="GHEA Grapalat"/>
          <w:sz w:val="24"/>
          <w:szCs w:val="24"/>
          <w:lang w:val="hy-AM"/>
        </w:rPr>
        <w:t>:</w:t>
      </w:r>
      <w:r w:rsidRPr="00C24BD3">
        <w:rPr>
          <w:rFonts w:ascii="GHEA Grapalat" w:hAnsi="GHEA Grapalat"/>
          <w:sz w:val="24"/>
          <w:szCs w:val="24"/>
          <w:lang w:val="af-ZA"/>
        </w:rPr>
        <w:t xml:space="preserve"> </w:t>
      </w:r>
      <w:r>
        <w:rPr>
          <w:rFonts w:ascii="GHEA Grapalat" w:hAnsi="GHEA Grapalat"/>
          <w:sz w:val="24"/>
          <w:szCs w:val="24"/>
        </w:rPr>
        <w:t>Ըստ</w:t>
      </w:r>
      <w:r w:rsidRPr="00984D27">
        <w:rPr>
          <w:rFonts w:ascii="GHEA Grapalat" w:hAnsi="GHEA Grapalat"/>
          <w:sz w:val="24"/>
          <w:szCs w:val="24"/>
          <w:lang w:val="af-ZA"/>
        </w:rPr>
        <w:t xml:space="preserve"> </w:t>
      </w:r>
      <w:r>
        <w:rPr>
          <w:rFonts w:ascii="GHEA Grapalat" w:hAnsi="GHEA Grapalat"/>
          <w:sz w:val="24"/>
          <w:szCs w:val="24"/>
        </w:rPr>
        <w:t>կայքի</w:t>
      </w:r>
      <w:r w:rsidRPr="00984D27">
        <w:rPr>
          <w:rFonts w:ascii="GHEA Grapalat" w:hAnsi="GHEA Grapalat"/>
          <w:sz w:val="24"/>
          <w:szCs w:val="24"/>
          <w:lang w:val="af-ZA"/>
        </w:rPr>
        <w:t xml:space="preserve">, </w:t>
      </w:r>
      <w:r>
        <w:rPr>
          <w:rFonts w:ascii="GHEA Grapalat" w:hAnsi="GHEA Grapalat"/>
          <w:sz w:val="24"/>
          <w:szCs w:val="24"/>
        </w:rPr>
        <w:t>ա</w:t>
      </w:r>
      <w:r w:rsidRPr="00C24BD3">
        <w:rPr>
          <w:rFonts w:ascii="GHEA Grapalat" w:hAnsi="GHEA Grapalat"/>
          <w:sz w:val="24"/>
          <w:szCs w:val="24"/>
          <w:lang w:val="hy-AM"/>
        </w:rPr>
        <w:t xml:space="preserve">յդ </w:t>
      </w:r>
      <w:r w:rsidRPr="00C24BD3">
        <w:rPr>
          <w:rFonts w:ascii="GHEA Grapalat" w:hAnsi="GHEA Grapalat"/>
          <w:sz w:val="24"/>
          <w:szCs w:val="24"/>
          <w:lang w:val="af-ZA"/>
        </w:rPr>
        <w:t>երկու</w:t>
      </w:r>
      <w:r w:rsidRPr="00C24BD3">
        <w:rPr>
          <w:rFonts w:ascii="GHEA Grapalat" w:hAnsi="GHEA Grapalat"/>
          <w:sz w:val="24"/>
          <w:szCs w:val="24"/>
          <w:lang w:val="hy-AM"/>
        </w:rPr>
        <w:t xml:space="preserve"> ծառայությունների</w:t>
      </w:r>
      <w:r w:rsidRPr="00C24BD3">
        <w:rPr>
          <w:rFonts w:ascii="GHEA Grapalat" w:hAnsi="GHEA Grapalat"/>
          <w:sz w:val="24"/>
          <w:szCs w:val="24"/>
          <w:lang w:val="af-ZA"/>
        </w:rPr>
        <w:t xml:space="preserve"> մասով ընտրված մասնակցին պայմանագիր կնքելու առաջարկի մասին ծանուցվել է 23.04.2018թ., պայմանագր</w:t>
      </w:r>
      <w:r w:rsidRPr="00C24BD3">
        <w:rPr>
          <w:rFonts w:ascii="GHEA Grapalat" w:hAnsi="GHEA Grapalat"/>
          <w:sz w:val="24"/>
          <w:szCs w:val="24"/>
          <w:lang w:val="hy-AM"/>
        </w:rPr>
        <w:t>եր</w:t>
      </w:r>
      <w:r w:rsidRPr="00C24BD3">
        <w:rPr>
          <w:rFonts w:ascii="GHEA Grapalat" w:hAnsi="GHEA Grapalat"/>
          <w:sz w:val="24"/>
          <w:szCs w:val="24"/>
        </w:rPr>
        <w:t>ը</w:t>
      </w:r>
      <w:r w:rsidRPr="00C24BD3">
        <w:rPr>
          <w:rFonts w:ascii="GHEA Grapalat" w:hAnsi="GHEA Grapalat"/>
          <w:sz w:val="24"/>
          <w:szCs w:val="24"/>
          <w:lang w:val="af-ZA"/>
        </w:rPr>
        <w:t xml:space="preserve"> </w:t>
      </w:r>
      <w:r>
        <w:rPr>
          <w:rFonts w:ascii="GHEA Grapalat" w:hAnsi="GHEA Grapalat"/>
          <w:sz w:val="24"/>
          <w:szCs w:val="24"/>
          <w:lang w:val="af-ZA"/>
        </w:rPr>
        <w:t>կնք</w:t>
      </w:r>
      <w:r w:rsidRPr="00C24BD3">
        <w:rPr>
          <w:rFonts w:ascii="GHEA Grapalat" w:hAnsi="GHEA Grapalat"/>
          <w:sz w:val="24"/>
          <w:szCs w:val="24"/>
          <w:lang w:val="af-ZA"/>
        </w:rPr>
        <w:t>վել են 02.05.2018թ.</w:t>
      </w:r>
      <w:r w:rsidRPr="00C24BD3">
        <w:rPr>
          <w:rFonts w:ascii="GHEA Grapalat" w:hAnsi="GHEA Grapalat"/>
          <w:sz w:val="24"/>
          <w:szCs w:val="24"/>
          <w:lang w:val="hy-AM"/>
        </w:rPr>
        <w:t>,</w:t>
      </w:r>
      <w:r w:rsidRPr="00C24BD3">
        <w:rPr>
          <w:rFonts w:ascii="GHEA Grapalat" w:hAnsi="GHEA Grapalat"/>
          <w:sz w:val="24"/>
          <w:szCs w:val="24"/>
          <w:lang w:val="af-ZA"/>
        </w:rPr>
        <w:t xml:space="preserve"> իսկ </w:t>
      </w:r>
      <w:r w:rsidRPr="00C24BD3">
        <w:rPr>
          <w:rFonts w:ascii="GHEA Grapalat" w:hAnsi="GHEA Grapalat"/>
          <w:sz w:val="24"/>
          <w:szCs w:val="24"/>
          <w:lang w:val="hy-AM"/>
        </w:rPr>
        <w:t>ճանապարհային</w:t>
      </w:r>
      <w:r w:rsidRPr="00C24BD3">
        <w:rPr>
          <w:rFonts w:ascii="GHEA Grapalat" w:hAnsi="GHEA Grapalat"/>
          <w:sz w:val="24"/>
          <w:szCs w:val="24"/>
          <w:lang w:val="af-ZA"/>
        </w:rPr>
        <w:t xml:space="preserve"> նշանների տեղադրման մասով</w:t>
      </w:r>
      <w:r w:rsidRPr="00C24BD3">
        <w:rPr>
          <w:rFonts w:ascii="GHEA Grapalat" w:hAnsi="GHEA Grapalat"/>
          <w:sz w:val="24"/>
          <w:szCs w:val="24"/>
          <w:lang w:val="hy-AM"/>
        </w:rPr>
        <w:t xml:space="preserve"> ծանուցվել է</w:t>
      </w:r>
      <w:r w:rsidRPr="00C24BD3">
        <w:rPr>
          <w:rFonts w:ascii="GHEA Grapalat" w:hAnsi="GHEA Grapalat"/>
          <w:sz w:val="24"/>
          <w:szCs w:val="24"/>
          <w:lang w:val="af-ZA"/>
        </w:rPr>
        <w:t xml:space="preserve"> 19.04.2018թ., պայմանագիրը</w:t>
      </w:r>
      <w:r>
        <w:rPr>
          <w:rFonts w:ascii="GHEA Grapalat" w:hAnsi="GHEA Grapalat"/>
          <w:sz w:val="24"/>
          <w:szCs w:val="24"/>
          <w:lang w:val="af-ZA"/>
        </w:rPr>
        <w:t xml:space="preserve"> կնքվել է</w:t>
      </w:r>
      <w:r w:rsidRPr="00C24BD3">
        <w:rPr>
          <w:rFonts w:ascii="GHEA Grapalat" w:hAnsi="GHEA Grapalat"/>
          <w:sz w:val="24"/>
          <w:szCs w:val="24"/>
          <w:lang w:val="af-ZA"/>
        </w:rPr>
        <w:t xml:space="preserve"> 03.05.2018թ., որը սակայն </w:t>
      </w:r>
      <w:r>
        <w:rPr>
          <w:rFonts w:ascii="GHEA Grapalat" w:hAnsi="GHEA Grapalat"/>
          <w:sz w:val="24"/>
          <w:szCs w:val="24"/>
          <w:lang w:val="af-ZA"/>
        </w:rPr>
        <w:t>կնք</w:t>
      </w:r>
      <w:r w:rsidRPr="00C24BD3">
        <w:rPr>
          <w:rFonts w:ascii="GHEA Grapalat" w:hAnsi="GHEA Grapalat"/>
          <w:sz w:val="24"/>
          <w:szCs w:val="24"/>
          <w:lang w:val="af-ZA"/>
        </w:rPr>
        <w:t xml:space="preserve">վել է 02.05.2018թ.: </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hy-AM"/>
        </w:rPr>
        <w:tab/>
      </w:r>
      <w:r w:rsidRPr="00C24BD3">
        <w:rPr>
          <w:rFonts w:ascii="GHEA Grapalat" w:hAnsi="GHEA Grapalat"/>
          <w:sz w:val="24"/>
          <w:szCs w:val="24"/>
          <w:lang w:val="hy-AM"/>
        </w:rPr>
        <w:t>P</w:t>
      </w:r>
      <w:r w:rsidRPr="00C24BD3">
        <w:rPr>
          <w:rFonts w:ascii="GHEA Grapalat" w:hAnsi="GHEA Grapalat"/>
          <w:sz w:val="24"/>
          <w:szCs w:val="24"/>
          <w:lang w:val="af-ZA"/>
        </w:rPr>
        <w:t>rocurement.am կայքում 02.05.2018թ. կնքված պայմանագրերի հետ հրապարակված են 2018 թ</w:t>
      </w:r>
      <w:r w:rsidRPr="00984D27">
        <w:rPr>
          <w:rFonts w:ascii="GHEA Grapalat" w:hAnsi="GHEA Grapalat"/>
          <w:sz w:val="24"/>
          <w:szCs w:val="24"/>
          <w:lang w:val="hy-AM"/>
        </w:rPr>
        <w:t>վականի</w:t>
      </w:r>
      <w:r w:rsidRPr="00C24BD3">
        <w:rPr>
          <w:rFonts w:ascii="GHEA Grapalat" w:hAnsi="GHEA Grapalat"/>
          <w:sz w:val="24"/>
          <w:szCs w:val="24"/>
          <w:lang w:val="af-ZA"/>
        </w:rPr>
        <w:t xml:space="preserve"> մայիսի 15-ին </w:t>
      </w:r>
      <w:r w:rsidRPr="00984D27">
        <w:rPr>
          <w:rFonts w:ascii="GHEA Grapalat" w:hAnsi="GHEA Grapalat"/>
          <w:sz w:val="24"/>
          <w:szCs w:val="24"/>
          <w:lang w:val="hy-AM"/>
        </w:rPr>
        <w:t>կնքված</w:t>
      </w:r>
      <w:r w:rsidRPr="00C24BD3">
        <w:rPr>
          <w:rFonts w:ascii="GHEA Grapalat" w:hAnsi="GHEA Grapalat"/>
          <w:sz w:val="24"/>
          <w:szCs w:val="24"/>
          <w:lang w:val="af-ZA"/>
        </w:rPr>
        <w:t xml:space="preserve"> </w:t>
      </w:r>
      <w:r w:rsidRPr="00984D27">
        <w:rPr>
          <w:rFonts w:ascii="GHEA Grapalat" w:hAnsi="GHEA Grapalat"/>
          <w:sz w:val="24"/>
          <w:szCs w:val="24"/>
          <w:lang w:val="hy-AM"/>
        </w:rPr>
        <w:t>թիվ</w:t>
      </w:r>
      <w:r w:rsidRPr="00C24BD3">
        <w:rPr>
          <w:rFonts w:ascii="GHEA Grapalat" w:hAnsi="GHEA Grapalat"/>
          <w:sz w:val="24"/>
          <w:szCs w:val="24"/>
          <w:lang w:val="af-ZA"/>
        </w:rPr>
        <w:t xml:space="preserve"> 1 </w:t>
      </w:r>
      <w:r w:rsidRPr="00984D27">
        <w:rPr>
          <w:rFonts w:ascii="GHEA Grapalat" w:hAnsi="GHEA Grapalat"/>
          <w:sz w:val="24"/>
          <w:szCs w:val="24"/>
          <w:lang w:val="hy-AM"/>
        </w:rPr>
        <w:t>հ</w:t>
      </w:r>
      <w:r w:rsidRPr="00C24BD3">
        <w:rPr>
          <w:rFonts w:ascii="GHEA Grapalat" w:hAnsi="GHEA Grapalat"/>
          <w:sz w:val="24"/>
          <w:szCs w:val="24"/>
          <w:lang w:val="af-ZA"/>
        </w:rPr>
        <w:t xml:space="preserve">ամաձայնագրերը, </w:t>
      </w:r>
      <w:r w:rsidRPr="00984D27">
        <w:rPr>
          <w:rFonts w:ascii="GHEA Grapalat" w:hAnsi="GHEA Grapalat"/>
          <w:sz w:val="24"/>
          <w:szCs w:val="24"/>
          <w:lang w:val="hy-AM"/>
        </w:rPr>
        <w:t>ըստ</w:t>
      </w:r>
      <w:r w:rsidRPr="00C24BD3">
        <w:rPr>
          <w:rFonts w:ascii="GHEA Grapalat" w:hAnsi="GHEA Grapalat"/>
          <w:sz w:val="24"/>
          <w:szCs w:val="24"/>
          <w:lang w:val="af-ZA"/>
        </w:rPr>
        <w:t xml:space="preserve"> </w:t>
      </w:r>
      <w:r w:rsidRPr="00984D27">
        <w:rPr>
          <w:rFonts w:ascii="GHEA Grapalat" w:hAnsi="GHEA Grapalat"/>
          <w:sz w:val="24"/>
          <w:szCs w:val="24"/>
          <w:lang w:val="hy-AM"/>
        </w:rPr>
        <w:t>որի՝</w:t>
      </w:r>
      <w:r w:rsidRPr="00C24BD3">
        <w:rPr>
          <w:rFonts w:ascii="GHEA Grapalat" w:hAnsi="GHEA Grapalat"/>
          <w:sz w:val="24"/>
          <w:szCs w:val="24"/>
          <w:lang w:val="af-ZA"/>
        </w:rPr>
        <w:t xml:space="preserve"> </w:t>
      </w:r>
    </w:p>
    <w:p w:rsidR="00295A85" w:rsidRPr="00C24BD3" w:rsidRDefault="00295A85" w:rsidP="00693E9D">
      <w:pPr>
        <w:pStyle w:val="ListParagraph"/>
        <w:numPr>
          <w:ilvl w:val="0"/>
          <w:numId w:val="5"/>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ՀՀԿԱՈ-ԲՄԾՁԲ-ԳԾՆՇ-2018/ՃՈ գնման պայմանագրի մասով՝ համաձայնագրի ընդհանուր գինը կազմ</w:t>
      </w:r>
      <w:r w:rsidRPr="00C24BD3">
        <w:rPr>
          <w:rFonts w:ascii="GHEA Grapalat" w:hAnsi="GHEA Grapalat"/>
          <w:sz w:val="24"/>
          <w:szCs w:val="24"/>
          <w:lang w:val="ru-RU"/>
        </w:rPr>
        <w:t>ել</w:t>
      </w:r>
      <w:r w:rsidRPr="00C24BD3">
        <w:rPr>
          <w:rFonts w:ascii="GHEA Grapalat" w:hAnsi="GHEA Grapalat"/>
          <w:sz w:val="24"/>
          <w:szCs w:val="24"/>
          <w:lang w:val="af-ZA"/>
        </w:rPr>
        <w:t xml:space="preserve"> է 429,644</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որը վճարվելու է արտաբյուջեից 2018 թ</w:t>
      </w:r>
      <w:r w:rsidRPr="00C24BD3">
        <w:rPr>
          <w:rFonts w:ascii="GHEA Grapalat" w:hAnsi="GHEA Grapalat"/>
          <w:sz w:val="24"/>
          <w:szCs w:val="24"/>
          <w:lang w:val="ru-RU"/>
        </w:rPr>
        <w:t>վականի</w:t>
      </w:r>
      <w:r w:rsidRPr="00C24BD3">
        <w:rPr>
          <w:rFonts w:ascii="GHEA Grapalat" w:hAnsi="GHEA Grapalat"/>
          <w:sz w:val="24"/>
          <w:szCs w:val="24"/>
          <w:lang w:val="af-ZA"/>
        </w:rPr>
        <w:t xml:space="preserve"> մայիսին</w:t>
      </w:r>
      <w:r w:rsidRPr="00C24BD3">
        <w:rPr>
          <w:rFonts w:ascii="GHEA Grapalat" w:hAnsi="GHEA Grapalat"/>
          <w:sz w:val="24"/>
          <w:szCs w:val="24"/>
          <w:lang w:val="ru-RU"/>
        </w:rPr>
        <w:t>՝</w:t>
      </w:r>
      <w:r w:rsidRPr="00C24BD3">
        <w:rPr>
          <w:rFonts w:ascii="GHEA Grapalat" w:hAnsi="GHEA Grapalat"/>
          <w:sz w:val="24"/>
          <w:szCs w:val="24"/>
          <w:lang w:val="af-ZA"/>
        </w:rPr>
        <w:t xml:space="preserve"> 119,954</w:t>
      </w:r>
      <w:r>
        <w:rPr>
          <w:rFonts w:ascii="GHEA Grapalat" w:hAnsi="GHEA Grapalat"/>
          <w:sz w:val="24"/>
          <w:szCs w:val="24"/>
          <w:lang w:val="af-ZA"/>
        </w:rPr>
        <w:t>.</w:t>
      </w:r>
      <w:r w:rsidRPr="00C24BD3">
        <w:rPr>
          <w:rFonts w:ascii="GHEA Grapalat" w:hAnsi="GHEA Grapalat"/>
          <w:sz w:val="24"/>
          <w:szCs w:val="24"/>
          <w:lang w:val="af-ZA"/>
        </w:rPr>
        <w:t>9</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և հոկտեմբերին՝ 309,689</w:t>
      </w:r>
      <w:r>
        <w:rPr>
          <w:rFonts w:ascii="GHEA Grapalat" w:hAnsi="GHEA Grapalat"/>
          <w:sz w:val="24"/>
          <w:szCs w:val="24"/>
          <w:lang w:val="af-ZA"/>
        </w:rPr>
        <w:t>.</w:t>
      </w:r>
      <w:r w:rsidRPr="00C24BD3">
        <w:rPr>
          <w:rFonts w:ascii="GHEA Grapalat" w:hAnsi="GHEA Grapalat"/>
          <w:sz w:val="24"/>
          <w:szCs w:val="24"/>
          <w:lang w:val="af-ZA"/>
        </w:rPr>
        <w:t>1</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w:t>
      </w:r>
    </w:p>
    <w:p w:rsidR="00295A85" w:rsidRPr="00C24BD3" w:rsidRDefault="00295A85" w:rsidP="00693E9D">
      <w:pPr>
        <w:pStyle w:val="ListParagraph"/>
        <w:numPr>
          <w:ilvl w:val="0"/>
          <w:numId w:val="5"/>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ՀՀԿԱՈ-ԲՄԾՁԲ-ՆՇԱՆ-2018/ՃՈ գնման պայմանագրի մասով՝ համաձայնագրի ընդհանուր գինը կազմում է 38,541</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որը վճարվելու է արտաբյուջեից 2018 թ</w:t>
      </w:r>
      <w:r w:rsidRPr="00C24BD3">
        <w:rPr>
          <w:rFonts w:ascii="GHEA Grapalat" w:hAnsi="GHEA Grapalat"/>
          <w:sz w:val="24"/>
          <w:szCs w:val="24"/>
          <w:lang w:val="ru-RU"/>
        </w:rPr>
        <w:t>վականի</w:t>
      </w:r>
      <w:r w:rsidRPr="00C24BD3">
        <w:rPr>
          <w:rFonts w:ascii="GHEA Grapalat" w:hAnsi="GHEA Grapalat"/>
          <w:sz w:val="24"/>
          <w:szCs w:val="24"/>
          <w:lang w:val="af-ZA"/>
        </w:rPr>
        <w:t xml:space="preserve"> մայիսին՝ 14,089</w:t>
      </w:r>
      <w:r>
        <w:rPr>
          <w:rFonts w:ascii="GHEA Grapalat" w:hAnsi="GHEA Grapalat"/>
          <w:sz w:val="24"/>
          <w:szCs w:val="24"/>
          <w:lang w:val="af-ZA"/>
        </w:rPr>
        <w:t>.</w:t>
      </w:r>
      <w:r w:rsidRPr="00C24BD3">
        <w:rPr>
          <w:rFonts w:ascii="GHEA Grapalat" w:hAnsi="GHEA Grapalat"/>
          <w:sz w:val="24"/>
          <w:szCs w:val="24"/>
          <w:lang w:val="af-ZA"/>
        </w:rPr>
        <w:t>2</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և հոկտեմբերին՝ 24,451</w:t>
      </w:r>
      <w:r>
        <w:rPr>
          <w:rFonts w:ascii="GHEA Grapalat" w:hAnsi="GHEA Grapalat"/>
          <w:sz w:val="24"/>
          <w:szCs w:val="24"/>
          <w:lang w:val="af-ZA"/>
        </w:rPr>
        <w:t>.</w:t>
      </w:r>
      <w:r w:rsidRPr="00C24BD3">
        <w:rPr>
          <w:rFonts w:ascii="GHEA Grapalat" w:hAnsi="GHEA Grapalat"/>
          <w:sz w:val="24"/>
          <w:szCs w:val="24"/>
          <w:lang w:val="af-ZA"/>
        </w:rPr>
        <w:t>8</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w:t>
      </w:r>
    </w:p>
    <w:p w:rsidR="00295A85" w:rsidRPr="00C24BD3" w:rsidRDefault="00295A85" w:rsidP="00693E9D">
      <w:pPr>
        <w:pStyle w:val="ListParagraph"/>
        <w:numPr>
          <w:ilvl w:val="0"/>
          <w:numId w:val="5"/>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ՀՀԿԱՈ-ԲՄԾՁԲ-ԱԶԴԱՆՇԱՆ-ՃՈ/2018 գնման պայմանագրի մասով՝ համաձայնագրի ընդհանուր գինը կազմ</w:t>
      </w:r>
      <w:r w:rsidRPr="00C24BD3">
        <w:rPr>
          <w:rFonts w:ascii="GHEA Grapalat" w:hAnsi="GHEA Grapalat"/>
          <w:sz w:val="24"/>
          <w:szCs w:val="24"/>
          <w:lang w:val="ru-RU"/>
        </w:rPr>
        <w:t>ել</w:t>
      </w:r>
      <w:r w:rsidRPr="00C24BD3">
        <w:rPr>
          <w:rFonts w:ascii="GHEA Grapalat" w:hAnsi="GHEA Grapalat"/>
          <w:sz w:val="24"/>
          <w:szCs w:val="24"/>
          <w:lang w:val="af-ZA"/>
        </w:rPr>
        <w:t xml:space="preserve"> է 318,071</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որը վճարվելու է արտաբյուջեից 2018 թ</w:t>
      </w:r>
      <w:r w:rsidRPr="00C24BD3">
        <w:rPr>
          <w:rFonts w:ascii="GHEA Grapalat" w:hAnsi="GHEA Grapalat"/>
          <w:sz w:val="24"/>
          <w:szCs w:val="24"/>
          <w:lang w:val="ru-RU"/>
        </w:rPr>
        <w:t>վականի</w:t>
      </w:r>
      <w:r w:rsidRPr="00C24BD3">
        <w:rPr>
          <w:rFonts w:ascii="GHEA Grapalat" w:hAnsi="GHEA Grapalat"/>
          <w:sz w:val="24"/>
          <w:szCs w:val="24"/>
          <w:lang w:val="af-ZA"/>
        </w:rPr>
        <w:t xml:space="preserve"> </w:t>
      </w:r>
      <w:r w:rsidRPr="00C24BD3">
        <w:rPr>
          <w:rFonts w:ascii="GHEA Grapalat" w:hAnsi="GHEA Grapalat"/>
          <w:sz w:val="24"/>
          <w:szCs w:val="24"/>
          <w:lang w:val="ru-RU"/>
        </w:rPr>
        <w:t>մայիս</w:t>
      </w:r>
      <w:r w:rsidRPr="00C24BD3">
        <w:rPr>
          <w:rFonts w:ascii="GHEA Grapalat" w:hAnsi="GHEA Grapalat"/>
          <w:sz w:val="24"/>
          <w:szCs w:val="24"/>
          <w:lang w:val="af-ZA"/>
        </w:rPr>
        <w:t xml:space="preserve"> </w:t>
      </w:r>
      <w:r w:rsidRPr="00C24BD3">
        <w:rPr>
          <w:rFonts w:ascii="GHEA Grapalat" w:hAnsi="GHEA Grapalat"/>
          <w:sz w:val="24"/>
          <w:szCs w:val="24"/>
          <w:lang w:val="ru-RU"/>
        </w:rPr>
        <w:t>ամսին</w:t>
      </w:r>
      <w:r w:rsidRPr="00C24BD3">
        <w:rPr>
          <w:rFonts w:ascii="GHEA Grapalat" w:hAnsi="GHEA Grapalat"/>
          <w:sz w:val="24"/>
          <w:szCs w:val="24"/>
          <w:lang w:val="af-ZA"/>
        </w:rPr>
        <w:t>:</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lastRenderedPageBreak/>
        <w:tab/>
      </w:r>
      <w:r w:rsidRPr="00C24BD3">
        <w:rPr>
          <w:rFonts w:ascii="GHEA Grapalat" w:hAnsi="GHEA Grapalat"/>
          <w:sz w:val="24"/>
          <w:szCs w:val="24"/>
          <w:lang w:val="af-ZA"/>
        </w:rPr>
        <w:t xml:space="preserve">Ըստ procurement.am կայքում տեղադրված՝ «Հայտարարություն կնքված պայմանագրում կատարված փոփոխությունների մասին» փաստաթղթի՝ կատարված փոփոխության պատճառ և հիմնավորում </w:t>
      </w:r>
      <w:r w:rsidRPr="00C24BD3">
        <w:rPr>
          <w:rFonts w:ascii="GHEA Grapalat" w:hAnsi="GHEA Grapalat"/>
          <w:sz w:val="24"/>
          <w:szCs w:val="24"/>
          <w:lang w:val="ru-RU"/>
        </w:rPr>
        <w:t>է</w:t>
      </w:r>
      <w:r w:rsidRPr="00C24BD3">
        <w:rPr>
          <w:rFonts w:ascii="GHEA Grapalat" w:hAnsi="GHEA Grapalat"/>
          <w:sz w:val="24"/>
          <w:szCs w:val="24"/>
          <w:lang w:val="af-ZA"/>
        </w:rPr>
        <w:t xml:space="preserve"> </w:t>
      </w:r>
      <w:r w:rsidRPr="00C24BD3">
        <w:rPr>
          <w:rFonts w:ascii="GHEA Grapalat" w:hAnsi="GHEA Grapalat"/>
          <w:sz w:val="24"/>
          <w:szCs w:val="24"/>
          <w:lang w:val="ru-RU"/>
        </w:rPr>
        <w:t>նշվել՝</w:t>
      </w:r>
      <w:r w:rsidRPr="00C24BD3">
        <w:rPr>
          <w:rFonts w:ascii="GHEA Grapalat" w:hAnsi="GHEA Grapalat"/>
          <w:sz w:val="24"/>
          <w:szCs w:val="24"/>
          <w:lang w:val="af-ZA"/>
        </w:rPr>
        <w:t xml:space="preserve"> «նախատեսվել են ֆինանսական միջոցներ»:</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2018 թ</w:t>
      </w:r>
      <w:r w:rsidRPr="00C24BD3">
        <w:rPr>
          <w:rFonts w:ascii="GHEA Grapalat" w:hAnsi="GHEA Grapalat"/>
          <w:sz w:val="24"/>
          <w:szCs w:val="24"/>
          <w:lang w:val="ru-RU"/>
        </w:rPr>
        <w:t>վականի</w:t>
      </w:r>
      <w:r w:rsidRPr="00C24BD3">
        <w:rPr>
          <w:rFonts w:ascii="GHEA Grapalat" w:hAnsi="GHEA Grapalat"/>
          <w:sz w:val="24"/>
          <w:szCs w:val="24"/>
          <w:lang w:val="af-ZA"/>
        </w:rPr>
        <w:t xml:space="preserve"> պետական բյուջեով այդ ծառայությունների համար գումար նախատեսված չի եղել: ՀՀ կառավարության 2018 թ</w:t>
      </w:r>
      <w:r w:rsidRPr="00C24BD3">
        <w:rPr>
          <w:rFonts w:ascii="GHEA Grapalat" w:hAnsi="GHEA Grapalat"/>
          <w:sz w:val="24"/>
          <w:szCs w:val="24"/>
          <w:lang w:val="ru-RU"/>
        </w:rPr>
        <w:t>վականի</w:t>
      </w:r>
      <w:r w:rsidRPr="00C24BD3">
        <w:rPr>
          <w:rFonts w:ascii="GHEA Grapalat" w:hAnsi="GHEA Grapalat"/>
          <w:sz w:val="24"/>
          <w:szCs w:val="24"/>
          <w:lang w:val="af-ZA"/>
        </w:rPr>
        <w:t xml:space="preserve"> ապրիլի 26-ի թիվ </w:t>
      </w:r>
      <w:r>
        <w:rPr>
          <w:rFonts w:ascii="GHEA Grapalat" w:hAnsi="GHEA Grapalat"/>
          <w:sz w:val="24"/>
          <w:szCs w:val="24"/>
          <w:lang w:val="af-ZA"/>
        </w:rPr>
        <w:t xml:space="preserve">     </w:t>
      </w:r>
      <w:r w:rsidRPr="00C24BD3">
        <w:rPr>
          <w:rFonts w:ascii="GHEA Grapalat" w:hAnsi="GHEA Grapalat"/>
          <w:sz w:val="24"/>
          <w:szCs w:val="24"/>
          <w:lang w:val="af-ZA"/>
        </w:rPr>
        <w:t>497-Ն որոշմամբ հաստատվել է ՀՀ ոստիկանության «ՀՀ ԿԱ ՀՀ ոստիկանության ճանապարհային ոստիկանության կողմից արձանագրված խախտումների համար վարչական տուգանքների գանձումների, գրանցման քննական ծառայությունների դիմաց վճարումների եվ այլ վճարովի ծառայություններ» ծրագրի գծով արտաբյուջետային հաշվի միջոցների ծախսման 2018 թվականի նախահաշիվը, կատարվել են փոփոխություններ և լրացումեր 2018 թ</w:t>
      </w:r>
      <w:r w:rsidRPr="00C24BD3">
        <w:rPr>
          <w:rFonts w:ascii="GHEA Grapalat" w:hAnsi="GHEA Grapalat"/>
          <w:sz w:val="24"/>
          <w:szCs w:val="24"/>
          <w:lang w:val="ru-RU"/>
        </w:rPr>
        <w:t>վականի</w:t>
      </w:r>
      <w:r w:rsidRPr="00C24BD3">
        <w:rPr>
          <w:rFonts w:ascii="GHEA Grapalat" w:hAnsi="GHEA Grapalat"/>
          <w:sz w:val="24"/>
          <w:szCs w:val="24"/>
          <w:lang w:val="af-ZA"/>
        </w:rPr>
        <w:t xml:space="preserve"> </w:t>
      </w:r>
      <w:r w:rsidRPr="00C24BD3">
        <w:rPr>
          <w:rFonts w:ascii="GHEA Grapalat" w:hAnsi="GHEA Grapalat"/>
          <w:sz w:val="24"/>
          <w:szCs w:val="24"/>
          <w:lang w:val="hy-AM"/>
        </w:rPr>
        <w:t xml:space="preserve">պետական </w:t>
      </w:r>
      <w:r w:rsidRPr="00C24BD3">
        <w:rPr>
          <w:rFonts w:ascii="GHEA Grapalat" w:hAnsi="GHEA Grapalat"/>
          <w:sz w:val="24"/>
          <w:szCs w:val="24"/>
          <w:lang w:val="af-ZA"/>
        </w:rPr>
        <w:t>բյուջեում ու ՀՀ կառավարության 2017 թվականի դեկտեմբերի 28-ի թիվ 1717-</w:t>
      </w:r>
      <w:r w:rsidRPr="00C24BD3">
        <w:rPr>
          <w:rFonts w:ascii="GHEA Grapalat" w:hAnsi="GHEA Grapalat"/>
          <w:sz w:val="24"/>
          <w:szCs w:val="24"/>
          <w:lang w:val="ru-RU"/>
        </w:rPr>
        <w:t>Ն</w:t>
      </w:r>
      <w:r w:rsidRPr="00C24BD3">
        <w:rPr>
          <w:rFonts w:ascii="GHEA Grapalat" w:hAnsi="GHEA Grapalat"/>
          <w:sz w:val="24"/>
          <w:szCs w:val="24"/>
          <w:lang w:val="af-ZA"/>
        </w:rPr>
        <w:t xml:space="preserve"> որոշման մեջ, որի համապատասխան հավելվածում (հավելված 12</w:t>
      </w:r>
      <w:r w:rsidRPr="00C24BD3">
        <w:rPr>
          <w:rFonts w:ascii="GHEA Grapalat" w:hAnsi="GHEA Grapalat"/>
          <w:sz w:val="24"/>
          <w:szCs w:val="24"/>
          <w:lang w:val="ru-RU"/>
        </w:rPr>
        <w:t>՝</w:t>
      </w:r>
      <w:r w:rsidRPr="00C24BD3">
        <w:rPr>
          <w:rFonts w:ascii="GHEA Grapalat" w:hAnsi="GHEA Grapalat"/>
          <w:sz w:val="24"/>
          <w:szCs w:val="24"/>
          <w:lang w:val="af-ZA"/>
        </w:rPr>
        <w:t xml:space="preserve"> գնումների պլան) ավելացել են այ</w:t>
      </w:r>
      <w:r w:rsidRPr="00C24BD3">
        <w:rPr>
          <w:rFonts w:ascii="GHEA Grapalat" w:hAnsi="GHEA Grapalat"/>
          <w:sz w:val="24"/>
          <w:szCs w:val="24"/>
          <w:lang w:val="ru-RU"/>
        </w:rPr>
        <w:t>դ</w:t>
      </w:r>
      <w:r w:rsidRPr="00C24BD3">
        <w:rPr>
          <w:rFonts w:ascii="GHEA Grapalat" w:hAnsi="GHEA Grapalat"/>
          <w:sz w:val="24"/>
          <w:szCs w:val="24"/>
          <w:lang w:val="af-ZA"/>
        </w:rPr>
        <w:t xml:space="preserve"> ծառայությունները՝ հետևյալ գումարներով՝</w:t>
      </w:r>
    </w:p>
    <w:p w:rsidR="00295A85" w:rsidRPr="00C24BD3" w:rsidRDefault="00295A85" w:rsidP="00693E9D">
      <w:pPr>
        <w:pStyle w:val="ListParagraph"/>
        <w:numPr>
          <w:ilvl w:val="0"/>
          <w:numId w:val="5"/>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Ճանապարհային գծանշումներ՝ 469,794.9 հազ. դրամ,</w:t>
      </w:r>
    </w:p>
    <w:p w:rsidR="00295A85" w:rsidRPr="00C24BD3" w:rsidRDefault="00295A85" w:rsidP="00693E9D">
      <w:pPr>
        <w:pStyle w:val="ListParagraph"/>
        <w:numPr>
          <w:ilvl w:val="0"/>
          <w:numId w:val="5"/>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Ճանապարհային նշանների տեղադրում՝ 57,705.0 հազ. դրամ,</w:t>
      </w:r>
    </w:p>
    <w:p w:rsidR="00295A85" w:rsidRPr="00C24BD3" w:rsidRDefault="00295A85" w:rsidP="00693E9D">
      <w:pPr>
        <w:pStyle w:val="ListParagraph"/>
        <w:numPr>
          <w:ilvl w:val="0"/>
          <w:numId w:val="5"/>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Լուս</w:t>
      </w:r>
      <w:r w:rsidRPr="000D2AF5">
        <w:rPr>
          <w:rFonts w:ascii="GHEA Grapalat" w:hAnsi="GHEA Grapalat"/>
          <w:sz w:val="24"/>
          <w:szCs w:val="24"/>
          <w:lang w:val="af-ZA"/>
        </w:rPr>
        <w:t>ա</w:t>
      </w:r>
      <w:r w:rsidRPr="00C24BD3">
        <w:rPr>
          <w:rFonts w:ascii="GHEA Grapalat" w:hAnsi="GHEA Grapalat"/>
          <w:sz w:val="24"/>
          <w:szCs w:val="24"/>
          <w:lang w:val="af-ZA"/>
        </w:rPr>
        <w:t>ազդանշանների պահպանման ծառայություններ՝ 321,259.9 հազ. դրամ:</w:t>
      </w:r>
    </w:p>
    <w:p w:rsidR="00295A85" w:rsidRPr="00C24BD3" w:rsidRDefault="00295A85" w:rsidP="00295A85">
      <w:pPr>
        <w:tabs>
          <w:tab w:val="left" w:pos="720"/>
        </w:tabs>
        <w:spacing w:line="360" w:lineRule="auto"/>
        <w:jc w:val="both"/>
        <w:rPr>
          <w:rFonts w:ascii="GHEA Grapalat" w:hAnsi="GHEA Grapalat"/>
          <w:sz w:val="24"/>
          <w:szCs w:val="24"/>
          <w:lang w:val="af-ZA"/>
        </w:rPr>
      </w:pPr>
      <w:r w:rsidRPr="00984D27">
        <w:rPr>
          <w:rFonts w:ascii="GHEA Grapalat" w:hAnsi="GHEA Grapalat"/>
          <w:sz w:val="24"/>
          <w:szCs w:val="24"/>
          <w:lang w:val="af-ZA"/>
        </w:rPr>
        <w:tab/>
      </w:r>
      <w:r w:rsidRPr="00C24BD3">
        <w:rPr>
          <w:rFonts w:ascii="GHEA Grapalat" w:hAnsi="GHEA Grapalat"/>
          <w:sz w:val="24"/>
          <w:szCs w:val="24"/>
          <w:lang w:val="ru-RU"/>
        </w:rPr>
        <w:t>Հաշվեքննության</w:t>
      </w:r>
      <w:r w:rsidRPr="00C24BD3">
        <w:rPr>
          <w:rFonts w:ascii="GHEA Grapalat" w:hAnsi="GHEA Grapalat"/>
          <w:sz w:val="24"/>
          <w:szCs w:val="24"/>
          <w:lang w:val="af-ZA"/>
        </w:rPr>
        <w:t xml:space="preserve"> </w:t>
      </w:r>
      <w:r w:rsidRPr="00C24BD3">
        <w:rPr>
          <w:rFonts w:ascii="GHEA Grapalat" w:hAnsi="GHEA Grapalat"/>
          <w:sz w:val="24"/>
          <w:szCs w:val="24"/>
          <w:lang w:val="ru-RU"/>
        </w:rPr>
        <w:t>ընթացքում</w:t>
      </w:r>
      <w:r w:rsidRPr="00C24BD3">
        <w:rPr>
          <w:rFonts w:ascii="GHEA Grapalat" w:hAnsi="GHEA Grapalat"/>
          <w:sz w:val="24"/>
          <w:szCs w:val="24"/>
          <w:lang w:val="af-ZA"/>
        </w:rPr>
        <w:t xml:space="preserve"> ՀՀ ոստիկանության մրցույթի փաթեթում առկա, ինչպես նաև՝ armeps.am կայքում տեղադրված՝ մասնակիցների կողմից ներկայացված գնային առաջարկների և այլ փաստաթղթերի ուսումնասիրության արդյունքում պարզվե</w:t>
      </w:r>
      <w:r w:rsidRPr="00C24BD3">
        <w:rPr>
          <w:rFonts w:ascii="GHEA Grapalat" w:hAnsi="GHEA Grapalat"/>
          <w:sz w:val="24"/>
          <w:szCs w:val="24"/>
          <w:lang w:val="ru-RU"/>
        </w:rPr>
        <w:t>լ</w:t>
      </w:r>
      <w:r w:rsidRPr="00C24BD3">
        <w:rPr>
          <w:rFonts w:ascii="GHEA Grapalat" w:hAnsi="GHEA Grapalat"/>
          <w:sz w:val="24"/>
          <w:szCs w:val="24"/>
          <w:lang w:val="af-ZA"/>
        </w:rPr>
        <w:t xml:space="preserve"> </w:t>
      </w:r>
      <w:r w:rsidRPr="00C24BD3">
        <w:rPr>
          <w:rFonts w:ascii="GHEA Grapalat" w:hAnsi="GHEA Grapalat"/>
          <w:sz w:val="24"/>
          <w:szCs w:val="24"/>
          <w:lang w:val="ru-RU"/>
        </w:rPr>
        <w:t>է</w:t>
      </w:r>
      <w:r w:rsidRPr="00C24BD3">
        <w:rPr>
          <w:rFonts w:ascii="GHEA Grapalat" w:hAnsi="GHEA Grapalat"/>
          <w:sz w:val="24"/>
          <w:szCs w:val="24"/>
          <w:lang w:val="af-ZA"/>
        </w:rPr>
        <w:t>.</w:t>
      </w:r>
    </w:p>
    <w:p w:rsidR="00295A85" w:rsidRPr="00C24BD3" w:rsidRDefault="00295A85" w:rsidP="00693E9D">
      <w:pPr>
        <w:pStyle w:val="ListParagraph"/>
        <w:numPr>
          <w:ilvl w:val="0"/>
          <w:numId w:val="6"/>
        </w:numPr>
        <w:tabs>
          <w:tab w:val="left" w:pos="360"/>
        </w:tabs>
        <w:spacing w:line="360" w:lineRule="auto"/>
        <w:ind w:left="0" w:firstLine="0"/>
        <w:jc w:val="both"/>
        <w:rPr>
          <w:rFonts w:ascii="GHEA Grapalat" w:hAnsi="GHEA Grapalat"/>
          <w:sz w:val="24"/>
          <w:szCs w:val="24"/>
          <w:lang w:val="af-ZA"/>
        </w:rPr>
      </w:pPr>
      <w:r>
        <w:rPr>
          <w:rFonts w:ascii="GHEA Grapalat" w:hAnsi="GHEA Grapalat"/>
          <w:sz w:val="24"/>
          <w:szCs w:val="24"/>
        </w:rPr>
        <w:t>Ե</w:t>
      </w:r>
      <w:r w:rsidRPr="00C24BD3">
        <w:rPr>
          <w:rFonts w:ascii="GHEA Grapalat" w:hAnsi="GHEA Grapalat"/>
          <w:sz w:val="24"/>
          <w:szCs w:val="24"/>
          <w:lang w:val="af-ZA"/>
        </w:rPr>
        <w:t>րեք մրցույթին էլ գնային առաջարկ ներկայացվել է «Ուկռինվեստ» ՍՊԸ և «Էս Թի Սերվիս» ՍՊԸ համատեղ գործունեության պայմանագիր</w:t>
      </w:r>
      <w:r>
        <w:rPr>
          <w:rFonts w:ascii="GHEA Grapalat" w:hAnsi="GHEA Grapalat"/>
          <w:sz w:val="24"/>
          <w:szCs w:val="24"/>
          <w:lang w:val="af-ZA"/>
        </w:rPr>
        <w:t xml:space="preserve"> </w:t>
      </w:r>
      <w:r w:rsidRPr="00C24BD3">
        <w:rPr>
          <w:rFonts w:ascii="GHEA Grapalat" w:hAnsi="GHEA Grapalat"/>
          <w:sz w:val="24"/>
          <w:szCs w:val="24"/>
          <w:lang w:val="af-ZA"/>
        </w:rPr>
        <w:t xml:space="preserve">կոնսորցիումի կողմից, սակայն գնահատող հանձնաժողովի թիվ 4 </w:t>
      </w:r>
      <w:r w:rsidRPr="00C24BD3">
        <w:rPr>
          <w:rFonts w:ascii="GHEA Grapalat" w:hAnsi="GHEA Grapalat"/>
          <w:sz w:val="24"/>
          <w:szCs w:val="24"/>
          <w:lang w:val="hy-AM"/>
        </w:rPr>
        <w:t xml:space="preserve">նիստերի </w:t>
      </w:r>
      <w:r w:rsidRPr="00C24BD3">
        <w:rPr>
          <w:rFonts w:ascii="GHEA Grapalat" w:hAnsi="GHEA Grapalat"/>
          <w:sz w:val="24"/>
          <w:szCs w:val="24"/>
          <w:lang w:val="af-ZA"/>
        </w:rPr>
        <w:t>և թիվ 5</w:t>
      </w:r>
      <w:r w:rsidRPr="00C24BD3">
        <w:rPr>
          <w:rFonts w:ascii="GHEA Grapalat" w:hAnsi="GHEA Grapalat"/>
          <w:sz w:val="24"/>
          <w:szCs w:val="24"/>
          <w:lang w:val="hy-AM"/>
        </w:rPr>
        <w:t xml:space="preserve"> նիստերի ա</w:t>
      </w:r>
      <w:r w:rsidRPr="00C24BD3">
        <w:rPr>
          <w:rFonts w:ascii="GHEA Grapalat" w:hAnsi="GHEA Grapalat"/>
          <w:sz w:val="24"/>
          <w:szCs w:val="24"/>
          <w:lang w:val="af-ZA"/>
        </w:rPr>
        <w:t>րձանագրություններում</w:t>
      </w:r>
      <w:r w:rsidRPr="00C24BD3">
        <w:rPr>
          <w:rFonts w:ascii="GHEA Grapalat" w:hAnsi="GHEA Grapalat"/>
          <w:sz w:val="24"/>
          <w:szCs w:val="24"/>
          <w:lang w:val="hy-AM"/>
        </w:rPr>
        <w:t>,</w:t>
      </w:r>
      <w:r w:rsidRPr="00C24BD3">
        <w:rPr>
          <w:rFonts w:ascii="GHEA Grapalat" w:hAnsi="GHEA Grapalat"/>
          <w:sz w:val="24"/>
          <w:szCs w:val="24"/>
          <w:lang w:val="af-ZA"/>
        </w:rPr>
        <w:t xml:space="preserve"> որպես մասնակից նշված և գնահատված </w:t>
      </w:r>
      <w:r w:rsidRPr="00C24BD3">
        <w:rPr>
          <w:rFonts w:ascii="GHEA Grapalat" w:hAnsi="GHEA Grapalat"/>
          <w:sz w:val="24"/>
          <w:szCs w:val="24"/>
          <w:lang w:val="ru-RU"/>
        </w:rPr>
        <w:t>է</w:t>
      </w:r>
      <w:r w:rsidRPr="00C24BD3">
        <w:rPr>
          <w:rFonts w:ascii="GHEA Grapalat" w:hAnsi="GHEA Grapalat"/>
          <w:sz w:val="24"/>
          <w:szCs w:val="24"/>
          <w:lang w:val="af-ZA"/>
        </w:rPr>
        <w:t xml:space="preserve"> միայն «Ուկռինվեստ» ՍՊԸ: Հայտերի փաթեթում առկա են «Ուկռինվեստ» ՍՊԸ և «Էս Թի Սերվիս» ՍՊԸ միջև 22.03.2018թ. կնքված համատեղ գործունեության երեք </w:t>
      </w:r>
      <w:r w:rsidRPr="00C24BD3">
        <w:rPr>
          <w:rFonts w:ascii="GHEA Grapalat" w:hAnsi="GHEA Grapalat"/>
          <w:sz w:val="24"/>
          <w:szCs w:val="24"/>
          <w:lang w:val="af-ZA"/>
        </w:rPr>
        <w:lastRenderedPageBreak/>
        <w:t xml:space="preserve">պայմանագրեր՝ երեք ծածկագրերով գնման ընթացակարգերին մասնակցելու և հետագայում հրավերով պահանջվող ծառայությունները իրականացնելու համար: </w:t>
      </w:r>
    </w:p>
    <w:p w:rsidR="00295A85" w:rsidRPr="00C24BD3" w:rsidRDefault="00295A85" w:rsidP="00693E9D">
      <w:pPr>
        <w:pStyle w:val="ListParagraph"/>
        <w:numPr>
          <w:ilvl w:val="0"/>
          <w:numId w:val="6"/>
        </w:numPr>
        <w:tabs>
          <w:tab w:val="left" w:pos="36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Փաթեթ</w:t>
      </w:r>
      <w:r>
        <w:rPr>
          <w:rFonts w:ascii="GHEA Grapalat" w:hAnsi="GHEA Grapalat"/>
          <w:sz w:val="24"/>
          <w:szCs w:val="24"/>
          <w:lang w:val="af-ZA"/>
        </w:rPr>
        <w:t>ներ</w:t>
      </w:r>
      <w:r w:rsidRPr="00C24BD3">
        <w:rPr>
          <w:rFonts w:ascii="GHEA Grapalat" w:hAnsi="GHEA Grapalat"/>
          <w:sz w:val="24"/>
          <w:szCs w:val="24"/>
          <w:lang w:val="af-ZA"/>
        </w:rPr>
        <w:t>ում առկա են նաև «Ուկռինվեստ» ՍՊԸ և «Էս Թի Սերվիս» ՍՊԸ կողմից մեկ անձի տրված լիազորագր</w:t>
      </w:r>
      <w:r>
        <w:rPr>
          <w:rFonts w:ascii="GHEA Grapalat" w:hAnsi="GHEA Grapalat"/>
          <w:sz w:val="24"/>
          <w:szCs w:val="24"/>
          <w:lang w:val="af-ZA"/>
        </w:rPr>
        <w:t>եր</w:t>
      </w:r>
      <w:r w:rsidRPr="00C24BD3">
        <w:rPr>
          <w:rFonts w:ascii="GHEA Grapalat" w:hAnsi="GHEA Grapalat"/>
          <w:sz w:val="24"/>
          <w:szCs w:val="24"/>
          <w:lang w:val="af-ZA"/>
        </w:rPr>
        <w:t>՝ այդ ծածկագրերով մրցույթներին մասնակցելու, փաստաթղթեր ստանալու, պայմանագրեր ստորագրելու, ընկերություններ</w:t>
      </w:r>
      <w:r>
        <w:rPr>
          <w:rFonts w:ascii="GHEA Grapalat" w:hAnsi="GHEA Grapalat"/>
          <w:sz w:val="24"/>
          <w:szCs w:val="24"/>
          <w:lang w:val="af-ZA"/>
        </w:rPr>
        <w:t>ի</w:t>
      </w:r>
      <w:r w:rsidRPr="00C24BD3">
        <w:rPr>
          <w:rFonts w:ascii="GHEA Grapalat" w:hAnsi="GHEA Grapalat"/>
          <w:sz w:val="24"/>
          <w:szCs w:val="24"/>
          <w:lang w:val="af-ZA"/>
        </w:rPr>
        <w:t xml:space="preserve"> անունից հանդես գալու նպատակով: </w:t>
      </w:r>
      <w:r w:rsidRPr="00C24BD3">
        <w:rPr>
          <w:rFonts w:ascii="GHEA Grapalat" w:hAnsi="GHEA Grapalat"/>
          <w:sz w:val="24"/>
          <w:szCs w:val="24"/>
          <w:lang w:val="hy-AM"/>
        </w:rPr>
        <w:t>Սակայն</w:t>
      </w:r>
      <w:r w:rsidRPr="00C24BD3">
        <w:rPr>
          <w:rFonts w:ascii="GHEA Grapalat" w:hAnsi="GHEA Grapalat"/>
          <w:sz w:val="24"/>
          <w:szCs w:val="24"/>
          <w:lang w:val="af-ZA"/>
        </w:rPr>
        <w:t xml:space="preserve"> գնահատող հանձնաժողովը որպես մասնակից գնահատել և հաղթող </w:t>
      </w:r>
      <w:r w:rsidRPr="00C24BD3">
        <w:rPr>
          <w:rFonts w:ascii="GHEA Grapalat" w:hAnsi="GHEA Grapalat"/>
          <w:sz w:val="24"/>
          <w:szCs w:val="24"/>
          <w:lang w:val="hy-AM"/>
        </w:rPr>
        <w:t xml:space="preserve">է </w:t>
      </w:r>
      <w:r w:rsidRPr="00C24BD3">
        <w:rPr>
          <w:rFonts w:ascii="GHEA Grapalat" w:hAnsi="GHEA Grapalat"/>
          <w:sz w:val="24"/>
          <w:szCs w:val="24"/>
          <w:lang w:val="af-ZA"/>
        </w:rPr>
        <w:t xml:space="preserve">ճանաչել «Ուկռինվեստ» ՍՊԸ, </w:t>
      </w:r>
      <w:r w:rsidRPr="00C24BD3">
        <w:rPr>
          <w:rFonts w:ascii="GHEA Grapalat" w:hAnsi="GHEA Grapalat"/>
          <w:sz w:val="24"/>
          <w:szCs w:val="24"/>
          <w:lang w:val="hy-AM"/>
        </w:rPr>
        <w:t xml:space="preserve">այլ </w:t>
      </w:r>
      <w:r w:rsidRPr="00C24BD3">
        <w:rPr>
          <w:rFonts w:ascii="GHEA Grapalat" w:hAnsi="GHEA Grapalat"/>
          <w:sz w:val="24"/>
          <w:szCs w:val="24"/>
          <w:lang w:val="af-ZA"/>
        </w:rPr>
        <w:t xml:space="preserve">ոչ թե՝ երկու ընկերությունների </w:t>
      </w:r>
      <w:r w:rsidRPr="00C24BD3">
        <w:rPr>
          <w:rFonts w:ascii="GHEA Grapalat" w:hAnsi="GHEA Grapalat"/>
          <w:sz w:val="24"/>
          <w:szCs w:val="24"/>
          <w:lang w:val="hy-AM"/>
        </w:rPr>
        <w:t>կոնսորցիումը</w:t>
      </w:r>
      <w:r w:rsidRPr="00C24BD3">
        <w:rPr>
          <w:rFonts w:ascii="GHEA Grapalat" w:hAnsi="GHEA Grapalat"/>
          <w:sz w:val="24"/>
          <w:szCs w:val="24"/>
          <w:lang w:val="af-ZA"/>
        </w:rPr>
        <w:t xml:space="preserve">, և պայմանագրերը կնքվել են «Ուկռինվեստ» ՍՊԸ հետ, որի անունից </w:t>
      </w:r>
      <w:r w:rsidRPr="00C24BD3">
        <w:rPr>
          <w:rFonts w:ascii="GHEA Grapalat" w:hAnsi="GHEA Grapalat"/>
          <w:sz w:val="24"/>
          <w:szCs w:val="24"/>
          <w:lang w:val="hy-AM"/>
        </w:rPr>
        <w:t xml:space="preserve">պայմանագրերը </w:t>
      </w:r>
      <w:r w:rsidRPr="00C24BD3">
        <w:rPr>
          <w:rFonts w:ascii="GHEA Grapalat" w:hAnsi="GHEA Grapalat"/>
          <w:sz w:val="24"/>
          <w:szCs w:val="24"/>
          <w:lang w:val="af-ZA"/>
        </w:rPr>
        <w:t>ստորագրել է ոչ թե լիազորված անձն, այլ այդ ընկերության տնօրենը</w:t>
      </w:r>
      <w:r w:rsidRPr="00C24BD3">
        <w:rPr>
          <w:rFonts w:ascii="GHEA Grapalat" w:hAnsi="GHEA Grapalat"/>
          <w:sz w:val="24"/>
          <w:szCs w:val="24"/>
          <w:lang w:val="hy-AM"/>
        </w:rPr>
        <w:t>:</w:t>
      </w:r>
      <w:r w:rsidRPr="00C24BD3">
        <w:rPr>
          <w:rFonts w:ascii="GHEA Grapalat" w:hAnsi="GHEA Grapalat"/>
          <w:sz w:val="24"/>
          <w:szCs w:val="24"/>
          <w:lang w:val="af-ZA"/>
        </w:rPr>
        <w:t xml:space="preserve"> </w:t>
      </w:r>
    </w:p>
    <w:p w:rsidR="00295A85" w:rsidRPr="00C24BD3" w:rsidRDefault="00295A85" w:rsidP="00295A85">
      <w:pPr>
        <w:tabs>
          <w:tab w:val="left" w:pos="720"/>
        </w:tabs>
        <w:spacing w:line="360" w:lineRule="auto"/>
        <w:jc w:val="both"/>
        <w:rPr>
          <w:rFonts w:ascii="GHEA Grapalat" w:hAnsi="GHEA Grapalat"/>
          <w:sz w:val="24"/>
          <w:szCs w:val="24"/>
          <w:lang w:val="af-ZA"/>
        </w:rPr>
      </w:pPr>
      <w:r w:rsidRPr="00C24BD3">
        <w:rPr>
          <w:rFonts w:ascii="GHEA Grapalat" w:hAnsi="GHEA Grapalat"/>
          <w:sz w:val="24"/>
          <w:szCs w:val="24"/>
          <w:lang w:val="af-ZA"/>
        </w:rPr>
        <w:tab/>
      </w:r>
      <w:r>
        <w:rPr>
          <w:rFonts w:ascii="GHEA Grapalat" w:hAnsi="GHEA Grapalat"/>
          <w:sz w:val="24"/>
          <w:szCs w:val="24"/>
        </w:rPr>
        <w:t>Մրցույթի</w:t>
      </w:r>
      <w:r w:rsidRPr="00C24BD3">
        <w:rPr>
          <w:rFonts w:ascii="GHEA Grapalat" w:hAnsi="GHEA Grapalat"/>
          <w:sz w:val="24"/>
          <w:szCs w:val="24"/>
          <w:lang w:val="hy-AM"/>
        </w:rPr>
        <w:t xml:space="preserve"> հ</w:t>
      </w:r>
      <w:r w:rsidRPr="00C24BD3">
        <w:rPr>
          <w:rFonts w:ascii="GHEA Grapalat" w:hAnsi="GHEA Grapalat"/>
          <w:sz w:val="24"/>
          <w:szCs w:val="24"/>
          <w:lang w:val="af-ZA"/>
        </w:rPr>
        <w:t>րավերի 10.1 և 10.2 կետերի համաձայն՝ ընտրված մասնակիցը պարտավոր է ներկայացնել պայմանագրի ապահովում: Պայմանագրի ապահովման չափը կազմում է պայմանագրի գնի 10 տոկոսը, և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 Եթե պայմանագիրը կնքելու իրավասության առաջացման պահին նախատեսված ֆինանսական միջոցները գերազանցում են 70.0 մլն դրամը, սակայն պայմանագրի ամբողջական կատարման համար հետագայում ևս պահանջվում են ֆինանսական միջոցներ, ապա՝ պայմանագրի ապահովումը հատկացված ֆինանսական միջոցների մասով ընտրված մասնակիցը ներկայացնում է բանկային երաշխիքի կամ կանխիկ փողի, իսկ պահանջվող ֆինանսական միջոցների մասով՝ միակողմանի հաստատված հայտարարության՝ տուժանքի կամ կա</w:t>
      </w:r>
      <w:r w:rsidRPr="00C24BD3">
        <w:rPr>
          <w:rFonts w:ascii="GHEA Grapalat" w:hAnsi="GHEA Grapalat"/>
          <w:sz w:val="24"/>
          <w:szCs w:val="24"/>
          <w:lang w:val="hy-AM"/>
        </w:rPr>
        <w:t>ն</w:t>
      </w:r>
      <w:r w:rsidRPr="00C24BD3">
        <w:rPr>
          <w:rFonts w:ascii="GHEA Grapalat" w:hAnsi="GHEA Grapalat"/>
          <w:sz w:val="24"/>
          <w:szCs w:val="24"/>
          <w:lang w:val="af-ZA"/>
        </w:rPr>
        <w:t xml:space="preserve">խիկ փողի ձևով: </w:t>
      </w:r>
      <w:r w:rsidRPr="00C24BD3">
        <w:rPr>
          <w:rFonts w:ascii="GHEA Grapalat" w:hAnsi="GHEA Grapalat"/>
          <w:sz w:val="24"/>
          <w:szCs w:val="24"/>
          <w:lang w:val="hy-AM"/>
        </w:rPr>
        <w:t>Մ</w:t>
      </w:r>
      <w:r w:rsidRPr="00C24BD3">
        <w:rPr>
          <w:rFonts w:ascii="GHEA Grapalat" w:hAnsi="GHEA Grapalat"/>
          <w:sz w:val="24"/>
          <w:szCs w:val="24"/>
          <w:lang w:val="af-ZA"/>
        </w:rPr>
        <w:t>րցույթի փաստաթղթերի փաթեթում առկա են 02.05.2018թ. «Ուկռինվեստ» ՍՊԸ տուժանքի մասին երեք համաձայնագրերը, որոնք ներկայացվել են «Ուկռինվեստ»ՍՊԸ և «Էս Թի Սերվիս» ՍՊԸ համատեղ գործունեության կոնսորցիումի հիման վրա: Այս համաձայնագրերը վավեր են կնքվելիք պայմանագրով ստանձնվող պարտավորությունները ողջ ծավալով կատարելու վերջին օրվան հաջորդող 10-րդ աշխատանքային օրը ներառյալ:</w:t>
      </w:r>
      <w:r>
        <w:rPr>
          <w:rFonts w:ascii="GHEA Grapalat" w:hAnsi="GHEA Grapalat"/>
          <w:sz w:val="24"/>
          <w:szCs w:val="24"/>
          <w:lang w:val="af-ZA"/>
        </w:rPr>
        <w:t xml:space="preserve"> </w:t>
      </w:r>
      <w:r w:rsidRPr="00C24BD3">
        <w:rPr>
          <w:rFonts w:ascii="GHEA Grapalat" w:hAnsi="GHEA Grapalat"/>
          <w:sz w:val="24"/>
          <w:szCs w:val="24"/>
          <w:lang w:val="af-ZA"/>
        </w:rPr>
        <w:t xml:space="preserve">Նշված փաթեթում </w:t>
      </w:r>
      <w:r w:rsidRPr="00C24BD3">
        <w:rPr>
          <w:rFonts w:ascii="GHEA Grapalat" w:hAnsi="GHEA Grapalat"/>
          <w:sz w:val="24"/>
          <w:szCs w:val="24"/>
          <w:lang w:val="af-ZA"/>
        </w:rPr>
        <w:lastRenderedPageBreak/>
        <w:t>առկա են նաև «Հայբիզնեսբանկ» ՓԲԸ կողմից 2018</w:t>
      </w:r>
      <w:r w:rsidRPr="00C24BD3">
        <w:rPr>
          <w:rFonts w:ascii="GHEA Grapalat" w:hAnsi="GHEA Grapalat"/>
          <w:sz w:val="24"/>
          <w:szCs w:val="24"/>
          <w:lang w:val="hy-AM"/>
        </w:rPr>
        <w:t xml:space="preserve"> </w:t>
      </w:r>
      <w:r w:rsidRPr="00C24BD3">
        <w:rPr>
          <w:rFonts w:ascii="GHEA Grapalat" w:hAnsi="GHEA Grapalat"/>
          <w:sz w:val="24"/>
          <w:szCs w:val="24"/>
          <w:lang w:val="af-ZA"/>
        </w:rPr>
        <w:t>թ</w:t>
      </w:r>
      <w:r w:rsidRPr="00C24BD3">
        <w:rPr>
          <w:rFonts w:ascii="GHEA Grapalat" w:hAnsi="GHEA Grapalat"/>
          <w:sz w:val="24"/>
          <w:szCs w:val="24"/>
          <w:lang w:val="hy-AM"/>
        </w:rPr>
        <w:t>վականի</w:t>
      </w:r>
      <w:r w:rsidRPr="00C24BD3">
        <w:rPr>
          <w:rFonts w:ascii="GHEA Grapalat" w:hAnsi="GHEA Grapalat"/>
          <w:sz w:val="24"/>
          <w:szCs w:val="24"/>
          <w:lang w:val="af-ZA"/>
        </w:rPr>
        <w:t xml:space="preserve"> մայիսի 14-ին տրված երեք բանկային երաշխիքները՝ միայն «Ուկռինվեստ» ՍՊԸ</w:t>
      </w:r>
      <w:r w:rsidRPr="00C24BD3">
        <w:rPr>
          <w:rFonts w:ascii="GHEA Grapalat" w:hAnsi="GHEA Grapalat"/>
          <w:sz w:val="24"/>
          <w:szCs w:val="24"/>
          <w:lang w:val="hy-AM"/>
        </w:rPr>
        <w:t xml:space="preserve"> </w:t>
      </w:r>
      <w:r w:rsidRPr="00C24BD3">
        <w:rPr>
          <w:rFonts w:ascii="GHEA Grapalat" w:hAnsi="GHEA Grapalat"/>
          <w:sz w:val="24"/>
          <w:szCs w:val="24"/>
          <w:lang w:val="af-ZA"/>
        </w:rPr>
        <w:t xml:space="preserve"> </w:t>
      </w:r>
      <w:r w:rsidRPr="00C24BD3">
        <w:rPr>
          <w:rFonts w:ascii="GHEA Grapalat" w:hAnsi="GHEA Grapalat"/>
          <w:sz w:val="24"/>
          <w:szCs w:val="24"/>
          <w:lang w:val="hy-AM"/>
        </w:rPr>
        <w:t xml:space="preserve">հետ </w:t>
      </w:r>
      <w:r w:rsidRPr="00C24BD3">
        <w:rPr>
          <w:rFonts w:ascii="GHEA Grapalat" w:hAnsi="GHEA Grapalat"/>
          <w:sz w:val="24"/>
          <w:szCs w:val="24"/>
          <w:lang w:val="af-ZA"/>
        </w:rPr>
        <w:t>կնքված երեք պայմանագրերից բխող պարտավորությունների կատարման ապահովման մասով՝ ՀՀԿԱՈ-ԲՄԾՁԲ-ԳԾՆՇ-2018/ՃՈ՝ 43,000</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ՀՀԿԱՈ-ԲՄԾՁԲ-ՆՇԱՆ-2018/ՃՈ՝ 4,000</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ՀՀԿԱՈ-ԲՄԾՁԲ-ԱԶԴԱՆՇԱՆ-ՃՈ/2018՝ 32,000</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Բանկային երաշխիքները գործում են մինչև 25.12.2018թ.: </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hy-AM"/>
        </w:rPr>
        <w:tab/>
      </w:r>
      <w:r w:rsidRPr="00C24BD3">
        <w:rPr>
          <w:rFonts w:ascii="GHEA Grapalat" w:hAnsi="GHEA Grapalat"/>
          <w:sz w:val="24"/>
          <w:szCs w:val="24"/>
          <w:lang w:val="hy-AM"/>
        </w:rPr>
        <w:t>Հ</w:t>
      </w:r>
      <w:r w:rsidRPr="00C24BD3">
        <w:rPr>
          <w:rFonts w:ascii="GHEA Grapalat" w:hAnsi="GHEA Grapalat"/>
          <w:sz w:val="24"/>
          <w:szCs w:val="24"/>
          <w:lang w:val="af-ZA"/>
        </w:rPr>
        <w:t xml:space="preserve">այտարարված երեք բաց մրցույթների արդյունքում, «Գնումների մասին» </w:t>
      </w:r>
      <w:r>
        <w:rPr>
          <w:rFonts w:ascii="GHEA Grapalat" w:hAnsi="GHEA Grapalat"/>
          <w:sz w:val="24"/>
          <w:szCs w:val="24"/>
          <w:lang w:val="af-ZA"/>
        </w:rPr>
        <w:t xml:space="preserve">     </w:t>
      </w:r>
      <w:r w:rsidRPr="00C24BD3">
        <w:rPr>
          <w:rFonts w:ascii="GHEA Grapalat" w:hAnsi="GHEA Grapalat"/>
          <w:sz w:val="24"/>
          <w:szCs w:val="24"/>
          <w:lang w:val="af-ZA"/>
        </w:rPr>
        <w:t xml:space="preserve">ՀՀ օրենքի 36-րդ հոդվածի 1-ին կետի, ինչպես նաև՝ հրավերի 9.1 կետի համաձայն՝ հանձնաժողովի որոշումների հիման վրա պատվիրատուի կողմից 02.05.2018թ. կնքվել են երեք պայմանագրեր: ՀՀ կառավարության թիվ 526-Ն որոշման կարգի </w:t>
      </w:r>
      <w:r>
        <w:rPr>
          <w:rFonts w:ascii="GHEA Grapalat" w:hAnsi="GHEA Grapalat"/>
          <w:sz w:val="24"/>
          <w:szCs w:val="24"/>
          <w:lang w:val="af-ZA"/>
        </w:rPr>
        <w:t xml:space="preserve">  </w:t>
      </w:r>
      <w:r w:rsidRPr="00C24BD3">
        <w:rPr>
          <w:rFonts w:ascii="GHEA Grapalat" w:hAnsi="GHEA Grapalat"/>
          <w:sz w:val="24"/>
          <w:szCs w:val="24"/>
          <w:lang w:val="af-ZA"/>
        </w:rPr>
        <w:t>29-րդ կետի համաձայն՝ գնման ընթացակարգը չկայացած հայտարարվելու (նման հայտարարություն չի եղել) կամ պայմանագիրը կնքվելու օրվան հաջորդող օրը գնահատող հանձնաժողովը համարվում է լուծարված:</w:t>
      </w:r>
      <w:r w:rsidRPr="00C24BD3">
        <w:rPr>
          <w:rFonts w:ascii="GHEA Grapalat" w:hAnsi="GHEA Grapalat"/>
          <w:sz w:val="24"/>
          <w:szCs w:val="24"/>
          <w:lang w:val="hy-AM"/>
        </w:rPr>
        <w:t xml:space="preserve"> </w:t>
      </w:r>
      <w:r w:rsidRPr="00C24BD3">
        <w:rPr>
          <w:rFonts w:ascii="GHEA Grapalat" w:hAnsi="GHEA Grapalat"/>
          <w:sz w:val="24"/>
          <w:szCs w:val="24"/>
          <w:lang w:val="af-ZA"/>
        </w:rPr>
        <w:t xml:space="preserve"> Հրավերի 9.8 կետի համաձայն՝ պայմանագիրը կնքելուն հաջորդող աշխատանքային օրը հանձնաժողովի քարտուղարը ավարտում է ընթացակարգը: Procurement.am կայքում տեղադրված է նույն գնահատող հանձնաժողովի 2018 թ</w:t>
      </w:r>
      <w:r w:rsidRPr="00C24BD3">
        <w:rPr>
          <w:rFonts w:ascii="GHEA Grapalat" w:hAnsi="GHEA Grapalat"/>
          <w:sz w:val="24"/>
          <w:szCs w:val="24"/>
          <w:lang w:val="hy-AM"/>
        </w:rPr>
        <w:t>վականի</w:t>
      </w:r>
      <w:r w:rsidRPr="00C24BD3">
        <w:rPr>
          <w:rFonts w:ascii="GHEA Grapalat" w:hAnsi="GHEA Grapalat"/>
          <w:sz w:val="24"/>
          <w:szCs w:val="24"/>
          <w:lang w:val="af-ZA"/>
        </w:rPr>
        <w:t xml:space="preserve"> մայիսի </w:t>
      </w:r>
      <w:r w:rsidR="00B51BF7">
        <w:rPr>
          <w:rFonts w:ascii="GHEA Grapalat" w:hAnsi="GHEA Grapalat"/>
          <w:sz w:val="24"/>
          <w:szCs w:val="24"/>
          <w:lang w:val="af-ZA"/>
        </w:rPr>
        <w:t xml:space="preserve">  </w:t>
      </w:r>
      <w:r w:rsidRPr="00C24BD3">
        <w:rPr>
          <w:rFonts w:ascii="GHEA Grapalat" w:hAnsi="GHEA Grapalat"/>
          <w:sz w:val="24"/>
          <w:szCs w:val="24"/>
          <w:lang w:val="af-ZA"/>
        </w:rPr>
        <w:t>24-ի նիստերի թիվ 6 արձանագրություն</w:t>
      </w:r>
      <w:r w:rsidRPr="00C24BD3">
        <w:rPr>
          <w:rFonts w:ascii="GHEA Grapalat" w:hAnsi="GHEA Grapalat"/>
          <w:sz w:val="24"/>
          <w:szCs w:val="24"/>
          <w:lang w:val="hy-AM"/>
        </w:rPr>
        <w:t>ներ</w:t>
      </w:r>
      <w:r w:rsidRPr="00C24BD3">
        <w:rPr>
          <w:rFonts w:ascii="GHEA Grapalat" w:hAnsi="GHEA Grapalat"/>
          <w:sz w:val="24"/>
          <w:szCs w:val="24"/>
          <w:lang w:val="af-ZA"/>
        </w:rPr>
        <w:t xml:space="preserve">ը </w:t>
      </w:r>
      <w:r w:rsidRPr="00C24BD3">
        <w:rPr>
          <w:rFonts w:ascii="GHEA Grapalat" w:hAnsi="GHEA Grapalat"/>
          <w:sz w:val="24"/>
          <w:szCs w:val="24"/>
          <w:lang w:val="hy-AM"/>
        </w:rPr>
        <w:t>(</w:t>
      </w:r>
      <w:r w:rsidRPr="00984D27">
        <w:rPr>
          <w:rFonts w:ascii="GHEA Grapalat" w:hAnsi="GHEA Grapalat"/>
          <w:sz w:val="24"/>
          <w:szCs w:val="24"/>
          <w:lang w:val="hy-AM"/>
        </w:rPr>
        <w:t>ն</w:t>
      </w:r>
      <w:r w:rsidRPr="00C24BD3">
        <w:rPr>
          <w:rFonts w:ascii="GHEA Grapalat" w:hAnsi="GHEA Grapalat"/>
          <w:sz w:val="24"/>
          <w:szCs w:val="24"/>
          <w:lang w:val="af-ZA"/>
        </w:rPr>
        <w:t>ույն երեք ծածկագրերով</w:t>
      </w:r>
      <w:r w:rsidRPr="00C24BD3">
        <w:rPr>
          <w:rFonts w:ascii="GHEA Grapalat" w:hAnsi="GHEA Grapalat"/>
          <w:sz w:val="24"/>
          <w:szCs w:val="24"/>
          <w:lang w:val="hy-AM"/>
        </w:rPr>
        <w:t>)</w:t>
      </w:r>
      <w:r w:rsidRPr="00C24BD3">
        <w:rPr>
          <w:rFonts w:ascii="GHEA Grapalat" w:hAnsi="GHEA Grapalat"/>
          <w:sz w:val="24"/>
          <w:szCs w:val="24"/>
          <w:lang w:val="af-ZA"/>
        </w:rPr>
        <w:t xml:space="preserve"> բաց մրցույթի միջոցով գնումներ կատարելու</w:t>
      </w:r>
      <w:r w:rsidRPr="00C24BD3">
        <w:rPr>
          <w:rFonts w:ascii="GHEA Grapalat" w:hAnsi="GHEA Grapalat"/>
          <w:sz w:val="24"/>
          <w:szCs w:val="24"/>
          <w:lang w:val="hy-AM"/>
        </w:rPr>
        <w:t>՝</w:t>
      </w:r>
      <w:r w:rsidRPr="00C24BD3">
        <w:rPr>
          <w:rFonts w:ascii="GHEA Grapalat" w:hAnsi="GHEA Grapalat"/>
          <w:sz w:val="24"/>
          <w:szCs w:val="24"/>
          <w:lang w:val="af-ZA"/>
        </w:rPr>
        <w:t xml:space="preserve"> գնման ընթացակարգի գնահատող հանձնաժողովի հայտերի բացման նիստերի մասով: </w:t>
      </w:r>
      <w:r w:rsidRPr="00C24BD3">
        <w:rPr>
          <w:rFonts w:ascii="GHEA Grapalat" w:hAnsi="GHEA Grapalat"/>
          <w:sz w:val="24"/>
          <w:szCs w:val="24"/>
          <w:lang w:val="hy-AM"/>
        </w:rPr>
        <w:t>Սակայն</w:t>
      </w:r>
      <w:r w:rsidRPr="00C24BD3">
        <w:rPr>
          <w:rFonts w:ascii="GHEA Grapalat" w:hAnsi="GHEA Grapalat"/>
          <w:sz w:val="24"/>
          <w:szCs w:val="24"/>
          <w:lang w:val="af-ZA"/>
        </w:rPr>
        <w:t>,</w:t>
      </w:r>
      <w:r w:rsidRPr="00C24BD3">
        <w:rPr>
          <w:rFonts w:ascii="GHEA Grapalat" w:hAnsi="GHEA Grapalat"/>
          <w:sz w:val="24"/>
          <w:szCs w:val="24"/>
          <w:lang w:val="hy-AM"/>
        </w:rPr>
        <w:t xml:space="preserve"> ո</w:t>
      </w:r>
      <w:r w:rsidRPr="00C24BD3">
        <w:rPr>
          <w:rFonts w:ascii="GHEA Grapalat" w:hAnsi="GHEA Grapalat"/>
          <w:sz w:val="24"/>
          <w:szCs w:val="24"/>
          <w:lang w:val="af-ZA"/>
        </w:rPr>
        <w:t xml:space="preserve">չ գնումների կայքում, ոչ էլ ՀՀ ոստիկանության մրցույթի փաթեթում չկա որևէ տեղեկատվություն՝ </w:t>
      </w:r>
      <w:r w:rsidRPr="00C24BD3">
        <w:rPr>
          <w:rFonts w:ascii="GHEA Grapalat" w:hAnsi="GHEA Grapalat"/>
          <w:sz w:val="24"/>
          <w:szCs w:val="24"/>
          <w:lang w:val="hy-AM"/>
        </w:rPr>
        <w:t xml:space="preserve">նախորդ </w:t>
      </w:r>
      <w:r w:rsidRPr="00C24BD3">
        <w:rPr>
          <w:rFonts w:ascii="GHEA Grapalat" w:hAnsi="GHEA Grapalat"/>
          <w:sz w:val="24"/>
          <w:szCs w:val="24"/>
          <w:lang w:val="af-ZA"/>
        </w:rPr>
        <w:t>գնման ընթացակարգ</w:t>
      </w:r>
      <w:r w:rsidRPr="00C24BD3">
        <w:rPr>
          <w:rFonts w:ascii="GHEA Grapalat" w:hAnsi="GHEA Grapalat"/>
          <w:sz w:val="24"/>
          <w:szCs w:val="24"/>
          <w:lang w:val="hy-AM"/>
        </w:rPr>
        <w:t>եր</w:t>
      </w:r>
      <w:r w:rsidRPr="00C24BD3">
        <w:rPr>
          <w:rFonts w:ascii="GHEA Grapalat" w:hAnsi="GHEA Grapalat"/>
          <w:sz w:val="24"/>
          <w:szCs w:val="24"/>
          <w:lang w:val="af-ZA"/>
        </w:rPr>
        <w:t>ը չկայացած հայտարարելու, նոր մրցույթի հայտարարության և հրավերի</w:t>
      </w:r>
      <w:r w:rsidRPr="00C24BD3">
        <w:rPr>
          <w:rFonts w:ascii="GHEA Grapalat" w:hAnsi="GHEA Grapalat"/>
          <w:sz w:val="24"/>
          <w:szCs w:val="24"/>
          <w:lang w:val="hy-AM"/>
        </w:rPr>
        <w:t>,</w:t>
      </w:r>
      <w:r w:rsidRPr="00C24BD3">
        <w:rPr>
          <w:rFonts w:ascii="GHEA Grapalat" w:hAnsi="GHEA Grapalat"/>
          <w:sz w:val="24"/>
          <w:szCs w:val="24"/>
          <w:lang w:val="af-ZA"/>
        </w:rPr>
        <w:t xml:space="preserve"> պայմանագրերի դադարեցման</w:t>
      </w:r>
      <w:r w:rsidRPr="00C24BD3">
        <w:rPr>
          <w:rFonts w:ascii="GHEA Grapalat" w:hAnsi="GHEA Grapalat"/>
          <w:sz w:val="24"/>
          <w:szCs w:val="24"/>
          <w:lang w:val="hy-AM"/>
        </w:rPr>
        <w:t xml:space="preserve"> կամ </w:t>
      </w:r>
      <w:r w:rsidRPr="00C24BD3">
        <w:rPr>
          <w:rFonts w:ascii="GHEA Grapalat" w:hAnsi="GHEA Grapalat"/>
          <w:sz w:val="24"/>
          <w:szCs w:val="24"/>
          <w:lang w:val="af-ZA"/>
        </w:rPr>
        <w:t>չեղարկման մասին</w:t>
      </w:r>
      <w:r w:rsidRPr="00C24BD3">
        <w:rPr>
          <w:rFonts w:ascii="GHEA Grapalat" w:hAnsi="GHEA Grapalat"/>
          <w:sz w:val="24"/>
          <w:szCs w:val="24"/>
          <w:lang w:val="hy-AM"/>
        </w:rPr>
        <w:t>:</w:t>
      </w:r>
      <w:r w:rsidRPr="00C24BD3">
        <w:rPr>
          <w:rFonts w:ascii="GHEA Grapalat" w:hAnsi="GHEA Grapalat"/>
          <w:sz w:val="24"/>
          <w:szCs w:val="24"/>
          <w:lang w:val="af-ZA"/>
        </w:rPr>
        <w:t xml:space="preserve"> </w:t>
      </w:r>
      <w:r w:rsidRPr="00C24BD3">
        <w:rPr>
          <w:rFonts w:ascii="GHEA Grapalat" w:hAnsi="GHEA Grapalat"/>
          <w:sz w:val="24"/>
          <w:szCs w:val="24"/>
          <w:lang w:val="hy-AM"/>
        </w:rPr>
        <w:t xml:space="preserve">Փաստացի </w:t>
      </w:r>
      <w:r w:rsidRPr="00C24BD3">
        <w:rPr>
          <w:rFonts w:ascii="GHEA Grapalat" w:hAnsi="GHEA Grapalat"/>
          <w:sz w:val="24"/>
          <w:szCs w:val="24"/>
          <w:lang w:val="af-ZA"/>
        </w:rPr>
        <w:t xml:space="preserve">արդեն </w:t>
      </w:r>
      <w:r w:rsidRPr="00C24BD3">
        <w:rPr>
          <w:rFonts w:ascii="GHEA Grapalat" w:hAnsi="GHEA Grapalat"/>
          <w:sz w:val="24"/>
          <w:szCs w:val="24"/>
          <w:lang w:val="hy-AM"/>
        </w:rPr>
        <w:t xml:space="preserve">իսկ </w:t>
      </w:r>
      <w:r w:rsidRPr="00C24BD3">
        <w:rPr>
          <w:rFonts w:ascii="GHEA Grapalat" w:hAnsi="GHEA Grapalat"/>
          <w:sz w:val="24"/>
          <w:szCs w:val="24"/>
          <w:lang w:val="af-ZA"/>
        </w:rPr>
        <w:t>ավարտված գնման ընթացակարգի շրջանակներում իրականաց</w:t>
      </w:r>
      <w:r>
        <w:rPr>
          <w:rFonts w:ascii="GHEA Grapalat" w:hAnsi="GHEA Grapalat"/>
          <w:sz w:val="24"/>
          <w:szCs w:val="24"/>
          <w:lang w:val="af-ZA"/>
        </w:rPr>
        <w:t>վ</w:t>
      </w:r>
      <w:r w:rsidRPr="00C24BD3">
        <w:rPr>
          <w:rFonts w:ascii="GHEA Grapalat" w:hAnsi="GHEA Grapalat"/>
          <w:sz w:val="24"/>
          <w:szCs w:val="24"/>
          <w:lang w:val="af-ZA"/>
        </w:rPr>
        <w:t xml:space="preserve">ել </w:t>
      </w:r>
      <w:r w:rsidRPr="00C24BD3">
        <w:rPr>
          <w:rFonts w:ascii="GHEA Grapalat" w:hAnsi="GHEA Grapalat"/>
          <w:sz w:val="24"/>
          <w:szCs w:val="24"/>
          <w:lang w:val="hy-AM"/>
        </w:rPr>
        <w:t xml:space="preserve">է </w:t>
      </w:r>
      <w:r w:rsidRPr="00C24BD3">
        <w:rPr>
          <w:rFonts w:ascii="GHEA Grapalat" w:hAnsi="GHEA Grapalat"/>
          <w:sz w:val="24"/>
          <w:szCs w:val="24"/>
          <w:lang w:val="af-ZA"/>
        </w:rPr>
        <w:t>հայտերի գնահատման</w:t>
      </w:r>
      <w:r>
        <w:rPr>
          <w:rFonts w:ascii="GHEA Grapalat" w:hAnsi="GHEA Grapalat"/>
          <w:sz w:val="24"/>
          <w:szCs w:val="24"/>
          <w:lang w:val="af-ZA"/>
        </w:rPr>
        <w:t xml:space="preserve"> նոր</w:t>
      </w:r>
      <w:r w:rsidRPr="00C24BD3">
        <w:rPr>
          <w:rFonts w:ascii="GHEA Grapalat" w:hAnsi="GHEA Grapalat"/>
          <w:sz w:val="24"/>
          <w:szCs w:val="24"/>
          <w:lang w:val="af-ZA"/>
        </w:rPr>
        <w:t xml:space="preserve"> ընթացակարգ</w:t>
      </w:r>
      <w:r>
        <w:rPr>
          <w:rFonts w:ascii="GHEA Grapalat" w:hAnsi="GHEA Grapalat"/>
          <w:sz w:val="24"/>
          <w:szCs w:val="24"/>
          <w:lang w:val="af-ZA"/>
        </w:rPr>
        <w:t xml:space="preserve"> և</w:t>
      </w:r>
      <w:r w:rsidRPr="00C24BD3">
        <w:rPr>
          <w:rFonts w:ascii="GHEA Grapalat" w:hAnsi="GHEA Grapalat"/>
          <w:sz w:val="24"/>
          <w:szCs w:val="24"/>
          <w:lang w:val="af-ZA"/>
        </w:rPr>
        <w:t xml:space="preserve"> կնքվել են </w:t>
      </w:r>
      <w:r w:rsidRPr="00C24BD3">
        <w:rPr>
          <w:rFonts w:ascii="GHEA Grapalat" w:hAnsi="GHEA Grapalat"/>
          <w:sz w:val="24"/>
          <w:szCs w:val="24"/>
          <w:lang w:val="hy-AM"/>
        </w:rPr>
        <w:t xml:space="preserve">նոր </w:t>
      </w:r>
      <w:r w:rsidRPr="00C24BD3">
        <w:rPr>
          <w:rFonts w:ascii="GHEA Grapalat" w:hAnsi="GHEA Grapalat"/>
          <w:sz w:val="24"/>
          <w:szCs w:val="24"/>
          <w:lang w:val="af-ZA"/>
        </w:rPr>
        <w:t>պայմանագրեր</w:t>
      </w:r>
      <w:r>
        <w:rPr>
          <w:rFonts w:ascii="GHEA Grapalat" w:hAnsi="GHEA Grapalat"/>
          <w:sz w:val="24"/>
          <w:szCs w:val="24"/>
          <w:lang w:val="af-ZA"/>
        </w:rPr>
        <w:t xml:space="preserve">, կամ ճանապարհային գծանշումների, ճանապարհային նշանների տեղադրման և </w:t>
      </w:r>
      <w:r w:rsidRPr="00C24BD3">
        <w:rPr>
          <w:rFonts w:ascii="GHEA Grapalat" w:hAnsi="GHEA Grapalat"/>
          <w:sz w:val="24"/>
          <w:szCs w:val="24"/>
          <w:lang w:val="af-ZA"/>
        </w:rPr>
        <w:t>լուսա</w:t>
      </w:r>
      <w:r w:rsidRPr="00984D27">
        <w:rPr>
          <w:rFonts w:ascii="GHEA Grapalat" w:hAnsi="GHEA Grapalat"/>
          <w:sz w:val="24"/>
          <w:szCs w:val="24"/>
          <w:lang w:val="hy-AM"/>
        </w:rPr>
        <w:t>ա</w:t>
      </w:r>
      <w:r w:rsidRPr="00C24BD3">
        <w:rPr>
          <w:rFonts w:ascii="GHEA Grapalat" w:hAnsi="GHEA Grapalat"/>
          <w:sz w:val="24"/>
          <w:szCs w:val="24"/>
          <w:lang w:val="af-ZA"/>
        </w:rPr>
        <w:t>զդանշանների պահպանման ծառայությունների մատուց</w:t>
      </w:r>
      <w:r>
        <w:rPr>
          <w:rFonts w:ascii="GHEA Grapalat" w:hAnsi="GHEA Grapalat"/>
          <w:sz w:val="24"/>
          <w:szCs w:val="24"/>
          <w:lang w:val="af-ZA"/>
        </w:rPr>
        <w:t>ման գնման գործընթացը կատարվել է «</w:t>
      </w:r>
      <w:r w:rsidRPr="00C24BD3">
        <w:rPr>
          <w:rFonts w:ascii="GHEA Grapalat" w:hAnsi="GHEA Grapalat"/>
          <w:sz w:val="24"/>
          <w:szCs w:val="24"/>
          <w:lang w:val="af-ZA"/>
        </w:rPr>
        <w:t>Գնումների մասին» ՀՀ օրենքի</w:t>
      </w:r>
      <w:r>
        <w:rPr>
          <w:rFonts w:ascii="GHEA Grapalat" w:hAnsi="GHEA Grapalat"/>
          <w:sz w:val="24"/>
          <w:szCs w:val="24"/>
          <w:lang w:val="af-ZA"/>
        </w:rPr>
        <w:t xml:space="preserve"> պահանջներին անհամապատասխան:</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hy-AM"/>
        </w:rPr>
        <w:lastRenderedPageBreak/>
        <w:tab/>
      </w:r>
      <w:r w:rsidRPr="00C24BD3">
        <w:rPr>
          <w:rFonts w:ascii="GHEA Grapalat" w:hAnsi="GHEA Grapalat"/>
          <w:sz w:val="24"/>
          <w:szCs w:val="24"/>
          <w:lang w:val="hy-AM"/>
        </w:rPr>
        <w:t>Ո</w:t>
      </w:r>
      <w:r w:rsidRPr="00C24BD3">
        <w:rPr>
          <w:rFonts w:ascii="GHEA Grapalat" w:hAnsi="GHEA Grapalat"/>
          <w:sz w:val="24"/>
          <w:szCs w:val="24"/>
          <w:lang w:val="af-ZA"/>
        </w:rPr>
        <w:t xml:space="preserve">ւսումնասիրելով կայքում առկա տեղեկատվությունը և </w:t>
      </w:r>
      <w:r w:rsidRPr="00C24BD3">
        <w:rPr>
          <w:rFonts w:ascii="GHEA Grapalat" w:hAnsi="GHEA Grapalat"/>
          <w:sz w:val="24"/>
          <w:szCs w:val="24"/>
          <w:lang w:val="hy-AM"/>
        </w:rPr>
        <w:t>այդ պահին</w:t>
      </w:r>
      <w:r w:rsidRPr="00984D27">
        <w:rPr>
          <w:rFonts w:ascii="GHEA Grapalat" w:hAnsi="GHEA Grapalat"/>
          <w:sz w:val="24"/>
          <w:szCs w:val="24"/>
          <w:lang w:val="hy-AM"/>
        </w:rPr>
        <w:t xml:space="preserve"> ըստ օրենսդրության</w:t>
      </w:r>
      <w:r w:rsidRPr="00C24BD3">
        <w:rPr>
          <w:rFonts w:ascii="GHEA Grapalat" w:hAnsi="GHEA Grapalat"/>
          <w:sz w:val="24"/>
          <w:szCs w:val="24"/>
          <w:lang w:val="hy-AM"/>
        </w:rPr>
        <w:t xml:space="preserve"> </w:t>
      </w:r>
      <w:r w:rsidRPr="00C24BD3">
        <w:rPr>
          <w:rFonts w:ascii="GHEA Grapalat" w:hAnsi="GHEA Grapalat"/>
          <w:sz w:val="24"/>
          <w:szCs w:val="24"/>
          <w:lang w:val="af-ZA"/>
        </w:rPr>
        <w:t xml:space="preserve">արդեն չգործող հանձնաժողովի արձանագրությունները, </w:t>
      </w:r>
      <w:r w:rsidRPr="00984D27">
        <w:rPr>
          <w:rFonts w:ascii="GHEA Grapalat" w:hAnsi="GHEA Grapalat"/>
          <w:sz w:val="24"/>
          <w:szCs w:val="24"/>
          <w:lang w:val="hy-AM"/>
        </w:rPr>
        <w:t>պարզ</w:t>
      </w:r>
      <w:r w:rsidRPr="00C24BD3">
        <w:rPr>
          <w:rFonts w:ascii="GHEA Grapalat" w:hAnsi="GHEA Grapalat"/>
          <w:sz w:val="24"/>
          <w:szCs w:val="24"/>
          <w:lang w:val="hy-AM"/>
        </w:rPr>
        <w:t>վել է</w:t>
      </w:r>
      <w:r>
        <w:rPr>
          <w:rFonts w:ascii="GHEA Grapalat" w:hAnsi="GHEA Grapalat"/>
          <w:sz w:val="24"/>
          <w:szCs w:val="24"/>
          <w:lang w:val="hy-AM"/>
        </w:rPr>
        <w:t xml:space="preserve">, որ </w:t>
      </w:r>
      <w:r w:rsidRPr="00984D27">
        <w:rPr>
          <w:rFonts w:ascii="GHEA Grapalat" w:hAnsi="GHEA Grapalat"/>
          <w:sz w:val="24"/>
          <w:szCs w:val="24"/>
          <w:lang w:val="hy-AM"/>
        </w:rPr>
        <w:t>գ</w:t>
      </w:r>
      <w:r w:rsidRPr="00C24BD3">
        <w:rPr>
          <w:rFonts w:ascii="GHEA Grapalat" w:hAnsi="GHEA Grapalat"/>
          <w:sz w:val="24"/>
          <w:szCs w:val="24"/>
          <w:lang w:val="af-ZA"/>
        </w:rPr>
        <w:t xml:space="preserve">նումների կայքում հրապարակված են նույն ծածկագրերով գնումների մասով նույն հայտերի </w:t>
      </w:r>
      <w:r w:rsidRPr="00C24BD3">
        <w:rPr>
          <w:rFonts w:ascii="GHEA Grapalat" w:hAnsi="GHEA Grapalat"/>
          <w:sz w:val="24"/>
          <w:szCs w:val="24"/>
          <w:lang w:val="hy-AM"/>
        </w:rPr>
        <w:t xml:space="preserve">կրկնակի </w:t>
      </w:r>
      <w:r w:rsidRPr="00C24BD3">
        <w:rPr>
          <w:rFonts w:ascii="GHEA Grapalat" w:hAnsi="GHEA Grapalat"/>
          <w:sz w:val="24"/>
          <w:szCs w:val="24"/>
          <w:lang w:val="af-ZA"/>
        </w:rPr>
        <w:t>բացման նիստ</w:t>
      </w:r>
      <w:r w:rsidRPr="00C24BD3">
        <w:rPr>
          <w:rFonts w:ascii="GHEA Grapalat" w:hAnsi="GHEA Grapalat"/>
          <w:sz w:val="24"/>
          <w:szCs w:val="24"/>
          <w:lang w:val="hy-AM"/>
        </w:rPr>
        <w:t>եր</w:t>
      </w:r>
      <w:r w:rsidRPr="00C24BD3">
        <w:rPr>
          <w:rFonts w:ascii="GHEA Grapalat" w:hAnsi="GHEA Grapalat"/>
          <w:sz w:val="24"/>
          <w:szCs w:val="24"/>
          <w:lang w:val="af-ZA"/>
        </w:rPr>
        <w:t>ի արձանագրություններ (թիվ 6)՝</w:t>
      </w:r>
    </w:p>
    <w:p w:rsidR="00295A85" w:rsidRPr="00C24BD3" w:rsidRDefault="00295A85" w:rsidP="00693E9D">
      <w:pPr>
        <w:pStyle w:val="ListParagraph"/>
        <w:numPr>
          <w:ilvl w:val="0"/>
          <w:numId w:val="6"/>
        </w:numPr>
        <w:tabs>
          <w:tab w:val="left" w:pos="36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ՀՀԿԱՈ-ԲՄԾՁԲ-ԳԾՆՇ-2018/ՃՈ ծածկագրով գնման ընթացակարգին հայտ է ներկայացրել «Ուկռինվեստ» ՍՊԸ, որն աշխատում է համատեղ գործունեությամբ «Էյ Թի Սերվիս» ՍՊԸ հետ միասին, գինը՝ 870,800</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կամ 1,044,960</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ԱԱՀ-ով,</w:t>
      </w:r>
    </w:p>
    <w:p w:rsidR="00295A85" w:rsidRPr="00C24BD3" w:rsidRDefault="00295A85" w:rsidP="00693E9D">
      <w:pPr>
        <w:pStyle w:val="ListParagraph"/>
        <w:numPr>
          <w:ilvl w:val="0"/>
          <w:numId w:val="6"/>
        </w:numPr>
        <w:tabs>
          <w:tab w:val="left" w:pos="36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ՀՀԿԱՈ-ԲՄԾՁԲ-ՆՇԱՆ-2018/ՃՈ ծածկագրով գնման ընթացակարգին հայտ է ներկայացրել «Ուկռինվեստ» ՍՊԸ, որն աշխատում է համատեղ գործունեությամբ «Էյ Թի Սերվիս» ՍՊԸ հետ միասին, գինը՝ 83,288</w:t>
      </w:r>
      <w:r>
        <w:rPr>
          <w:rFonts w:ascii="GHEA Grapalat" w:hAnsi="GHEA Grapalat"/>
          <w:sz w:val="24"/>
          <w:szCs w:val="24"/>
          <w:lang w:val="af-ZA"/>
        </w:rPr>
        <w:t>.3 հազ.</w:t>
      </w:r>
      <w:r w:rsidRPr="00C24BD3">
        <w:rPr>
          <w:rFonts w:ascii="GHEA Grapalat" w:hAnsi="GHEA Grapalat"/>
          <w:sz w:val="24"/>
          <w:szCs w:val="24"/>
          <w:lang w:val="af-ZA"/>
        </w:rPr>
        <w:t xml:space="preserve"> դրամ կամ 99,874</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ԱԱՀ-ով և «ՌԱՕ Մարս» ՓԲԸ-ն, գինը՝ 94,407</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կամ 113,288</w:t>
      </w:r>
      <w:r>
        <w:rPr>
          <w:rFonts w:ascii="GHEA Grapalat" w:hAnsi="GHEA Grapalat"/>
          <w:sz w:val="24"/>
          <w:szCs w:val="24"/>
          <w:lang w:val="af-ZA"/>
        </w:rPr>
        <w:t>.4 հազ.</w:t>
      </w:r>
      <w:r w:rsidRPr="00C24BD3">
        <w:rPr>
          <w:rFonts w:ascii="GHEA Grapalat" w:hAnsi="GHEA Grapalat"/>
          <w:sz w:val="24"/>
          <w:szCs w:val="24"/>
          <w:lang w:val="af-ZA"/>
        </w:rPr>
        <w:t xml:space="preserve"> դրամ՝ ԱԱՀ-ով</w:t>
      </w:r>
      <w:r>
        <w:rPr>
          <w:rFonts w:ascii="GHEA Grapalat" w:hAnsi="GHEA Grapalat"/>
          <w:sz w:val="24"/>
          <w:szCs w:val="24"/>
          <w:lang w:val="af-ZA"/>
        </w:rPr>
        <w:t>,</w:t>
      </w:r>
    </w:p>
    <w:p w:rsidR="00295A85" w:rsidRPr="00C24BD3" w:rsidRDefault="00295A85" w:rsidP="00693E9D">
      <w:pPr>
        <w:pStyle w:val="ListParagraph"/>
        <w:numPr>
          <w:ilvl w:val="0"/>
          <w:numId w:val="6"/>
        </w:numPr>
        <w:tabs>
          <w:tab w:val="left" w:pos="36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ՀՀԿԱՈ-ԲՄԾՁԲ-ԱԶԴԱՆՇԱՆ-ՃՈ/2018 ծածկագրով գնման ընթացակարգին հայտ է ներկայացրել «Ուկռինվեստ» ՍՊԸ, որն աշխատում է համատեղ գործունեությամբ «Էյ Թի Սերվիս» ՍՊԸ հետ միասին, գինը՝ 370,858</w:t>
      </w:r>
      <w:r>
        <w:rPr>
          <w:rFonts w:ascii="GHEA Grapalat" w:hAnsi="GHEA Grapalat"/>
          <w:sz w:val="24"/>
          <w:szCs w:val="24"/>
          <w:lang w:val="af-ZA"/>
        </w:rPr>
        <w:t>.3 հազ.</w:t>
      </w:r>
      <w:r w:rsidRPr="00C24BD3">
        <w:rPr>
          <w:rFonts w:ascii="GHEA Grapalat" w:hAnsi="GHEA Grapalat"/>
          <w:sz w:val="24"/>
          <w:szCs w:val="24"/>
          <w:lang w:val="af-ZA"/>
        </w:rPr>
        <w:t xml:space="preserve"> դրամ կամ 445,030</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ԱԱՀ-ով:</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Բոլոր երեք ծառայությունների մասով հանձնաժողովի կողմից գնահատվել են կրկին անգամ նույն գնային առաջարկներ</w:t>
      </w:r>
      <w:r w:rsidRPr="00C24BD3">
        <w:rPr>
          <w:rFonts w:ascii="GHEA Grapalat" w:hAnsi="GHEA Grapalat"/>
          <w:sz w:val="24"/>
          <w:szCs w:val="24"/>
          <w:lang w:val="hy-AM"/>
        </w:rPr>
        <w:t>ը, և</w:t>
      </w:r>
      <w:r w:rsidRPr="00C24BD3">
        <w:rPr>
          <w:rFonts w:ascii="GHEA Grapalat" w:hAnsi="GHEA Grapalat"/>
          <w:sz w:val="24"/>
          <w:szCs w:val="24"/>
          <w:lang w:val="af-ZA"/>
        </w:rPr>
        <w:t xml:space="preserve"> բոլոր երեք </w:t>
      </w:r>
      <w:r w:rsidRPr="00C24BD3">
        <w:rPr>
          <w:rFonts w:ascii="GHEA Grapalat" w:hAnsi="GHEA Grapalat"/>
          <w:sz w:val="24"/>
          <w:szCs w:val="24"/>
          <w:lang w:val="ru-RU"/>
        </w:rPr>
        <w:t>ծածկագրե</w:t>
      </w:r>
      <w:r w:rsidRPr="00C24BD3">
        <w:rPr>
          <w:rFonts w:ascii="GHEA Grapalat" w:hAnsi="GHEA Grapalat"/>
          <w:sz w:val="24"/>
          <w:szCs w:val="24"/>
          <w:lang w:val="af-ZA"/>
        </w:rPr>
        <w:t>րով առաջին տեղ զբաղեցրած մասնակից է ճանաչվել «Ուկռինվեստ» ՍՊԸ՝</w:t>
      </w:r>
      <w:r w:rsidRPr="00C24BD3">
        <w:rPr>
          <w:rFonts w:ascii="GHEA Grapalat" w:hAnsi="GHEA Grapalat"/>
          <w:sz w:val="24"/>
          <w:szCs w:val="24"/>
          <w:lang w:val="hy-AM"/>
        </w:rPr>
        <w:t xml:space="preserve"> առանց հաշվի առնելու, որ</w:t>
      </w:r>
      <w:r w:rsidRPr="00C24BD3">
        <w:rPr>
          <w:rFonts w:ascii="GHEA Grapalat" w:hAnsi="GHEA Grapalat"/>
          <w:sz w:val="24"/>
          <w:szCs w:val="24"/>
          <w:lang w:val="af-ZA"/>
        </w:rPr>
        <w:t xml:space="preserve"> հայտ</w:t>
      </w:r>
      <w:r w:rsidRPr="00C24BD3">
        <w:rPr>
          <w:rFonts w:ascii="GHEA Grapalat" w:hAnsi="GHEA Grapalat"/>
          <w:sz w:val="24"/>
          <w:szCs w:val="24"/>
          <w:lang w:val="hy-AM"/>
        </w:rPr>
        <w:t>եր</w:t>
      </w:r>
      <w:r w:rsidRPr="00C24BD3">
        <w:rPr>
          <w:rFonts w:ascii="GHEA Grapalat" w:hAnsi="GHEA Grapalat"/>
          <w:sz w:val="24"/>
          <w:szCs w:val="24"/>
          <w:lang w:val="af-ZA"/>
        </w:rPr>
        <w:t>ը ներկայացված էին կոնսորցիումի կողմից:</w:t>
      </w:r>
      <w:r w:rsidRPr="00C24BD3">
        <w:rPr>
          <w:rFonts w:ascii="GHEA Grapalat" w:hAnsi="GHEA Grapalat"/>
          <w:sz w:val="24"/>
          <w:szCs w:val="24"/>
          <w:lang w:val="hy-AM"/>
        </w:rPr>
        <w:t xml:space="preserve"> Հ</w:t>
      </w:r>
      <w:r w:rsidRPr="00C24BD3">
        <w:rPr>
          <w:rFonts w:ascii="GHEA Grapalat" w:hAnsi="GHEA Grapalat"/>
          <w:sz w:val="24"/>
          <w:szCs w:val="24"/>
          <w:lang w:val="af-ZA"/>
        </w:rPr>
        <w:t>աջորդ օրը՝ 2018</w:t>
      </w:r>
      <w:r w:rsidRPr="00C24BD3">
        <w:rPr>
          <w:rFonts w:ascii="GHEA Grapalat" w:hAnsi="GHEA Grapalat"/>
          <w:sz w:val="24"/>
          <w:szCs w:val="24"/>
          <w:lang w:val="hy-AM"/>
        </w:rPr>
        <w:t xml:space="preserve"> </w:t>
      </w:r>
      <w:r w:rsidRPr="00C24BD3">
        <w:rPr>
          <w:rFonts w:ascii="GHEA Grapalat" w:hAnsi="GHEA Grapalat"/>
          <w:sz w:val="24"/>
          <w:szCs w:val="24"/>
          <w:lang w:val="af-ZA"/>
        </w:rPr>
        <w:t>թ</w:t>
      </w:r>
      <w:r w:rsidRPr="00C24BD3">
        <w:rPr>
          <w:rFonts w:ascii="GHEA Grapalat" w:hAnsi="GHEA Grapalat"/>
          <w:sz w:val="24"/>
          <w:szCs w:val="24"/>
          <w:lang w:val="hy-AM"/>
        </w:rPr>
        <w:t>վականի</w:t>
      </w:r>
      <w:r w:rsidRPr="00C24BD3">
        <w:rPr>
          <w:rFonts w:ascii="GHEA Grapalat" w:hAnsi="GHEA Grapalat"/>
          <w:sz w:val="24"/>
          <w:szCs w:val="24"/>
          <w:lang w:val="af-ZA"/>
        </w:rPr>
        <w:t xml:space="preserve"> մայիսի 25-ին, տեղի է ունեցել մասնակցի որակավորման պահանջների համապատասխանության գնահատման նիստը, ըստ որի բոլոր երեք ծածկագրերով գնման ընտրված մասնակից է ճանաչվ</w:t>
      </w:r>
      <w:r w:rsidRPr="00C24BD3">
        <w:rPr>
          <w:rFonts w:ascii="GHEA Grapalat" w:hAnsi="GHEA Grapalat"/>
          <w:sz w:val="24"/>
          <w:szCs w:val="24"/>
          <w:lang w:val="hy-AM"/>
        </w:rPr>
        <w:t>ել</w:t>
      </w:r>
      <w:r w:rsidRPr="00C24BD3">
        <w:rPr>
          <w:rFonts w:ascii="GHEA Grapalat" w:hAnsi="GHEA Grapalat"/>
          <w:sz w:val="24"/>
          <w:szCs w:val="24"/>
          <w:lang w:val="af-ZA"/>
        </w:rPr>
        <w:t xml:space="preserve"> «Ուկ</w:t>
      </w:r>
      <w:r w:rsidRPr="00C24BD3">
        <w:rPr>
          <w:rFonts w:ascii="GHEA Grapalat" w:hAnsi="GHEA Grapalat"/>
          <w:sz w:val="24"/>
          <w:szCs w:val="24"/>
          <w:lang w:val="hy-AM"/>
        </w:rPr>
        <w:t>ռ</w:t>
      </w:r>
      <w:r w:rsidRPr="00C24BD3">
        <w:rPr>
          <w:rFonts w:ascii="GHEA Grapalat" w:hAnsi="GHEA Grapalat"/>
          <w:sz w:val="24"/>
          <w:szCs w:val="24"/>
          <w:lang w:val="af-ZA"/>
        </w:rPr>
        <w:t xml:space="preserve">ինվեստ» ՍՊԸ, </w:t>
      </w:r>
      <w:r w:rsidRPr="00C24BD3">
        <w:rPr>
          <w:rFonts w:ascii="GHEA Grapalat" w:hAnsi="GHEA Grapalat"/>
          <w:sz w:val="24"/>
          <w:szCs w:val="24"/>
          <w:lang w:val="ru-RU"/>
        </w:rPr>
        <w:t>որի</w:t>
      </w:r>
      <w:r w:rsidRPr="00C24BD3">
        <w:rPr>
          <w:rFonts w:ascii="GHEA Grapalat" w:hAnsi="GHEA Grapalat"/>
          <w:sz w:val="24"/>
          <w:szCs w:val="24"/>
          <w:lang w:val="af-ZA"/>
        </w:rPr>
        <w:t xml:space="preserve"> </w:t>
      </w:r>
      <w:r w:rsidRPr="00C24BD3">
        <w:rPr>
          <w:rFonts w:ascii="GHEA Grapalat" w:hAnsi="GHEA Grapalat"/>
          <w:sz w:val="24"/>
          <w:szCs w:val="24"/>
          <w:lang w:val="ru-RU"/>
        </w:rPr>
        <w:t>հետ</w:t>
      </w:r>
      <w:r w:rsidRPr="00C24BD3">
        <w:rPr>
          <w:rFonts w:ascii="GHEA Grapalat" w:hAnsi="GHEA Grapalat"/>
          <w:sz w:val="24"/>
          <w:szCs w:val="24"/>
          <w:lang w:val="af-ZA"/>
        </w:rPr>
        <w:t xml:space="preserve"> որոշվել է կնքել պայմանագրեր: Ըստ «Հայտարարություն կնքված պայմանագրի մասին» փաստաթղթերի, նույն օրը՝ 25.05.2018թ.</w:t>
      </w:r>
      <w:r w:rsidRPr="00C24BD3">
        <w:rPr>
          <w:rFonts w:ascii="GHEA Grapalat" w:hAnsi="GHEA Grapalat"/>
          <w:sz w:val="24"/>
          <w:szCs w:val="24"/>
          <w:lang w:val="hy-AM"/>
        </w:rPr>
        <w:t xml:space="preserve"> </w:t>
      </w:r>
      <w:r w:rsidRPr="00C24BD3">
        <w:rPr>
          <w:rFonts w:ascii="GHEA Grapalat" w:hAnsi="GHEA Grapalat"/>
          <w:sz w:val="24"/>
          <w:szCs w:val="24"/>
          <w:lang w:val="af-ZA"/>
        </w:rPr>
        <w:t xml:space="preserve">ընտրված մասնակցին ծանուցվել է պայմանագրի կնքման առաջարկի մասին </w:t>
      </w:r>
      <w:r w:rsidRPr="00C24BD3">
        <w:rPr>
          <w:rFonts w:ascii="GHEA Grapalat" w:hAnsi="GHEA Grapalat"/>
          <w:sz w:val="24"/>
          <w:szCs w:val="24"/>
          <w:lang w:val="ru-RU"/>
        </w:rPr>
        <w:t>ու</w:t>
      </w:r>
      <w:r w:rsidRPr="00C24BD3">
        <w:rPr>
          <w:rFonts w:ascii="GHEA Grapalat" w:hAnsi="GHEA Grapalat"/>
          <w:sz w:val="24"/>
          <w:szCs w:val="24"/>
          <w:lang w:val="af-ZA"/>
        </w:rPr>
        <w:t xml:space="preserve"> ՀՀ ոստիկանության և «Ուկռինվեստ» ՍՊԸ միջև </w:t>
      </w:r>
      <w:r w:rsidRPr="00C24BD3">
        <w:rPr>
          <w:rFonts w:ascii="GHEA Grapalat" w:hAnsi="GHEA Grapalat"/>
          <w:sz w:val="24"/>
          <w:szCs w:val="24"/>
          <w:lang w:val="hy-AM"/>
        </w:rPr>
        <w:t xml:space="preserve">կրկին </w:t>
      </w:r>
      <w:r w:rsidRPr="00C24BD3">
        <w:rPr>
          <w:rFonts w:ascii="GHEA Grapalat" w:hAnsi="GHEA Grapalat"/>
          <w:sz w:val="24"/>
          <w:szCs w:val="24"/>
          <w:lang w:val="af-ZA"/>
        </w:rPr>
        <w:t>կնքվել են հետևյալ երեք պայմանագրերը՝</w:t>
      </w:r>
    </w:p>
    <w:p w:rsidR="00295A85" w:rsidRPr="00C24BD3" w:rsidRDefault="00295A85" w:rsidP="00693E9D">
      <w:pPr>
        <w:pStyle w:val="ListParagraph"/>
        <w:numPr>
          <w:ilvl w:val="0"/>
          <w:numId w:val="6"/>
        </w:numPr>
        <w:tabs>
          <w:tab w:val="left" w:pos="360"/>
        </w:tabs>
        <w:spacing w:line="360" w:lineRule="auto"/>
        <w:ind w:left="0" w:firstLine="0"/>
        <w:jc w:val="both"/>
        <w:rPr>
          <w:rFonts w:ascii="GHEA Grapalat" w:hAnsi="GHEA Grapalat"/>
          <w:sz w:val="24"/>
          <w:szCs w:val="24"/>
          <w:lang w:val="af-ZA"/>
        </w:rPr>
      </w:pPr>
      <w:r>
        <w:rPr>
          <w:rFonts w:ascii="GHEA Grapalat" w:hAnsi="GHEA Grapalat"/>
          <w:sz w:val="24"/>
          <w:szCs w:val="24"/>
          <w:lang w:val="af-ZA"/>
        </w:rPr>
        <w:lastRenderedPageBreak/>
        <w:t xml:space="preserve">31.05.2018թ. </w:t>
      </w:r>
      <w:r w:rsidRPr="00C24BD3">
        <w:rPr>
          <w:rFonts w:ascii="GHEA Grapalat" w:hAnsi="GHEA Grapalat"/>
          <w:sz w:val="24"/>
          <w:szCs w:val="24"/>
          <w:lang w:val="af-ZA"/>
        </w:rPr>
        <w:t>ՀՀԿԱՈ-ԲՄԾՁԲ-ԳԾՆՇ-2018/ՃՈ ծածկագրով Երևան քաղաքում ճանապարհային գծանշումների իրականացման ծառայությունների մատուցման գնման պայմանագիր</w:t>
      </w:r>
      <w:r w:rsidRPr="000D2AF5">
        <w:rPr>
          <w:rFonts w:ascii="GHEA Grapalat" w:hAnsi="GHEA Grapalat"/>
          <w:sz w:val="24"/>
          <w:szCs w:val="24"/>
          <w:lang w:val="af-ZA"/>
        </w:rPr>
        <w:t>՝</w:t>
      </w:r>
      <w:r w:rsidRPr="00C24BD3">
        <w:rPr>
          <w:rFonts w:ascii="GHEA Grapalat" w:hAnsi="GHEA Grapalat"/>
          <w:sz w:val="24"/>
          <w:szCs w:val="24"/>
          <w:lang w:val="af-ZA"/>
        </w:rPr>
        <w:t xml:space="preserve"> 1,044,960</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առավելագույն գն</w:t>
      </w:r>
      <w:r w:rsidRPr="000D2AF5">
        <w:rPr>
          <w:rFonts w:ascii="GHEA Grapalat" w:hAnsi="GHEA Grapalat"/>
          <w:sz w:val="24"/>
          <w:szCs w:val="24"/>
          <w:lang w:val="af-ZA"/>
        </w:rPr>
        <w:t>ով</w:t>
      </w:r>
      <w:r w:rsidRPr="00C24BD3">
        <w:rPr>
          <w:rFonts w:ascii="GHEA Grapalat" w:hAnsi="GHEA Grapalat"/>
          <w:sz w:val="24"/>
          <w:szCs w:val="24"/>
          <w:lang w:val="af-ZA"/>
        </w:rPr>
        <w:t>, սակայն առկա ֆինանսական միջոցներով նախատեսվ</w:t>
      </w:r>
      <w:r w:rsidRPr="000D2AF5">
        <w:rPr>
          <w:rFonts w:ascii="GHEA Grapalat" w:hAnsi="GHEA Grapalat"/>
          <w:sz w:val="24"/>
          <w:szCs w:val="24"/>
          <w:lang w:val="af-ZA"/>
        </w:rPr>
        <w:t>ել</w:t>
      </w:r>
      <w:r w:rsidRPr="00C24BD3">
        <w:rPr>
          <w:rFonts w:ascii="GHEA Grapalat" w:hAnsi="GHEA Grapalat"/>
          <w:sz w:val="24"/>
          <w:szCs w:val="24"/>
          <w:lang w:val="af-ZA"/>
        </w:rPr>
        <w:t xml:space="preserve"> է կնքել 429,644</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w:t>
      </w:r>
      <w:r w:rsidRPr="000D2AF5">
        <w:rPr>
          <w:rFonts w:ascii="GHEA Grapalat" w:hAnsi="GHEA Grapalat"/>
          <w:sz w:val="24"/>
          <w:szCs w:val="24"/>
          <w:lang w:val="af-ZA"/>
        </w:rPr>
        <w:t>ի</w:t>
      </w:r>
      <w:r w:rsidRPr="00C24BD3">
        <w:rPr>
          <w:rFonts w:ascii="GHEA Grapalat" w:hAnsi="GHEA Grapalat"/>
          <w:sz w:val="24"/>
          <w:szCs w:val="24"/>
          <w:lang w:val="af-ZA"/>
        </w:rPr>
        <w:t xml:space="preserve"> (ներառյալ՝ ԱԱՀ), պայմանագրի վճարման ժամանակացույցով գումարը պետք է վճարվ</w:t>
      </w:r>
      <w:r w:rsidRPr="000D2AF5">
        <w:rPr>
          <w:rFonts w:ascii="GHEA Grapalat" w:hAnsi="GHEA Grapalat"/>
          <w:sz w:val="24"/>
          <w:szCs w:val="24"/>
          <w:lang w:val="af-ZA"/>
        </w:rPr>
        <w:t>եր</w:t>
      </w:r>
      <w:r w:rsidRPr="00C24BD3">
        <w:rPr>
          <w:rFonts w:ascii="GHEA Grapalat" w:hAnsi="GHEA Grapalat"/>
          <w:sz w:val="24"/>
          <w:szCs w:val="24"/>
          <w:lang w:val="af-ZA"/>
        </w:rPr>
        <w:t xml:space="preserve"> 2018</w:t>
      </w:r>
      <w:r w:rsidRPr="000D2AF5">
        <w:rPr>
          <w:rFonts w:ascii="GHEA Grapalat" w:hAnsi="GHEA Grapalat"/>
          <w:sz w:val="24"/>
          <w:szCs w:val="24"/>
          <w:lang w:val="af-ZA"/>
        </w:rPr>
        <w:t xml:space="preserve"> </w:t>
      </w:r>
      <w:r w:rsidRPr="00C24BD3">
        <w:rPr>
          <w:rFonts w:ascii="GHEA Grapalat" w:hAnsi="GHEA Grapalat"/>
          <w:sz w:val="24"/>
          <w:szCs w:val="24"/>
          <w:lang w:val="af-ZA"/>
        </w:rPr>
        <w:t>թ</w:t>
      </w:r>
      <w:r w:rsidRPr="000D2AF5">
        <w:rPr>
          <w:rFonts w:ascii="GHEA Grapalat" w:hAnsi="GHEA Grapalat"/>
          <w:sz w:val="24"/>
          <w:szCs w:val="24"/>
          <w:lang w:val="af-ZA"/>
        </w:rPr>
        <w:t>վականի</w:t>
      </w:r>
      <w:r w:rsidRPr="00C24BD3">
        <w:rPr>
          <w:rFonts w:ascii="GHEA Grapalat" w:hAnsi="GHEA Grapalat"/>
          <w:sz w:val="24"/>
          <w:szCs w:val="24"/>
          <w:lang w:val="af-ZA"/>
        </w:rPr>
        <w:t xml:space="preserve"> հունիսին՝ 119,954</w:t>
      </w:r>
      <w:r>
        <w:rPr>
          <w:rFonts w:ascii="GHEA Grapalat" w:hAnsi="GHEA Grapalat"/>
          <w:sz w:val="24"/>
          <w:szCs w:val="24"/>
          <w:lang w:val="af-ZA"/>
        </w:rPr>
        <w:t>.9 հազ.</w:t>
      </w:r>
      <w:r w:rsidRPr="00C24BD3">
        <w:rPr>
          <w:rFonts w:ascii="GHEA Grapalat" w:hAnsi="GHEA Grapalat"/>
          <w:sz w:val="24"/>
          <w:szCs w:val="24"/>
          <w:lang w:val="af-ZA"/>
        </w:rPr>
        <w:t xml:space="preserve"> դրամ և հոկտեմբերին՝ 309,689</w:t>
      </w:r>
      <w:r>
        <w:rPr>
          <w:rFonts w:ascii="GHEA Grapalat" w:hAnsi="GHEA Grapalat"/>
          <w:sz w:val="24"/>
          <w:szCs w:val="24"/>
          <w:lang w:val="af-ZA"/>
        </w:rPr>
        <w:t>.1 հազ.</w:t>
      </w:r>
      <w:r w:rsidRPr="00C24BD3">
        <w:rPr>
          <w:rFonts w:ascii="GHEA Grapalat" w:hAnsi="GHEA Grapalat"/>
          <w:sz w:val="24"/>
          <w:szCs w:val="24"/>
          <w:lang w:val="af-ZA"/>
        </w:rPr>
        <w:t xml:space="preserve"> դրամ, </w:t>
      </w:r>
    </w:p>
    <w:p w:rsidR="00295A85" w:rsidRPr="00C24BD3" w:rsidRDefault="00295A85" w:rsidP="00693E9D">
      <w:pPr>
        <w:pStyle w:val="ListParagraph"/>
        <w:numPr>
          <w:ilvl w:val="0"/>
          <w:numId w:val="6"/>
        </w:numPr>
        <w:tabs>
          <w:tab w:val="left" w:pos="360"/>
        </w:tabs>
        <w:spacing w:line="360" w:lineRule="auto"/>
        <w:ind w:left="0" w:firstLine="0"/>
        <w:jc w:val="both"/>
        <w:rPr>
          <w:rFonts w:ascii="GHEA Grapalat" w:hAnsi="GHEA Grapalat"/>
          <w:sz w:val="24"/>
          <w:szCs w:val="24"/>
          <w:lang w:val="af-ZA"/>
        </w:rPr>
      </w:pPr>
      <w:r>
        <w:rPr>
          <w:rFonts w:ascii="GHEA Grapalat" w:hAnsi="GHEA Grapalat"/>
          <w:sz w:val="24"/>
          <w:szCs w:val="24"/>
          <w:lang w:val="af-ZA"/>
        </w:rPr>
        <w:t xml:space="preserve">13.06.2018թ. </w:t>
      </w:r>
      <w:r w:rsidRPr="00C24BD3">
        <w:rPr>
          <w:rFonts w:ascii="GHEA Grapalat" w:hAnsi="GHEA Grapalat"/>
          <w:sz w:val="24"/>
          <w:szCs w:val="24"/>
          <w:lang w:val="af-ZA"/>
        </w:rPr>
        <w:t>ՀՀԿԱՈ-ԲՄԾՁԲ-ՆՇԱՆ-2018/ՃՈ ծածկագրով Երևան քաղաքում ճանապարհային նշանների տեղադրման ծառայությունների մատուցման գնման պայմանագիր</w:t>
      </w:r>
      <w:r>
        <w:rPr>
          <w:rFonts w:ascii="GHEA Grapalat" w:hAnsi="GHEA Grapalat"/>
          <w:sz w:val="24"/>
          <w:szCs w:val="24"/>
          <w:lang w:val="af-ZA"/>
        </w:rPr>
        <w:t>՝</w:t>
      </w:r>
      <w:r w:rsidRPr="00C24BD3">
        <w:rPr>
          <w:rFonts w:ascii="GHEA Grapalat" w:hAnsi="GHEA Grapalat"/>
          <w:sz w:val="24"/>
          <w:szCs w:val="24"/>
          <w:lang w:val="af-ZA"/>
        </w:rPr>
        <w:t xml:space="preserve"> 99,874</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առավելագույն գն</w:t>
      </w:r>
      <w:r w:rsidRPr="000D2AF5">
        <w:rPr>
          <w:rFonts w:ascii="GHEA Grapalat" w:hAnsi="GHEA Grapalat"/>
          <w:sz w:val="24"/>
          <w:szCs w:val="24"/>
          <w:lang w:val="af-ZA"/>
        </w:rPr>
        <w:t>ով</w:t>
      </w:r>
      <w:r w:rsidRPr="00C24BD3">
        <w:rPr>
          <w:rFonts w:ascii="GHEA Grapalat" w:hAnsi="GHEA Grapalat"/>
          <w:sz w:val="24"/>
          <w:szCs w:val="24"/>
          <w:lang w:val="af-ZA"/>
        </w:rPr>
        <w:t>, սակայն առկա ֆինանսական միջոցներով նախատեսվել է կնքել 38,541</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w:t>
      </w:r>
      <w:r w:rsidRPr="000D2AF5">
        <w:rPr>
          <w:rFonts w:ascii="GHEA Grapalat" w:hAnsi="GHEA Grapalat"/>
          <w:sz w:val="24"/>
          <w:szCs w:val="24"/>
          <w:lang w:val="af-ZA"/>
        </w:rPr>
        <w:t>ի</w:t>
      </w:r>
      <w:r w:rsidRPr="00C24BD3">
        <w:rPr>
          <w:rFonts w:ascii="GHEA Grapalat" w:hAnsi="GHEA Grapalat"/>
          <w:sz w:val="24"/>
          <w:szCs w:val="24"/>
          <w:lang w:val="af-ZA"/>
        </w:rPr>
        <w:t xml:space="preserve"> (ներառյալ՝ ԱԱՀ), պայմանագրի վճարման ժամանակացույցով գումարը պետք է վճարվ</w:t>
      </w:r>
      <w:r w:rsidRPr="000D2AF5">
        <w:rPr>
          <w:rFonts w:ascii="GHEA Grapalat" w:hAnsi="GHEA Grapalat"/>
          <w:sz w:val="24"/>
          <w:szCs w:val="24"/>
          <w:lang w:val="af-ZA"/>
        </w:rPr>
        <w:t>եր</w:t>
      </w:r>
      <w:r w:rsidRPr="00C24BD3">
        <w:rPr>
          <w:rFonts w:ascii="GHEA Grapalat" w:hAnsi="GHEA Grapalat"/>
          <w:sz w:val="24"/>
          <w:szCs w:val="24"/>
          <w:lang w:val="af-ZA"/>
        </w:rPr>
        <w:t xml:space="preserve"> 2018</w:t>
      </w:r>
      <w:r w:rsidRPr="000D2AF5">
        <w:rPr>
          <w:rFonts w:ascii="GHEA Grapalat" w:hAnsi="GHEA Grapalat"/>
          <w:sz w:val="24"/>
          <w:szCs w:val="24"/>
          <w:lang w:val="af-ZA"/>
        </w:rPr>
        <w:t xml:space="preserve"> </w:t>
      </w:r>
      <w:r w:rsidRPr="00C24BD3">
        <w:rPr>
          <w:rFonts w:ascii="GHEA Grapalat" w:hAnsi="GHEA Grapalat"/>
          <w:sz w:val="24"/>
          <w:szCs w:val="24"/>
          <w:lang w:val="af-ZA"/>
        </w:rPr>
        <w:t>թվականի հունիսին՝ 14,089</w:t>
      </w:r>
      <w:r>
        <w:rPr>
          <w:rFonts w:ascii="GHEA Grapalat" w:hAnsi="GHEA Grapalat"/>
          <w:sz w:val="24"/>
          <w:szCs w:val="24"/>
          <w:lang w:val="af-ZA"/>
        </w:rPr>
        <w:t>.2 հազ.</w:t>
      </w:r>
      <w:r w:rsidRPr="00C24BD3">
        <w:rPr>
          <w:rFonts w:ascii="GHEA Grapalat" w:hAnsi="GHEA Grapalat"/>
          <w:sz w:val="24"/>
          <w:szCs w:val="24"/>
          <w:lang w:val="af-ZA"/>
        </w:rPr>
        <w:t xml:space="preserve"> դրամ և հոկտեմբերին՝ 24,451</w:t>
      </w:r>
      <w:r>
        <w:rPr>
          <w:rFonts w:ascii="GHEA Grapalat" w:hAnsi="GHEA Grapalat"/>
          <w:sz w:val="24"/>
          <w:szCs w:val="24"/>
          <w:lang w:val="af-ZA"/>
        </w:rPr>
        <w:t>.8 հազ.</w:t>
      </w:r>
      <w:r w:rsidRPr="00C24BD3">
        <w:rPr>
          <w:rFonts w:ascii="GHEA Grapalat" w:hAnsi="GHEA Grapalat"/>
          <w:sz w:val="24"/>
          <w:szCs w:val="24"/>
          <w:lang w:val="af-ZA"/>
        </w:rPr>
        <w:t xml:space="preserve"> դրամ,</w:t>
      </w:r>
    </w:p>
    <w:p w:rsidR="00295A85" w:rsidRPr="00C24BD3" w:rsidRDefault="00295A85" w:rsidP="00693E9D">
      <w:pPr>
        <w:pStyle w:val="ListParagraph"/>
        <w:numPr>
          <w:ilvl w:val="0"/>
          <w:numId w:val="6"/>
        </w:numPr>
        <w:tabs>
          <w:tab w:val="left" w:pos="360"/>
        </w:tabs>
        <w:spacing w:line="360" w:lineRule="auto"/>
        <w:ind w:left="0" w:firstLine="0"/>
        <w:jc w:val="both"/>
        <w:rPr>
          <w:rFonts w:ascii="GHEA Grapalat" w:hAnsi="GHEA Grapalat"/>
          <w:sz w:val="24"/>
          <w:szCs w:val="24"/>
          <w:lang w:val="af-ZA"/>
        </w:rPr>
      </w:pPr>
      <w:r>
        <w:rPr>
          <w:rFonts w:ascii="GHEA Grapalat" w:hAnsi="GHEA Grapalat"/>
          <w:sz w:val="24"/>
          <w:szCs w:val="24"/>
          <w:lang w:val="af-ZA"/>
        </w:rPr>
        <w:t xml:space="preserve">31.05.2018թ. </w:t>
      </w:r>
      <w:r w:rsidRPr="00C24BD3">
        <w:rPr>
          <w:rFonts w:ascii="GHEA Grapalat" w:hAnsi="GHEA Grapalat"/>
          <w:sz w:val="24"/>
          <w:szCs w:val="24"/>
          <w:lang w:val="af-ZA"/>
        </w:rPr>
        <w:t>ՀՀԿԱՈ-ԲՄԾՁԲ-ԱԶԴԱՆՇԱՆ-ՃՈ/2018 ծածկագրով Երևան քաղաքում լուսազդանշանների պահպանման ծառայությունների մատուցման գնման պայմանագիր</w:t>
      </w:r>
      <w:r>
        <w:rPr>
          <w:rFonts w:ascii="GHEA Grapalat" w:hAnsi="GHEA Grapalat"/>
          <w:sz w:val="24"/>
          <w:szCs w:val="24"/>
          <w:lang w:val="af-ZA"/>
        </w:rPr>
        <w:t>՝</w:t>
      </w:r>
      <w:r w:rsidRPr="00C24BD3">
        <w:rPr>
          <w:rFonts w:ascii="GHEA Grapalat" w:hAnsi="GHEA Grapalat"/>
          <w:sz w:val="24"/>
          <w:szCs w:val="24"/>
          <w:lang w:val="af-ZA"/>
        </w:rPr>
        <w:t xml:space="preserve"> 445,030</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w:t>
      </w:r>
      <w:r w:rsidRPr="000D2AF5">
        <w:rPr>
          <w:rFonts w:ascii="GHEA Grapalat" w:hAnsi="GHEA Grapalat"/>
          <w:sz w:val="24"/>
          <w:szCs w:val="24"/>
          <w:lang w:val="af-ZA"/>
        </w:rPr>
        <w:t xml:space="preserve"> </w:t>
      </w:r>
      <w:r w:rsidRPr="00C24BD3">
        <w:rPr>
          <w:rFonts w:ascii="GHEA Grapalat" w:hAnsi="GHEA Grapalat"/>
          <w:sz w:val="24"/>
          <w:szCs w:val="24"/>
          <w:lang w:val="af-ZA"/>
        </w:rPr>
        <w:t>առավելագույն գն</w:t>
      </w:r>
      <w:r w:rsidRPr="000D2AF5">
        <w:rPr>
          <w:rFonts w:ascii="GHEA Grapalat" w:hAnsi="GHEA Grapalat"/>
          <w:sz w:val="24"/>
          <w:szCs w:val="24"/>
          <w:lang w:val="af-ZA"/>
        </w:rPr>
        <w:t>ով</w:t>
      </w:r>
      <w:r w:rsidRPr="00C24BD3">
        <w:rPr>
          <w:rFonts w:ascii="GHEA Grapalat" w:hAnsi="GHEA Grapalat"/>
          <w:sz w:val="24"/>
          <w:szCs w:val="24"/>
          <w:lang w:val="af-ZA"/>
        </w:rPr>
        <w:t>, սակայն առկա ֆինանսական միջոցներով նախատեսվ</w:t>
      </w:r>
      <w:r w:rsidRPr="000D2AF5">
        <w:rPr>
          <w:rFonts w:ascii="GHEA Grapalat" w:hAnsi="GHEA Grapalat"/>
          <w:sz w:val="24"/>
          <w:szCs w:val="24"/>
          <w:lang w:val="af-ZA"/>
        </w:rPr>
        <w:t>ել</w:t>
      </w:r>
      <w:r w:rsidRPr="00C24BD3">
        <w:rPr>
          <w:rFonts w:ascii="GHEA Grapalat" w:hAnsi="GHEA Grapalat"/>
          <w:sz w:val="24"/>
          <w:szCs w:val="24"/>
          <w:lang w:val="af-ZA"/>
        </w:rPr>
        <w:t xml:space="preserve"> է կնքել 318,071</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w:t>
      </w:r>
      <w:r w:rsidRPr="000D2AF5">
        <w:rPr>
          <w:rFonts w:ascii="GHEA Grapalat" w:hAnsi="GHEA Grapalat"/>
          <w:sz w:val="24"/>
          <w:szCs w:val="24"/>
          <w:lang w:val="af-ZA"/>
        </w:rPr>
        <w:t>ի</w:t>
      </w:r>
      <w:r w:rsidRPr="00C24BD3">
        <w:rPr>
          <w:rFonts w:ascii="GHEA Grapalat" w:hAnsi="GHEA Grapalat"/>
          <w:sz w:val="24"/>
          <w:szCs w:val="24"/>
          <w:lang w:val="af-ZA"/>
        </w:rPr>
        <w:t xml:space="preserve"> (ներառյալ՝ ԱԱՀ), պայմանագրի վճարման ժամանակացույցով գումարը պետք է վճարվ</w:t>
      </w:r>
      <w:r w:rsidRPr="000D2AF5">
        <w:rPr>
          <w:rFonts w:ascii="GHEA Grapalat" w:hAnsi="GHEA Grapalat"/>
          <w:sz w:val="24"/>
          <w:szCs w:val="24"/>
          <w:lang w:val="af-ZA"/>
        </w:rPr>
        <w:t>եր</w:t>
      </w:r>
      <w:r w:rsidRPr="00C24BD3">
        <w:rPr>
          <w:rFonts w:ascii="GHEA Grapalat" w:hAnsi="GHEA Grapalat"/>
          <w:sz w:val="24"/>
          <w:szCs w:val="24"/>
          <w:lang w:val="af-ZA"/>
        </w:rPr>
        <w:t xml:space="preserve"> 2018</w:t>
      </w:r>
      <w:r>
        <w:rPr>
          <w:rFonts w:ascii="GHEA Grapalat" w:hAnsi="GHEA Grapalat"/>
          <w:sz w:val="24"/>
          <w:szCs w:val="24"/>
          <w:lang w:val="af-ZA"/>
        </w:rPr>
        <w:t xml:space="preserve"> </w:t>
      </w:r>
      <w:r w:rsidRPr="00C24BD3">
        <w:rPr>
          <w:rFonts w:ascii="GHEA Grapalat" w:hAnsi="GHEA Grapalat"/>
          <w:sz w:val="24"/>
          <w:szCs w:val="24"/>
          <w:lang w:val="af-ZA"/>
        </w:rPr>
        <w:t>թ</w:t>
      </w:r>
      <w:r w:rsidRPr="000D2AF5">
        <w:rPr>
          <w:rFonts w:ascii="GHEA Grapalat" w:hAnsi="GHEA Grapalat"/>
          <w:sz w:val="24"/>
          <w:szCs w:val="24"/>
          <w:lang w:val="af-ZA"/>
        </w:rPr>
        <w:t>վականի</w:t>
      </w:r>
      <w:r w:rsidRPr="00C24BD3">
        <w:rPr>
          <w:rFonts w:ascii="GHEA Grapalat" w:hAnsi="GHEA Grapalat"/>
          <w:sz w:val="24"/>
          <w:szCs w:val="24"/>
          <w:lang w:val="af-ZA"/>
        </w:rPr>
        <w:t xml:space="preserve"> հունիսին՝ 106,057</w:t>
      </w:r>
      <w:r>
        <w:rPr>
          <w:rFonts w:ascii="GHEA Grapalat" w:hAnsi="GHEA Grapalat"/>
          <w:sz w:val="24"/>
          <w:szCs w:val="24"/>
          <w:lang w:val="af-ZA"/>
        </w:rPr>
        <w:t>.2 հազ.</w:t>
      </w:r>
      <w:r w:rsidRPr="00C24BD3">
        <w:rPr>
          <w:rFonts w:ascii="GHEA Grapalat" w:hAnsi="GHEA Grapalat"/>
          <w:sz w:val="24"/>
          <w:szCs w:val="24"/>
          <w:lang w:val="af-ZA"/>
        </w:rPr>
        <w:t xml:space="preserve"> դրամ և հոկտեմբերին՝ 212,013</w:t>
      </w:r>
      <w:r>
        <w:rPr>
          <w:rFonts w:ascii="GHEA Grapalat" w:hAnsi="GHEA Grapalat"/>
          <w:sz w:val="24"/>
          <w:szCs w:val="24"/>
          <w:lang w:val="af-ZA"/>
        </w:rPr>
        <w:t>.8 հազ.</w:t>
      </w:r>
      <w:r w:rsidRPr="00C24BD3">
        <w:rPr>
          <w:rFonts w:ascii="GHEA Grapalat" w:hAnsi="GHEA Grapalat"/>
          <w:sz w:val="24"/>
          <w:szCs w:val="24"/>
          <w:lang w:val="af-ZA"/>
        </w:rPr>
        <w:t xml:space="preserve"> դրամ: </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 xml:space="preserve">Ըստ </w:t>
      </w:r>
      <w:r w:rsidRPr="00C24BD3">
        <w:rPr>
          <w:rFonts w:ascii="GHEA Grapalat" w:hAnsi="GHEA Grapalat"/>
          <w:sz w:val="24"/>
          <w:szCs w:val="24"/>
          <w:lang w:val="hy-AM"/>
        </w:rPr>
        <w:t xml:space="preserve">կնքված </w:t>
      </w:r>
      <w:r w:rsidRPr="00C24BD3">
        <w:rPr>
          <w:rFonts w:ascii="GHEA Grapalat" w:hAnsi="GHEA Grapalat"/>
          <w:sz w:val="24"/>
          <w:szCs w:val="24"/>
          <w:lang w:val="af-ZA"/>
        </w:rPr>
        <w:t>պայմանագրերի 4.2 կետի՝ ֆինանսական միջոցներ նախատեսվելու դեպքում յուրաքանչյուրի մասով մնացած գումարների վճարումը կկատարվի կողմերի միջև լրացուցիչ համաձայնագրեր կնքելու միջոցով:</w:t>
      </w:r>
    </w:p>
    <w:p w:rsidR="00295A85" w:rsidRPr="00C24BD3" w:rsidRDefault="00295A85" w:rsidP="00295A85">
      <w:pPr>
        <w:tabs>
          <w:tab w:val="left" w:pos="720"/>
        </w:tabs>
        <w:spacing w:line="360" w:lineRule="auto"/>
        <w:jc w:val="both"/>
        <w:rPr>
          <w:rFonts w:ascii="GHEA Grapalat" w:hAnsi="GHEA Grapalat"/>
          <w:sz w:val="24"/>
          <w:szCs w:val="24"/>
          <w:lang w:val="af-ZA"/>
        </w:rPr>
      </w:pPr>
      <w:r w:rsidRPr="00984D27">
        <w:rPr>
          <w:rFonts w:ascii="GHEA Grapalat" w:hAnsi="GHEA Grapalat"/>
          <w:sz w:val="24"/>
          <w:szCs w:val="24"/>
          <w:lang w:val="af-ZA"/>
        </w:rPr>
        <w:tab/>
      </w:r>
      <w:r w:rsidRPr="00C24BD3">
        <w:rPr>
          <w:rFonts w:ascii="GHEA Grapalat" w:hAnsi="GHEA Grapalat"/>
          <w:sz w:val="24"/>
          <w:szCs w:val="24"/>
          <w:lang w:val="ru-RU"/>
        </w:rPr>
        <w:t>Փաստորեն</w:t>
      </w:r>
      <w:r w:rsidRPr="00C24BD3">
        <w:rPr>
          <w:rFonts w:ascii="GHEA Grapalat" w:hAnsi="GHEA Grapalat"/>
          <w:sz w:val="24"/>
          <w:szCs w:val="24"/>
          <w:lang w:val="af-ZA"/>
        </w:rPr>
        <w:t xml:space="preserve">, առկա փաստաթղթերով նկարագրված </w:t>
      </w:r>
      <w:r w:rsidRPr="00C24BD3">
        <w:rPr>
          <w:rFonts w:ascii="GHEA Grapalat" w:hAnsi="GHEA Grapalat"/>
          <w:sz w:val="24"/>
          <w:szCs w:val="24"/>
          <w:lang w:val="hy-AM"/>
        </w:rPr>
        <w:t>է</w:t>
      </w:r>
      <w:r w:rsidRPr="00C24BD3">
        <w:rPr>
          <w:rFonts w:ascii="GHEA Grapalat" w:hAnsi="GHEA Grapalat"/>
          <w:sz w:val="24"/>
          <w:szCs w:val="24"/>
          <w:lang w:val="af-ZA"/>
        </w:rPr>
        <w:t xml:space="preserve"> նույն մրցույթների կրկնակի անցկացում</w:t>
      </w:r>
      <w:r w:rsidRPr="00C24BD3">
        <w:rPr>
          <w:rFonts w:ascii="GHEA Grapalat" w:hAnsi="GHEA Grapalat"/>
          <w:sz w:val="24"/>
          <w:szCs w:val="24"/>
          <w:lang w:val="hy-AM"/>
        </w:rPr>
        <w:t>ը</w:t>
      </w:r>
      <w:r w:rsidRPr="00C24BD3">
        <w:rPr>
          <w:rFonts w:ascii="GHEA Grapalat" w:hAnsi="GHEA Grapalat"/>
          <w:sz w:val="24"/>
          <w:szCs w:val="24"/>
          <w:lang w:val="af-ZA"/>
        </w:rPr>
        <w:t>, կրկնակի անգամ պայմանագր</w:t>
      </w:r>
      <w:r w:rsidRPr="00C24BD3">
        <w:rPr>
          <w:rFonts w:ascii="GHEA Grapalat" w:hAnsi="GHEA Grapalat"/>
          <w:sz w:val="24"/>
          <w:szCs w:val="24"/>
          <w:lang w:val="hy-AM"/>
        </w:rPr>
        <w:t>եր</w:t>
      </w:r>
      <w:r w:rsidRPr="00C24BD3">
        <w:rPr>
          <w:rFonts w:ascii="GHEA Grapalat" w:hAnsi="GHEA Grapalat"/>
          <w:sz w:val="24"/>
          <w:szCs w:val="24"/>
          <w:lang w:val="af-ZA"/>
        </w:rPr>
        <w:t>ի կնքում</w:t>
      </w:r>
      <w:r w:rsidRPr="00C24BD3">
        <w:rPr>
          <w:rFonts w:ascii="GHEA Grapalat" w:hAnsi="GHEA Grapalat"/>
          <w:sz w:val="24"/>
          <w:szCs w:val="24"/>
          <w:lang w:val="hy-AM"/>
        </w:rPr>
        <w:t>ը</w:t>
      </w:r>
      <w:r w:rsidRPr="00C24BD3">
        <w:rPr>
          <w:rFonts w:ascii="GHEA Grapalat" w:hAnsi="GHEA Grapalat"/>
          <w:sz w:val="24"/>
          <w:szCs w:val="24"/>
          <w:lang w:val="af-ZA"/>
        </w:rPr>
        <w:t xml:space="preserve">, իսկ գնումների կայքերում և ՀՀ ոստիկանության փաստաթղթերի փաթեթում առկա չէ </w:t>
      </w:r>
      <w:r w:rsidRPr="00C24BD3">
        <w:rPr>
          <w:rFonts w:ascii="GHEA Grapalat" w:hAnsi="GHEA Grapalat"/>
          <w:sz w:val="24"/>
          <w:szCs w:val="24"/>
          <w:lang w:val="ru-RU"/>
        </w:rPr>
        <w:t>գրառում</w:t>
      </w:r>
      <w:r w:rsidRPr="00C24BD3">
        <w:rPr>
          <w:rFonts w:ascii="GHEA Grapalat" w:hAnsi="GHEA Grapalat"/>
          <w:sz w:val="24"/>
          <w:szCs w:val="24"/>
          <w:lang w:val="af-ZA"/>
        </w:rPr>
        <w:t xml:space="preserve"> առաջին փուլով կնքված պայմանագրերի դադարեցման կամ չեղարկման վերաբերյալ</w:t>
      </w:r>
      <w:r w:rsidRPr="00C24BD3">
        <w:rPr>
          <w:rFonts w:ascii="GHEA Grapalat" w:hAnsi="GHEA Grapalat"/>
          <w:sz w:val="24"/>
          <w:szCs w:val="24"/>
          <w:lang w:val="hy-AM"/>
        </w:rPr>
        <w:t>, ինչպես նաև</w:t>
      </w:r>
      <w:r w:rsidRPr="00C24BD3">
        <w:rPr>
          <w:rFonts w:ascii="GHEA Grapalat" w:hAnsi="GHEA Grapalat"/>
          <w:sz w:val="24"/>
          <w:szCs w:val="24"/>
          <w:lang w:val="af-ZA"/>
        </w:rPr>
        <w:t xml:space="preserve"> առկա չեն երկրորդ մրցույթի համար հայտարարության, հրավերի, տեխնիկական բնութագրերի, մրցույթների անցկացման վերջնաժամկետների վերաբերյալ որևէ տեղեկատվություն: </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lastRenderedPageBreak/>
        <w:tab/>
      </w:r>
      <w:r w:rsidRPr="00C24BD3">
        <w:rPr>
          <w:rFonts w:ascii="GHEA Grapalat" w:hAnsi="GHEA Grapalat"/>
          <w:sz w:val="24"/>
          <w:szCs w:val="24"/>
          <w:lang w:val="af-ZA"/>
        </w:rPr>
        <w:t>Բացի այդ, 14.05.2018թ. տրամադրված բանկային երաշխիքները տրամադրվ</w:t>
      </w:r>
      <w:r w:rsidRPr="00C24BD3">
        <w:rPr>
          <w:rFonts w:ascii="GHEA Grapalat" w:hAnsi="GHEA Grapalat"/>
          <w:sz w:val="24"/>
          <w:szCs w:val="24"/>
          <w:lang w:val="hy-AM"/>
        </w:rPr>
        <w:t>ել</w:t>
      </w:r>
      <w:r w:rsidRPr="00C24BD3">
        <w:rPr>
          <w:rFonts w:ascii="GHEA Grapalat" w:hAnsi="GHEA Grapalat"/>
          <w:sz w:val="24"/>
          <w:szCs w:val="24"/>
          <w:lang w:val="af-ZA"/>
        </w:rPr>
        <w:t xml:space="preserve"> էին այդ պահին կնքված պայմանագրերից բխող պարտավորությունների կատարման ապահովման </w:t>
      </w:r>
      <w:r w:rsidRPr="00C24BD3">
        <w:rPr>
          <w:rFonts w:ascii="GHEA Grapalat" w:hAnsi="GHEA Grapalat"/>
          <w:sz w:val="24"/>
          <w:szCs w:val="24"/>
          <w:lang w:val="hy-AM"/>
        </w:rPr>
        <w:t>համար</w:t>
      </w:r>
      <w:r w:rsidRPr="00C24BD3">
        <w:rPr>
          <w:rFonts w:ascii="GHEA Grapalat" w:hAnsi="GHEA Grapalat"/>
          <w:sz w:val="24"/>
          <w:szCs w:val="24"/>
          <w:lang w:val="af-ZA"/>
        </w:rPr>
        <w:t>, բայց ոչ՝ նոր կնքված պայմանագրերի</w:t>
      </w:r>
      <w:r w:rsidRPr="00C24BD3">
        <w:rPr>
          <w:rFonts w:ascii="GHEA Grapalat" w:hAnsi="GHEA Grapalat"/>
          <w:sz w:val="24"/>
          <w:szCs w:val="24"/>
          <w:lang w:val="hy-AM"/>
        </w:rPr>
        <w:t xml:space="preserve"> ապահովման համար</w:t>
      </w:r>
      <w:r w:rsidRPr="00C24BD3">
        <w:rPr>
          <w:rFonts w:ascii="GHEA Grapalat" w:hAnsi="GHEA Grapalat"/>
          <w:sz w:val="24"/>
          <w:szCs w:val="24"/>
          <w:lang w:val="af-ZA"/>
        </w:rPr>
        <w:t xml:space="preserve">, իսկ դրանից հետո այլ բանկային երաշխիքներ </w:t>
      </w:r>
      <w:r w:rsidRPr="00C24BD3">
        <w:rPr>
          <w:rFonts w:ascii="GHEA Grapalat" w:hAnsi="GHEA Grapalat"/>
          <w:sz w:val="24"/>
          <w:szCs w:val="24"/>
          <w:lang w:val="hy-AM"/>
        </w:rPr>
        <w:t xml:space="preserve">չեն </w:t>
      </w:r>
      <w:r w:rsidRPr="00C24BD3">
        <w:rPr>
          <w:rFonts w:ascii="GHEA Grapalat" w:hAnsi="GHEA Grapalat"/>
          <w:sz w:val="24"/>
          <w:szCs w:val="24"/>
          <w:lang w:val="af-ZA"/>
        </w:rPr>
        <w:t>ներկայացվ</w:t>
      </w:r>
      <w:r w:rsidRPr="00C24BD3">
        <w:rPr>
          <w:rFonts w:ascii="GHEA Grapalat" w:hAnsi="GHEA Grapalat"/>
          <w:sz w:val="24"/>
          <w:szCs w:val="24"/>
          <w:lang w:val="hy-AM"/>
        </w:rPr>
        <w:t>ել</w:t>
      </w:r>
      <w:r w:rsidRPr="00C24BD3">
        <w:rPr>
          <w:rFonts w:ascii="GHEA Grapalat" w:hAnsi="GHEA Grapalat"/>
          <w:sz w:val="24"/>
          <w:szCs w:val="24"/>
          <w:lang w:val="af-ZA"/>
        </w:rPr>
        <w:t xml:space="preserve">: </w:t>
      </w:r>
      <w:r w:rsidRPr="00C24BD3">
        <w:rPr>
          <w:rFonts w:ascii="GHEA Grapalat" w:hAnsi="GHEA Grapalat"/>
          <w:sz w:val="24"/>
          <w:szCs w:val="24"/>
          <w:lang w:val="hy-AM"/>
        </w:rPr>
        <w:t>Փաստորեն,</w:t>
      </w:r>
      <w:r w:rsidRPr="00C24BD3">
        <w:rPr>
          <w:rFonts w:ascii="GHEA Grapalat" w:hAnsi="GHEA Grapalat"/>
          <w:sz w:val="24"/>
          <w:szCs w:val="24"/>
          <w:lang w:val="af-ZA"/>
        </w:rPr>
        <w:t xml:space="preserve"> այ</w:t>
      </w:r>
      <w:r w:rsidRPr="00C24BD3">
        <w:rPr>
          <w:rFonts w:ascii="GHEA Grapalat" w:hAnsi="GHEA Grapalat"/>
          <w:sz w:val="24"/>
          <w:szCs w:val="24"/>
          <w:lang w:val="hy-AM"/>
        </w:rPr>
        <w:t>դ</w:t>
      </w:r>
      <w:r w:rsidRPr="00C24BD3">
        <w:rPr>
          <w:rFonts w:ascii="GHEA Grapalat" w:hAnsi="GHEA Grapalat"/>
          <w:sz w:val="24"/>
          <w:szCs w:val="24"/>
          <w:lang w:val="af-ZA"/>
        </w:rPr>
        <w:t xml:space="preserve"> փուլում </w:t>
      </w:r>
      <w:r w:rsidRPr="00C24BD3">
        <w:rPr>
          <w:rFonts w:ascii="GHEA Grapalat" w:hAnsi="GHEA Grapalat"/>
          <w:sz w:val="24"/>
          <w:szCs w:val="24"/>
          <w:lang w:val="hy-AM"/>
        </w:rPr>
        <w:t xml:space="preserve">կրկնակի </w:t>
      </w:r>
      <w:r w:rsidRPr="00C24BD3">
        <w:rPr>
          <w:rFonts w:ascii="GHEA Grapalat" w:hAnsi="GHEA Grapalat"/>
          <w:sz w:val="24"/>
          <w:szCs w:val="24"/>
          <w:lang w:val="af-ZA"/>
        </w:rPr>
        <w:t>կնքված պայմանագրերից բխող պարտավորությունների կատարումը ապահովված չէր բանկային երաշխիքներով, որ</w:t>
      </w:r>
      <w:r w:rsidRPr="00C24BD3">
        <w:rPr>
          <w:rFonts w:ascii="GHEA Grapalat" w:hAnsi="GHEA Grapalat"/>
          <w:sz w:val="24"/>
          <w:szCs w:val="24"/>
          <w:lang w:val="ru-RU"/>
        </w:rPr>
        <w:t>ը</w:t>
      </w:r>
      <w:r w:rsidRPr="00C24BD3">
        <w:rPr>
          <w:rFonts w:ascii="GHEA Grapalat" w:hAnsi="GHEA Grapalat"/>
          <w:sz w:val="24"/>
          <w:szCs w:val="24"/>
          <w:lang w:val="af-ZA"/>
        </w:rPr>
        <w:t xml:space="preserve"> </w:t>
      </w:r>
      <w:r w:rsidRPr="00C24BD3">
        <w:rPr>
          <w:rFonts w:ascii="GHEA Grapalat" w:hAnsi="GHEA Grapalat"/>
          <w:sz w:val="24"/>
          <w:szCs w:val="24"/>
          <w:lang w:val="ru-RU"/>
        </w:rPr>
        <w:t>չի</w:t>
      </w:r>
      <w:r w:rsidRPr="00C24BD3">
        <w:rPr>
          <w:rFonts w:ascii="GHEA Grapalat" w:hAnsi="GHEA Grapalat"/>
          <w:sz w:val="24"/>
          <w:szCs w:val="24"/>
          <w:lang w:val="af-ZA"/>
        </w:rPr>
        <w:t xml:space="preserve"> </w:t>
      </w:r>
      <w:r w:rsidRPr="00C24BD3">
        <w:rPr>
          <w:rFonts w:ascii="GHEA Grapalat" w:hAnsi="GHEA Grapalat"/>
          <w:sz w:val="24"/>
          <w:szCs w:val="24"/>
          <w:lang w:val="ru-RU"/>
        </w:rPr>
        <w:t>համապատասխանում</w:t>
      </w:r>
      <w:r w:rsidRPr="00C24BD3">
        <w:rPr>
          <w:rFonts w:ascii="GHEA Grapalat" w:hAnsi="GHEA Grapalat"/>
          <w:sz w:val="24"/>
          <w:szCs w:val="24"/>
          <w:lang w:val="af-ZA"/>
        </w:rPr>
        <w:t xml:space="preserve"> հրավերի 10.1 և 10.2 կետերի պահանջներին:</w:t>
      </w:r>
    </w:p>
    <w:p w:rsidR="00295A85" w:rsidRPr="00C24BD3" w:rsidRDefault="00295A85" w:rsidP="00295A85">
      <w:pPr>
        <w:tabs>
          <w:tab w:val="left" w:pos="720"/>
          <w:tab w:val="left" w:pos="993"/>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 xml:space="preserve">ՀՀ ոստիկանության մրցույթի փաստաթղթերի փաթեթում առկա է 28.03.2018թ. գնահատող հանձնաժողովի հարցումը ՀՀ ԿԱ ՊԵԿ՝ 1-ին տեղ զբաղեցրած մասնակցի՝ «Ուկռինվեստ» ՍՊԸ մասով, </w:t>
      </w:r>
      <w:r w:rsidRPr="00C24BD3">
        <w:rPr>
          <w:rFonts w:ascii="GHEA Grapalat" w:hAnsi="GHEA Grapalat"/>
          <w:sz w:val="24"/>
          <w:szCs w:val="24"/>
          <w:lang w:val="ru-RU"/>
        </w:rPr>
        <w:t>որին</w:t>
      </w:r>
      <w:r w:rsidRPr="00C24BD3">
        <w:rPr>
          <w:rFonts w:ascii="GHEA Grapalat" w:hAnsi="GHEA Grapalat"/>
          <w:sz w:val="24"/>
          <w:szCs w:val="24"/>
          <w:lang w:val="af-ZA"/>
        </w:rPr>
        <w:t xml:space="preserve"> </w:t>
      </w:r>
      <w:r w:rsidRPr="00C24BD3">
        <w:rPr>
          <w:rFonts w:ascii="GHEA Grapalat" w:hAnsi="GHEA Grapalat"/>
          <w:sz w:val="24"/>
          <w:szCs w:val="24"/>
          <w:lang w:val="ru-RU"/>
        </w:rPr>
        <w:t>ի</w:t>
      </w:r>
      <w:r w:rsidRPr="00C24BD3">
        <w:rPr>
          <w:rFonts w:ascii="GHEA Grapalat" w:hAnsi="GHEA Grapalat"/>
          <w:sz w:val="24"/>
          <w:szCs w:val="24"/>
          <w:lang w:val="af-ZA"/>
        </w:rPr>
        <w:t xml:space="preserve"> </w:t>
      </w:r>
      <w:r w:rsidRPr="00C24BD3">
        <w:rPr>
          <w:rFonts w:ascii="GHEA Grapalat" w:hAnsi="GHEA Grapalat"/>
          <w:sz w:val="24"/>
          <w:szCs w:val="24"/>
          <w:lang w:val="ru-RU"/>
        </w:rPr>
        <w:t>պատասխան</w:t>
      </w:r>
      <w:r w:rsidRPr="00C24BD3">
        <w:rPr>
          <w:rFonts w:ascii="GHEA Grapalat" w:hAnsi="GHEA Grapalat"/>
          <w:sz w:val="24"/>
          <w:szCs w:val="24"/>
          <w:lang w:val="af-ZA"/>
        </w:rPr>
        <w:t xml:space="preserve"> 03.04.2018թ. ՀՀ ԿԱ ՊԵԿ ՏՏ վարչության կողմից </w:t>
      </w:r>
      <w:r w:rsidRPr="00C24BD3">
        <w:rPr>
          <w:rFonts w:ascii="GHEA Grapalat" w:hAnsi="GHEA Grapalat"/>
          <w:sz w:val="24"/>
          <w:szCs w:val="24"/>
          <w:lang w:val="ru-RU"/>
        </w:rPr>
        <w:t>ներկայացվել</w:t>
      </w:r>
      <w:r w:rsidRPr="00C24BD3">
        <w:rPr>
          <w:rFonts w:ascii="GHEA Grapalat" w:hAnsi="GHEA Grapalat"/>
          <w:sz w:val="24"/>
          <w:szCs w:val="24"/>
          <w:lang w:val="af-ZA"/>
        </w:rPr>
        <w:t xml:space="preserve"> </w:t>
      </w:r>
      <w:r w:rsidRPr="00C24BD3">
        <w:rPr>
          <w:rFonts w:ascii="GHEA Grapalat" w:hAnsi="GHEA Grapalat"/>
          <w:sz w:val="24"/>
          <w:szCs w:val="24"/>
          <w:lang w:val="ru-RU"/>
        </w:rPr>
        <w:t>է</w:t>
      </w:r>
      <w:r w:rsidRPr="00C24BD3">
        <w:rPr>
          <w:rFonts w:ascii="GHEA Grapalat" w:hAnsi="GHEA Grapalat"/>
          <w:sz w:val="24"/>
          <w:szCs w:val="24"/>
          <w:lang w:val="af-ZA"/>
        </w:rPr>
        <w:t xml:space="preserve"> եզրակացություն, ըստ որի, հայտը ներկայացնելու տարվան նախորդող երեք հաշվետու տարիների</w:t>
      </w:r>
      <w:r w:rsidRPr="00C24BD3">
        <w:rPr>
          <w:rFonts w:ascii="GHEA Grapalat" w:hAnsi="GHEA Grapalat"/>
          <w:sz w:val="24"/>
          <w:szCs w:val="24"/>
          <w:lang w:val="hy-AM"/>
        </w:rPr>
        <w:t>ն</w:t>
      </w:r>
      <w:r w:rsidRPr="00C24BD3">
        <w:rPr>
          <w:rFonts w:ascii="GHEA Grapalat" w:hAnsi="GHEA Grapalat"/>
          <w:sz w:val="24"/>
          <w:szCs w:val="24"/>
          <w:lang w:val="af-ZA"/>
        </w:rPr>
        <w:t xml:space="preserve"> «Ուկռինվեստ» ՍՊԸ համախառն եկամուտը կազմել է զրո դրամ: </w:t>
      </w:r>
      <w:r w:rsidRPr="00C24BD3">
        <w:rPr>
          <w:rFonts w:ascii="GHEA Grapalat" w:hAnsi="GHEA Grapalat"/>
          <w:sz w:val="24"/>
          <w:szCs w:val="24"/>
          <w:lang w:val="ru-RU"/>
        </w:rPr>
        <w:t>Ը</w:t>
      </w:r>
      <w:r w:rsidRPr="00C24BD3">
        <w:rPr>
          <w:rFonts w:ascii="GHEA Grapalat" w:hAnsi="GHEA Grapalat"/>
          <w:sz w:val="24"/>
          <w:szCs w:val="24"/>
          <w:lang w:val="af-ZA"/>
        </w:rPr>
        <w:t>ստ taxservice.am կայքի</w:t>
      </w:r>
      <w:r w:rsidRPr="00C24BD3">
        <w:rPr>
          <w:rFonts w:ascii="GHEA Grapalat" w:hAnsi="GHEA Grapalat"/>
          <w:sz w:val="24"/>
          <w:szCs w:val="24"/>
          <w:lang w:val="ru-RU"/>
        </w:rPr>
        <w:t>՝</w:t>
      </w:r>
      <w:r w:rsidRPr="00C24BD3">
        <w:rPr>
          <w:rFonts w:ascii="GHEA Grapalat" w:hAnsi="GHEA Grapalat"/>
          <w:sz w:val="24"/>
          <w:szCs w:val="24"/>
          <w:lang w:val="af-ZA"/>
        </w:rPr>
        <w:t xml:space="preserve"> հարկ վճարողների փնտրման համակարգ</w:t>
      </w:r>
      <w:r w:rsidRPr="00C24BD3">
        <w:rPr>
          <w:rFonts w:ascii="GHEA Grapalat" w:hAnsi="GHEA Grapalat"/>
          <w:sz w:val="24"/>
          <w:szCs w:val="24"/>
          <w:lang w:val="hy-AM"/>
        </w:rPr>
        <w:t>ի</w:t>
      </w:r>
      <w:r w:rsidRPr="00C24BD3">
        <w:rPr>
          <w:rFonts w:ascii="GHEA Grapalat" w:hAnsi="GHEA Grapalat"/>
          <w:sz w:val="24"/>
          <w:szCs w:val="24"/>
          <w:lang w:val="af-ZA"/>
        </w:rPr>
        <w:t>, «Ուկռինվեստ» ՍՊԸ գրանցվել է 2017 թ</w:t>
      </w:r>
      <w:r w:rsidRPr="00C24BD3">
        <w:rPr>
          <w:rFonts w:ascii="GHEA Grapalat" w:hAnsi="GHEA Grapalat"/>
          <w:sz w:val="24"/>
          <w:szCs w:val="24"/>
          <w:lang w:val="ru-RU"/>
        </w:rPr>
        <w:t>վականի</w:t>
      </w:r>
      <w:r w:rsidRPr="00C24BD3">
        <w:rPr>
          <w:rFonts w:ascii="GHEA Grapalat" w:hAnsi="GHEA Grapalat"/>
          <w:sz w:val="24"/>
          <w:szCs w:val="24"/>
          <w:lang w:val="af-ZA"/>
        </w:rPr>
        <w:t xml:space="preserve"> փետրվարի 27-ին:</w:t>
      </w:r>
      <w:r w:rsidRPr="00C24BD3">
        <w:rPr>
          <w:rFonts w:ascii="GHEA Grapalat" w:hAnsi="GHEA Grapalat"/>
          <w:sz w:val="24"/>
          <w:szCs w:val="24"/>
          <w:lang w:val="hy-AM"/>
        </w:rPr>
        <w:t xml:space="preserve"> </w:t>
      </w:r>
      <w:r w:rsidRPr="00C24BD3">
        <w:rPr>
          <w:rFonts w:ascii="GHEA Grapalat" w:hAnsi="GHEA Grapalat"/>
          <w:sz w:val="24"/>
          <w:szCs w:val="24"/>
          <w:lang w:val="af-ZA"/>
        </w:rPr>
        <w:t xml:space="preserve">Մրցույթի ամբողջ ընթացքում՝ հայտերի բացման նիստից մինչև պայմանագրի կնքումը, «Էս Թի Սերվիս» ՍՊԸ մասով </w:t>
      </w:r>
      <w:r w:rsidRPr="00C24BD3">
        <w:rPr>
          <w:rFonts w:ascii="GHEA Grapalat" w:hAnsi="GHEA Grapalat"/>
          <w:sz w:val="24"/>
          <w:szCs w:val="24"/>
          <w:lang w:val="hy-AM"/>
        </w:rPr>
        <w:t xml:space="preserve">մրցույթի փաթեթում </w:t>
      </w:r>
      <w:r w:rsidRPr="00C24BD3">
        <w:rPr>
          <w:rFonts w:ascii="GHEA Grapalat" w:hAnsi="GHEA Grapalat"/>
          <w:sz w:val="24"/>
          <w:szCs w:val="24"/>
          <w:lang w:val="af-ZA"/>
        </w:rPr>
        <w:t xml:space="preserve">հարցում առկա չէ: </w:t>
      </w:r>
    </w:p>
    <w:p w:rsidR="00295A85" w:rsidRPr="00C24BD3" w:rsidRDefault="00295A85" w:rsidP="00295A85">
      <w:pPr>
        <w:tabs>
          <w:tab w:val="left" w:pos="720"/>
          <w:tab w:val="left" w:pos="993"/>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 xml:space="preserve">Բաց մրցույթի հրավերի 1.1 կետի համաձայն՝ հրավերով նախատեսված ծառայութունների մատուցման համար պահանջվում է տվյալ կազմակերպությունում աշխատող նվազագույնը 45 աշխատակիցների առկայություն՝ նմանատիպ աշխատանքային փորձի առկայությամբ: ՀՀ հաշվեքննիչ պալատի </w:t>
      </w:r>
      <w:r w:rsidRPr="00C24BD3">
        <w:rPr>
          <w:rFonts w:ascii="GHEA Grapalat" w:hAnsi="GHEA Grapalat"/>
          <w:sz w:val="24"/>
          <w:szCs w:val="24"/>
          <w:lang w:val="ru-RU"/>
        </w:rPr>
        <w:t>հարցմանն</w:t>
      </w:r>
      <w:r w:rsidRPr="00C24BD3">
        <w:rPr>
          <w:rFonts w:ascii="GHEA Grapalat" w:hAnsi="GHEA Grapalat"/>
          <w:sz w:val="24"/>
          <w:szCs w:val="24"/>
          <w:lang w:val="af-ZA"/>
        </w:rPr>
        <w:t xml:space="preserve"> </w:t>
      </w:r>
      <w:r w:rsidRPr="00C24BD3">
        <w:rPr>
          <w:rFonts w:ascii="GHEA Grapalat" w:hAnsi="GHEA Grapalat"/>
          <w:sz w:val="24"/>
          <w:szCs w:val="24"/>
          <w:lang w:val="ru-RU"/>
        </w:rPr>
        <w:t>ի</w:t>
      </w:r>
      <w:r w:rsidRPr="00C24BD3">
        <w:rPr>
          <w:rFonts w:ascii="GHEA Grapalat" w:hAnsi="GHEA Grapalat"/>
          <w:sz w:val="24"/>
          <w:szCs w:val="24"/>
          <w:lang w:val="af-ZA"/>
        </w:rPr>
        <w:t xml:space="preserve"> </w:t>
      </w:r>
      <w:r w:rsidRPr="00C24BD3">
        <w:rPr>
          <w:rFonts w:ascii="GHEA Grapalat" w:hAnsi="GHEA Grapalat"/>
          <w:sz w:val="24"/>
          <w:szCs w:val="24"/>
          <w:lang w:val="ru-RU"/>
        </w:rPr>
        <w:t>պատասխան</w:t>
      </w:r>
      <w:r w:rsidRPr="00C24BD3">
        <w:rPr>
          <w:rFonts w:ascii="GHEA Grapalat" w:hAnsi="GHEA Grapalat"/>
          <w:sz w:val="24"/>
          <w:szCs w:val="24"/>
          <w:lang w:val="af-ZA"/>
        </w:rPr>
        <w:t xml:space="preserve">, </w:t>
      </w:r>
      <w:r w:rsidRPr="00C24BD3">
        <w:rPr>
          <w:rFonts w:ascii="GHEA Grapalat" w:hAnsi="GHEA Grapalat"/>
          <w:sz w:val="24"/>
          <w:szCs w:val="24"/>
          <w:lang w:val="ru-RU"/>
        </w:rPr>
        <w:t>ՀՀ</w:t>
      </w:r>
      <w:r w:rsidRPr="00C24BD3">
        <w:rPr>
          <w:rFonts w:ascii="GHEA Grapalat" w:hAnsi="GHEA Grapalat"/>
          <w:sz w:val="24"/>
          <w:szCs w:val="24"/>
          <w:lang w:val="af-ZA"/>
        </w:rPr>
        <w:t xml:space="preserve"> </w:t>
      </w:r>
      <w:r w:rsidRPr="00C24BD3">
        <w:rPr>
          <w:rFonts w:ascii="GHEA Grapalat" w:hAnsi="GHEA Grapalat"/>
          <w:sz w:val="24"/>
          <w:szCs w:val="24"/>
          <w:lang w:val="ru-RU"/>
        </w:rPr>
        <w:t>ՊԵԿ</w:t>
      </w:r>
      <w:r w:rsidRPr="00C24BD3">
        <w:rPr>
          <w:rFonts w:ascii="GHEA Grapalat" w:hAnsi="GHEA Grapalat"/>
          <w:sz w:val="24"/>
          <w:szCs w:val="24"/>
          <w:lang w:val="af-ZA"/>
        </w:rPr>
        <w:t xml:space="preserve"> 17.03.2021</w:t>
      </w:r>
      <w:r w:rsidRPr="00C24BD3">
        <w:rPr>
          <w:rFonts w:ascii="GHEA Grapalat" w:hAnsi="GHEA Grapalat"/>
          <w:sz w:val="24"/>
          <w:szCs w:val="24"/>
          <w:lang w:val="ru-RU"/>
        </w:rPr>
        <w:t>թ</w:t>
      </w:r>
      <w:r w:rsidRPr="00C24BD3">
        <w:rPr>
          <w:rFonts w:ascii="GHEA Grapalat" w:hAnsi="GHEA Grapalat"/>
          <w:sz w:val="24"/>
          <w:szCs w:val="24"/>
          <w:lang w:val="af-ZA"/>
        </w:rPr>
        <w:t xml:space="preserve">. </w:t>
      </w:r>
      <w:r w:rsidRPr="00C24BD3">
        <w:rPr>
          <w:rFonts w:ascii="GHEA Grapalat" w:hAnsi="GHEA Grapalat"/>
          <w:sz w:val="24"/>
          <w:szCs w:val="24"/>
          <w:lang w:val="ru-RU"/>
        </w:rPr>
        <w:t>գրությամբ</w:t>
      </w:r>
      <w:r w:rsidRPr="00C24BD3">
        <w:rPr>
          <w:rFonts w:ascii="GHEA Grapalat" w:hAnsi="GHEA Grapalat"/>
          <w:sz w:val="24"/>
          <w:szCs w:val="24"/>
          <w:lang w:val="af-ZA"/>
        </w:rPr>
        <w:t xml:space="preserve"> </w:t>
      </w:r>
      <w:r w:rsidRPr="00C24BD3">
        <w:rPr>
          <w:rFonts w:ascii="GHEA Grapalat" w:hAnsi="GHEA Grapalat"/>
          <w:sz w:val="24"/>
          <w:szCs w:val="24"/>
          <w:lang w:val="ru-RU"/>
        </w:rPr>
        <w:t>ներկայացվել</w:t>
      </w:r>
      <w:r w:rsidRPr="00C24BD3">
        <w:rPr>
          <w:rFonts w:ascii="GHEA Grapalat" w:hAnsi="GHEA Grapalat"/>
          <w:sz w:val="24"/>
          <w:szCs w:val="24"/>
          <w:lang w:val="af-ZA"/>
        </w:rPr>
        <w:t xml:space="preserve"> </w:t>
      </w:r>
      <w:r w:rsidRPr="00C24BD3">
        <w:rPr>
          <w:rFonts w:ascii="GHEA Grapalat" w:hAnsi="GHEA Grapalat"/>
          <w:sz w:val="24"/>
          <w:szCs w:val="24"/>
          <w:lang w:val="ru-RU"/>
        </w:rPr>
        <w:t>է</w:t>
      </w:r>
      <w:r w:rsidRPr="00C24BD3">
        <w:rPr>
          <w:rFonts w:ascii="GHEA Grapalat" w:hAnsi="GHEA Grapalat"/>
          <w:sz w:val="24"/>
          <w:szCs w:val="24"/>
          <w:lang w:val="af-ZA"/>
        </w:rPr>
        <w:t xml:space="preserve"> </w:t>
      </w:r>
      <w:r w:rsidRPr="00C24BD3">
        <w:rPr>
          <w:rFonts w:ascii="GHEA Grapalat" w:hAnsi="GHEA Grapalat"/>
          <w:sz w:val="24"/>
          <w:szCs w:val="24"/>
          <w:lang w:val="ru-RU"/>
        </w:rPr>
        <w:t>տեղեկատվություն</w:t>
      </w:r>
      <w:r w:rsidRPr="00C24BD3">
        <w:rPr>
          <w:rFonts w:ascii="GHEA Grapalat" w:hAnsi="GHEA Grapalat"/>
          <w:sz w:val="24"/>
          <w:szCs w:val="24"/>
          <w:lang w:val="af-ZA"/>
        </w:rPr>
        <w:t xml:space="preserve">, </w:t>
      </w:r>
      <w:r w:rsidRPr="00C24BD3">
        <w:rPr>
          <w:rFonts w:ascii="GHEA Grapalat" w:hAnsi="GHEA Grapalat"/>
          <w:sz w:val="24"/>
          <w:szCs w:val="24"/>
          <w:lang w:val="ru-RU"/>
        </w:rPr>
        <w:t>ըստ</w:t>
      </w:r>
      <w:r w:rsidRPr="00C24BD3">
        <w:rPr>
          <w:rFonts w:ascii="GHEA Grapalat" w:hAnsi="GHEA Grapalat"/>
          <w:sz w:val="24"/>
          <w:szCs w:val="24"/>
          <w:lang w:val="af-ZA"/>
        </w:rPr>
        <w:t xml:space="preserve"> </w:t>
      </w:r>
      <w:r w:rsidRPr="00C24BD3">
        <w:rPr>
          <w:rFonts w:ascii="GHEA Grapalat" w:hAnsi="GHEA Grapalat"/>
          <w:sz w:val="24"/>
          <w:szCs w:val="24"/>
          <w:lang w:val="ru-RU"/>
        </w:rPr>
        <w:t>որի</w:t>
      </w:r>
      <w:r w:rsidRPr="00C24BD3">
        <w:rPr>
          <w:rFonts w:ascii="GHEA Grapalat" w:hAnsi="GHEA Grapalat"/>
          <w:sz w:val="24"/>
          <w:szCs w:val="24"/>
          <w:lang w:val="af-ZA"/>
        </w:rPr>
        <w:t xml:space="preserve"> «Ուկռինվեստ» ՍՊԸ մինչև մրցույթի հայտերի բացման նիստը ունեցել է 0 աշխատող:</w:t>
      </w:r>
    </w:p>
    <w:p w:rsidR="00295A85" w:rsidRPr="00C24BD3" w:rsidRDefault="00295A85" w:rsidP="00295A85">
      <w:pPr>
        <w:tabs>
          <w:tab w:val="left" w:pos="426"/>
          <w:tab w:val="left" w:pos="720"/>
          <w:tab w:val="left" w:pos="993"/>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Բաց մրցույթի երեք հրավերների «Մասնակցի մասնակցության իրավունքի պահանջները, որակավորման չափանիշները և դրանց գնահատման կարգի» 2.4. կետի համաձայն՝</w:t>
      </w:r>
    </w:p>
    <w:p w:rsidR="00295A85" w:rsidRPr="00C24BD3" w:rsidRDefault="00295A85" w:rsidP="00295A85">
      <w:pPr>
        <w:pStyle w:val="ListParagraph"/>
        <w:tabs>
          <w:tab w:val="left" w:pos="720"/>
        </w:tabs>
        <w:spacing w:line="360" w:lineRule="auto"/>
        <w:ind w:left="0"/>
        <w:jc w:val="both"/>
        <w:rPr>
          <w:rFonts w:ascii="GHEA Grapalat" w:hAnsi="GHEA Grapalat"/>
          <w:sz w:val="24"/>
          <w:szCs w:val="24"/>
          <w:lang w:val="af-ZA"/>
        </w:rPr>
      </w:pPr>
      <w:r w:rsidRPr="00C24BD3">
        <w:rPr>
          <w:rFonts w:ascii="GHEA Grapalat" w:hAnsi="GHEA Grapalat"/>
          <w:sz w:val="24"/>
          <w:szCs w:val="24"/>
          <w:lang w:val="af-ZA"/>
        </w:rPr>
        <w:lastRenderedPageBreak/>
        <w:t xml:space="preserve">1) </w:t>
      </w:r>
      <w:r>
        <w:rPr>
          <w:rFonts w:ascii="GHEA Grapalat" w:hAnsi="GHEA Grapalat"/>
          <w:sz w:val="24"/>
          <w:szCs w:val="24"/>
          <w:lang w:val="af-ZA"/>
        </w:rPr>
        <w:tab/>
      </w:r>
      <w:r w:rsidRPr="00C24BD3">
        <w:rPr>
          <w:rFonts w:ascii="GHEA Grapalat" w:hAnsi="GHEA Grapalat"/>
          <w:sz w:val="24"/>
          <w:szCs w:val="24"/>
          <w:lang w:val="af-ZA"/>
        </w:rPr>
        <w:t>«Մասնագիտական փորձառություն» որակավորման չափանիշը սահմանվում և գնահատվում է հետևյալ կարգով`</w:t>
      </w:r>
    </w:p>
    <w:p w:rsidR="00295A85" w:rsidRPr="00C24BD3" w:rsidRDefault="00295A85" w:rsidP="00295A85">
      <w:pPr>
        <w:pStyle w:val="ListParagraph"/>
        <w:tabs>
          <w:tab w:val="left" w:pos="360"/>
        </w:tabs>
        <w:spacing w:line="360" w:lineRule="auto"/>
        <w:ind w:left="0"/>
        <w:jc w:val="both"/>
        <w:rPr>
          <w:rFonts w:ascii="GHEA Grapalat" w:hAnsi="GHEA Grapalat"/>
          <w:sz w:val="24"/>
          <w:szCs w:val="24"/>
          <w:lang w:val="af-ZA"/>
        </w:rPr>
      </w:pPr>
      <w:r w:rsidRPr="00C24BD3">
        <w:rPr>
          <w:rFonts w:ascii="GHEA Grapalat" w:hAnsi="GHEA Grapalat"/>
          <w:sz w:val="24"/>
          <w:szCs w:val="24"/>
          <w:lang w:val="af-ZA"/>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ծառայությունների ծավալը (կամ հանրագումարային ծավալը)` գումարային արտահայտությամբ, պակաս չէ տվյալ սույն ընթա</w:t>
      </w:r>
      <w:r w:rsidRPr="00C24BD3">
        <w:rPr>
          <w:rFonts w:ascii="GHEA Grapalat" w:hAnsi="GHEA Grapalat"/>
          <w:sz w:val="24"/>
          <w:szCs w:val="24"/>
          <w:lang w:val="af-ZA"/>
        </w:rPr>
        <w:softHyphen/>
        <w:t>ցա</w:t>
      </w:r>
      <w:r w:rsidRPr="00C24BD3">
        <w:rPr>
          <w:rFonts w:ascii="GHEA Grapalat" w:hAnsi="GHEA Grapalat"/>
          <w:sz w:val="24"/>
          <w:szCs w:val="24"/>
          <w:lang w:val="af-ZA"/>
        </w:rPr>
        <w:softHyphen/>
        <w:t>կարգի շրջանակում մասնակցի ներկայացրած գնային առաջարկի հիսուն տոկոսից: Ընդ որում առնվազն մեկ պայմանագրի շրջանակում մատուցված ծառայությունների ծավալը գումարային արտահայ</w:t>
      </w:r>
      <w:r w:rsidRPr="00C24BD3">
        <w:rPr>
          <w:rFonts w:ascii="GHEA Grapalat" w:hAnsi="GHEA Grapalat"/>
          <w:sz w:val="24"/>
          <w:szCs w:val="24"/>
          <w:lang w:val="af-ZA"/>
        </w:rPr>
        <w:softHyphen/>
        <w:t xml:space="preserve">տությամբ պետք է պակաս չլինի սույն ընթացակարգի շրջանակում մասնակցի ներկայացրած գնային առաջարկի քսան տոկոսից: </w:t>
      </w:r>
    </w:p>
    <w:p w:rsidR="00295A85" w:rsidRPr="00C24BD3" w:rsidRDefault="00295A85" w:rsidP="00295A85">
      <w:pPr>
        <w:pStyle w:val="ListParagraph"/>
        <w:tabs>
          <w:tab w:val="left" w:pos="720"/>
        </w:tabs>
        <w:spacing w:line="360" w:lineRule="auto"/>
        <w:ind w:left="0"/>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Սույն ընթացակարգի իմաստով նմանատիպ են համարվում ճանապարհային գծանշումների/ճանապարհային նշանների տեղադրման/լուսազդանշանների պահպանման ծառայությունների մատուցված լինելը</w:t>
      </w:r>
      <w:r>
        <w:rPr>
          <w:rFonts w:ascii="GHEA Grapalat" w:hAnsi="GHEA Grapalat"/>
          <w:sz w:val="24"/>
          <w:szCs w:val="24"/>
          <w:lang w:val="af-ZA"/>
        </w:rPr>
        <w:t>,</w:t>
      </w:r>
      <w:r w:rsidRPr="00C24BD3">
        <w:rPr>
          <w:rFonts w:ascii="GHEA Grapalat" w:hAnsi="GHEA Grapalat"/>
          <w:sz w:val="24"/>
          <w:szCs w:val="24"/>
          <w:lang w:val="af-ZA"/>
        </w:rPr>
        <w:t xml:space="preserve"> </w:t>
      </w:r>
    </w:p>
    <w:p w:rsidR="00295A85" w:rsidRPr="00C24BD3" w:rsidRDefault="00295A85" w:rsidP="00295A85">
      <w:pPr>
        <w:pStyle w:val="ListParagraph"/>
        <w:tabs>
          <w:tab w:val="left" w:pos="360"/>
        </w:tabs>
        <w:spacing w:line="360" w:lineRule="auto"/>
        <w:ind w:left="0"/>
        <w:jc w:val="both"/>
        <w:rPr>
          <w:rFonts w:ascii="GHEA Grapalat" w:hAnsi="GHEA Grapalat"/>
          <w:sz w:val="24"/>
          <w:szCs w:val="24"/>
          <w:lang w:val="af-ZA"/>
        </w:rPr>
      </w:pPr>
      <w:r w:rsidRPr="00C24BD3">
        <w:rPr>
          <w:rFonts w:ascii="GHEA Grapalat" w:hAnsi="GHEA Grapalat"/>
          <w:sz w:val="24"/>
          <w:szCs w:val="24"/>
          <w:lang w:val="af-ZA"/>
        </w:rPr>
        <w:t>բ. սույն ենթակետի ա) պարբերությամբ նախատեսված պահանջներին իր համապատասխանությունը հիմնավորելու համար մասնակիցը հայտով ներկայացնում է իր կողմից հաստատված 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նախկինում կատարած պայմանագրի (պայմանագրերի) և դրա հաշիվ ապրանքագրերի պատճենները, իսկ այդ պայմանագրի (պայմանագրերի) պատշաճ կատարումը գնահատելու համար` տվյալ պայմանագրի կողմերի հաստատած` պայմանագրի սահմանված ժամկետում կատարումը հավաստող ակտի (հանձման-ընդունման արձանագրություն և այլն) պատճենը կամ տվյալ պայմանագրի կատարումն ընդունած կողմի գրավոր հավաստումը</w:t>
      </w:r>
      <w:r>
        <w:rPr>
          <w:rFonts w:ascii="GHEA Grapalat" w:hAnsi="GHEA Grapalat"/>
          <w:sz w:val="24"/>
          <w:szCs w:val="24"/>
          <w:lang w:val="af-ZA"/>
        </w:rPr>
        <w:t>,</w:t>
      </w:r>
      <w:r w:rsidRPr="00C24BD3">
        <w:rPr>
          <w:rFonts w:ascii="GHEA Grapalat" w:hAnsi="GHEA Grapalat"/>
          <w:sz w:val="24"/>
          <w:szCs w:val="24"/>
          <w:lang w:val="af-ZA"/>
        </w:rPr>
        <w:t xml:space="preserve"> </w:t>
      </w:r>
    </w:p>
    <w:p w:rsidR="00295A85" w:rsidRPr="00C24BD3" w:rsidRDefault="00295A85" w:rsidP="00295A85">
      <w:pPr>
        <w:pStyle w:val="ListParagraph"/>
        <w:tabs>
          <w:tab w:val="left" w:pos="360"/>
        </w:tabs>
        <w:spacing w:line="360" w:lineRule="auto"/>
        <w:ind w:left="0"/>
        <w:jc w:val="both"/>
        <w:rPr>
          <w:rFonts w:ascii="GHEA Grapalat" w:hAnsi="GHEA Grapalat"/>
          <w:sz w:val="24"/>
          <w:szCs w:val="24"/>
          <w:lang w:val="af-ZA"/>
        </w:rPr>
      </w:pPr>
      <w:r w:rsidRPr="00C24BD3">
        <w:rPr>
          <w:rFonts w:ascii="GHEA Grapalat" w:hAnsi="GHEA Grapalat"/>
          <w:sz w:val="24"/>
          <w:szCs w:val="24"/>
          <w:lang w:val="af-ZA"/>
        </w:rPr>
        <w:lastRenderedPageBreak/>
        <w:t>գ. մասնակցի որակավորումը այս չափանիշի գծով գնահատվում է բավարար, եթե վերջինս ապահովում է սույն ենթակետով նախատեսված պայմաններն ու պահանջները.</w:t>
      </w:r>
    </w:p>
    <w:p w:rsidR="00295A85" w:rsidRPr="00C24BD3" w:rsidRDefault="00295A85" w:rsidP="00295A85">
      <w:pPr>
        <w:pStyle w:val="ListParagraph"/>
        <w:tabs>
          <w:tab w:val="left" w:pos="720"/>
        </w:tabs>
        <w:spacing w:line="360" w:lineRule="auto"/>
        <w:ind w:left="0"/>
        <w:jc w:val="both"/>
        <w:rPr>
          <w:rFonts w:ascii="GHEA Grapalat" w:hAnsi="GHEA Grapalat"/>
          <w:sz w:val="24"/>
          <w:szCs w:val="24"/>
          <w:lang w:val="af-ZA"/>
        </w:rPr>
      </w:pPr>
      <w:r w:rsidRPr="00C24BD3">
        <w:rPr>
          <w:rFonts w:ascii="GHEA Grapalat" w:hAnsi="GHEA Grapalat"/>
          <w:sz w:val="24"/>
          <w:szCs w:val="24"/>
          <w:lang w:val="af-ZA"/>
        </w:rPr>
        <w:t>2) «Տեխնիկական միջոցներ» որակավորման չափանիշը սահմանվում և գնահատվում է հետևյալ կարգով`</w:t>
      </w:r>
    </w:p>
    <w:p w:rsidR="00295A85" w:rsidRPr="00C24BD3" w:rsidRDefault="00295A85" w:rsidP="00295A85">
      <w:pPr>
        <w:pStyle w:val="ListParagraph"/>
        <w:tabs>
          <w:tab w:val="left" w:pos="360"/>
        </w:tabs>
        <w:spacing w:line="360" w:lineRule="auto"/>
        <w:ind w:left="0"/>
        <w:jc w:val="both"/>
        <w:rPr>
          <w:rFonts w:ascii="GHEA Grapalat" w:hAnsi="GHEA Grapalat"/>
          <w:sz w:val="24"/>
          <w:szCs w:val="24"/>
          <w:lang w:val="af-ZA"/>
        </w:rPr>
      </w:pPr>
      <w:r w:rsidRPr="00C24BD3">
        <w:rPr>
          <w:rFonts w:ascii="GHEA Grapalat" w:hAnsi="GHEA Grapalat"/>
          <w:sz w:val="24"/>
          <w:szCs w:val="24"/>
          <w:lang w:val="af-ZA"/>
        </w:rPr>
        <w:t xml:space="preserve">ա. մասնակիցը հայտով ներկայացնում է իր կողմից հաստատված հայտարարություն կնքվելիք պայմանագրի կատարման համար անհրաժեշտ տեխնիկական միջոցների առկայության մասին. </w:t>
      </w:r>
    </w:p>
    <w:p w:rsidR="00295A85" w:rsidRPr="00C24BD3" w:rsidRDefault="00295A85" w:rsidP="00295A85">
      <w:pPr>
        <w:pStyle w:val="ListParagraph"/>
        <w:tabs>
          <w:tab w:val="left" w:pos="360"/>
        </w:tabs>
        <w:spacing w:line="360" w:lineRule="auto"/>
        <w:ind w:left="0"/>
        <w:jc w:val="both"/>
        <w:rPr>
          <w:rFonts w:ascii="GHEA Grapalat" w:hAnsi="GHEA Grapalat"/>
          <w:sz w:val="24"/>
          <w:szCs w:val="24"/>
          <w:lang w:val="af-ZA"/>
        </w:rPr>
      </w:pPr>
      <w:r w:rsidRPr="00C24BD3">
        <w:rPr>
          <w:rFonts w:ascii="GHEA Grapalat" w:hAnsi="GHEA Grapalat"/>
          <w:sz w:val="24"/>
          <w:szCs w:val="24"/>
          <w:lang w:val="af-ZA"/>
        </w:rPr>
        <w:t>բ. մասնակցի որակավորումը այս չափանիշի գծով գնահատվում է բավարար, եթե վերջինս ապահովում է սույն ենթակետով նախատեսված պայմաններն ու պահանջները</w:t>
      </w:r>
      <w:r>
        <w:rPr>
          <w:rFonts w:ascii="GHEA Grapalat" w:hAnsi="GHEA Grapalat"/>
          <w:sz w:val="24"/>
          <w:szCs w:val="24"/>
          <w:lang w:val="af-ZA"/>
        </w:rPr>
        <w:t>:</w:t>
      </w:r>
    </w:p>
    <w:p w:rsidR="00295A85"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hy-AM"/>
        </w:rPr>
        <w:tab/>
      </w:r>
      <w:r w:rsidRPr="00C24BD3">
        <w:rPr>
          <w:rFonts w:ascii="GHEA Grapalat" w:hAnsi="GHEA Grapalat"/>
          <w:sz w:val="24"/>
          <w:szCs w:val="24"/>
          <w:lang w:val="af-ZA"/>
        </w:rPr>
        <w:t xml:space="preserve">ՀՀ ոստիկանության մրցույթի փաստաթղթերի փաթեթում </w:t>
      </w:r>
      <w:r w:rsidRPr="00C24BD3">
        <w:rPr>
          <w:rFonts w:ascii="GHEA Grapalat" w:hAnsi="GHEA Grapalat"/>
          <w:sz w:val="24"/>
          <w:szCs w:val="24"/>
          <w:lang w:val="hy-AM"/>
        </w:rPr>
        <w:t>և</w:t>
      </w:r>
      <w:r w:rsidRPr="00984D27">
        <w:rPr>
          <w:rFonts w:ascii="GHEA Grapalat" w:hAnsi="GHEA Grapalat"/>
          <w:sz w:val="24"/>
          <w:szCs w:val="24"/>
          <w:lang w:val="hy-AM"/>
        </w:rPr>
        <w:t xml:space="preserve"> գ</w:t>
      </w:r>
      <w:r w:rsidRPr="00C24BD3">
        <w:rPr>
          <w:rFonts w:ascii="GHEA Grapalat" w:hAnsi="GHEA Grapalat"/>
          <w:sz w:val="24"/>
          <w:szCs w:val="24"/>
          <w:lang w:val="af-ZA"/>
        </w:rPr>
        <w:t xml:space="preserve">նումների կայքերում </w:t>
      </w:r>
      <w:r w:rsidRPr="00C24BD3">
        <w:rPr>
          <w:rFonts w:ascii="GHEA Grapalat" w:hAnsi="GHEA Grapalat"/>
          <w:sz w:val="24"/>
          <w:szCs w:val="24"/>
          <w:lang w:val="hy-AM"/>
        </w:rPr>
        <w:t xml:space="preserve">ներկայացված պահանջների բավարարման վերաբերյալ </w:t>
      </w:r>
      <w:r w:rsidRPr="00C24BD3">
        <w:rPr>
          <w:rFonts w:ascii="GHEA Grapalat" w:hAnsi="GHEA Grapalat"/>
          <w:sz w:val="24"/>
          <w:szCs w:val="24"/>
          <w:lang w:val="af-ZA"/>
        </w:rPr>
        <w:t>առկա չեն փաստաթղթեր ոչ «Ուկռինվեստ» ՍՊԸ, ոչ էլ՝ «Էս Թի Սերվիս» ՍՊԸ մասով:</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«Ֆինանսական միջոցներ» որակավորման չափանիշը սահմանվում և գնահատվում է հետևյալ կարգով`</w:t>
      </w:r>
    </w:p>
    <w:p w:rsidR="00295A85" w:rsidRPr="00C24BD3" w:rsidRDefault="00295A85" w:rsidP="00295A85">
      <w:pPr>
        <w:pStyle w:val="ListParagraph"/>
        <w:tabs>
          <w:tab w:val="left" w:pos="720"/>
        </w:tabs>
        <w:spacing w:line="360" w:lineRule="auto"/>
        <w:ind w:left="0"/>
        <w:jc w:val="both"/>
        <w:rPr>
          <w:rFonts w:ascii="GHEA Grapalat" w:hAnsi="GHEA Grapalat"/>
          <w:sz w:val="24"/>
          <w:szCs w:val="24"/>
          <w:lang w:val="af-ZA"/>
        </w:rPr>
      </w:pPr>
      <w:r w:rsidRPr="00C24BD3">
        <w:rPr>
          <w:rFonts w:ascii="GHEA Grapalat" w:hAnsi="GHEA Grapalat"/>
          <w:sz w:val="24"/>
          <w:szCs w:val="24"/>
          <w:lang w:val="af-ZA"/>
        </w:rPr>
        <w:t xml:space="preserve">ա. </w:t>
      </w:r>
      <w:r>
        <w:rPr>
          <w:rFonts w:ascii="GHEA Grapalat" w:hAnsi="GHEA Grapalat"/>
          <w:sz w:val="24"/>
          <w:szCs w:val="24"/>
          <w:lang w:val="af-ZA"/>
        </w:rPr>
        <w:tab/>
      </w:r>
      <w:r w:rsidRPr="00C24BD3">
        <w:rPr>
          <w:rFonts w:ascii="GHEA Grapalat" w:hAnsi="GHEA Grapalat"/>
          <w:sz w:val="24"/>
          <w:szCs w:val="24"/>
          <w:lang w:val="af-ZA"/>
        </w:rPr>
        <w:t>Հայաստանի Հանրապետության ռեզիդենտ հանդիսացող մասնակցի, բացառությամբ անհատ ձեռնարկատեր չհանդիսացող ֆիզիկական անձի, հայտը ներկայացնելուն նախորդող`</w:t>
      </w:r>
    </w:p>
    <w:p w:rsidR="00295A85" w:rsidRPr="00C24BD3" w:rsidRDefault="00295A85" w:rsidP="00295A85">
      <w:pPr>
        <w:pStyle w:val="ListParagraph"/>
        <w:tabs>
          <w:tab w:val="left" w:pos="360"/>
        </w:tabs>
        <w:spacing w:line="360" w:lineRule="auto"/>
        <w:ind w:left="0"/>
        <w:jc w:val="both"/>
        <w:rPr>
          <w:rFonts w:ascii="GHEA Grapalat" w:hAnsi="GHEA Grapalat"/>
          <w:sz w:val="24"/>
          <w:szCs w:val="24"/>
          <w:lang w:val="af-ZA"/>
        </w:rPr>
      </w:pPr>
      <w:r w:rsidRPr="00C24BD3">
        <w:rPr>
          <w:rFonts w:ascii="GHEA Grapalat" w:hAnsi="GHEA Grapalat"/>
          <w:sz w:val="24"/>
          <w:szCs w:val="24"/>
          <w:lang w:val="af-ZA"/>
        </w:rPr>
        <w:t xml:space="preserve">- </w:t>
      </w:r>
      <w:r>
        <w:rPr>
          <w:rFonts w:ascii="GHEA Grapalat" w:hAnsi="GHEA Grapalat"/>
          <w:sz w:val="24"/>
          <w:szCs w:val="24"/>
          <w:lang w:val="af-ZA"/>
        </w:rPr>
        <w:tab/>
      </w:r>
      <w:r w:rsidRPr="00C24BD3">
        <w:rPr>
          <w:rFonts w:ascii="GHEA Grapalat" w:hAnsi="GHEA Grapalat"/>
          <w:sz w:val="24"/>
          <w:szCs w:val="24"/>
          <w:lang w:val="af-ZA"/>
        </w:rPr>
        <w:t xml:space="preserve">երեք հաշվետու տարիների համախառն եկամտի հանրագումարը չպետք է պակաս լինի սույն ընթացակարգի շրջանակում մասնակցի ներկայացրած գնային առաջարկից. </w:t>
      </w:r>
    </w:p>
    <w:p w:rsidR="00295A85" w:rsidRPr="00C24BD3" w:rsidRDefault="00295A85" w:rsidP="00295A85">
      <w:pPr>
        <w:pStyle w:val="ListParagraph"/>
        <w:tabs>
          <w:tab w:val="left" w:pos="360"/>
        </w:tabs>
        <w:spacing w:line="360" w:lineRule="auto"/>
        <w:ind w:left="0"/>
        <w:jc w:val="both"/>
        <w:rPr>
          <w:rFonts w:ascii="GHEA Grapalat" w:hAnsi="GHEA Grapalat"/>
          <w:sz w:val="24"/>
          <w:szCs w:val="24"/>
          <w:lang w:val="af-ZA"/>
        </w:rPr>
      </w:pPr>
      <w:r w:rsidRPr="00C24BD3">
        <w:rPr>
          <w:rFonts w:ascii="GHEA Grapalat" w:hAnsi="GHEA Grapalat"/>
          <w:sz w:val="24"/>
          <w:szCs w:val="24"/>
          <w:lang w:val="af-ZA"/>
        </w:rPr>
        <w:t>- հաշվետու տարվա ընթացքում պարտավորությունների հաշվեկշռային արժեքը չպետք է գերազանցի ակտիվների հաշվեկշռային արժեքը.</w:t>
      </w:r>
    </w:p>
    <w:p w:rsidR="00295A85" w:rsidRPr="00C24BD3" w:rsidRDefault="00295A85" w:rsidP="00295A85">
      <w:pPr>
        <w:pStyle w:val="ListParagraph"/>
        <w:tabs>
          <w:tab w:val="left" w:pos="720"/>
        </w:tabs>
        <w:spacing w:line="360" w:lineRule="auto"/>
        <w:ind w:left="0"/>
        <w:jc w:val="both"/>
        <w:rPr>
          <w:rFonts w:ascii="GHEA Grapalat" w:hAnsi="GHEA Grapalat"/>
          <w:sz w:val="24"/>
          <w:szCs w:val="24"/>
          <w:lang w:val="af-ZA"/>
        </w:rPr>
      </w:pPr>
      <w:r w:rsidRPr="00C24BD3">
        <w:rPr>
          <w:rFonts w:ascii="GHEA Grapalat" w:hAnsi="GHEA Grapalat"/>
          <w:sz w:val="24"/>
          <w:szCs w:val="24"/>
          <w:lang w:val="af-ZA"/>
        </w:rPr>
        <w:t>բ. սույն ենթակետի ա) պարբերությամբ նախատեսված պահանջներին իր համապատասխանությունը հիմնավորելու համար մասնակիցը հայտով ներկայացնում է իր կողմից հաստատված հայտարարություն, որի իսկությունը հանձնաժողովը գնահատում է սույն հրավերով սահմանված պայմաններով</w:t>
      </w:r>
      <w:r>
        <w:rPr>
          <w:rFonts w:ascii="GHEA Grapalat" w:hAnsi="GHEA Grapalat"/>
          <w:sz w:val="24"/>
          <w:szCs w:val="24"/>
          <w:lang w:val="af-ZA"/>
        </w:rPr>
        <w:t>,</w:t>
      </w:r>
      <w:r w:rsidRPr="00C24BD3">
        <w:rPr>
          <w:rFonts w:ascii="GHEA Grapalat" w:hAnsi="GHEA Grapalat"/>
          <w:sz w:val="24"/>
          <w:szCs w:val="24"/>
          <w:lang w:val="af-ZA"/>
        </w:rPr>
        <w:t xml:space="preserve"> </w:t>
      </w:r>
    </w:p>
    <w:p w:rsidR="00295A85" w:rsidRPr="00C24BD3" w:rsidRDefault="00295A85" w:rsidP="00295A85">
      <w:pPr>
        <w:pStyle w:val="ListParagraph"/>
        <w:tabs>
          <w:tab w:val="left" w:pos="720"/>
        </w:tabs>
        <w:spacing w:line="360" w:lineRule="auto"/>
        <w:ind w:left="0"/>
        <w:jc w:val="both"/>
        <w:rPr>
          <w:rFonts w:ascii="GHEA Grapalat" w:hAnsi="GHEA Grapalat"/>
          <w:sz w:val="24"/>
          <w:szCs w:val="24"/>
          <w:lang w:val="af-ZA"/>
        </w:rPr>
      </w:pPr>
      <w:r w:rsidRPr="00C24BD3">
        <w:rPr>
          <w:rFonts w:ascii="GHEA Grapalat" w:hAnsi="GHEA Grapalat"/>
          <w:sz w:val="24"/>
          <w:szCs w:val="24"/>
          <w:lang w:val="af-ZA"/>
        </w:rPr>
        <w:lastRenderedPageBreak/>
        <w:t>գ. եթե մասնակիցը չի հանդիսանում Հայաստանի Հանրապետության ռեզիդենտ կամ մասնակիցը անհատ ձեռնարկատեր չհանդիսացող ֆիզիկական անձ է, ապա սույն ենթակետի ա) պարբերությամբ նախատեսված պայմանը չի գործում և տվյալ մասնակիցը հայտով ներկայացնում է միայն հայտարարություն</w:t>
      </w:r>
      <w:r>
        <w:rPr>
          <w:rFonts w:ascii="GHEA Grapalat" w:hAnsi="GHEA Grapalat"/>
          <w:sz w:val="24"/>
          <w:szCs w:val="24"/>
          <w:lang w:val="af-ZA"/>
        </w:rPr>
        <w:t>,</w:t>
      </w:r>
    </w:p>
    <w:p w:rsidR="00295A85" w:rsidRPr="00C24BD3" w:rsidRDefault="00295A85" w:rsidP="00295A85">
      <w:pPr>
        <w:pStyle w:val="ListParagraph"/>
        <w:tabs>
          <w:tab w:val="left" w:pos="720"/>
        </w:tabs>
        <w:spacing w:line="360" w:lineRule="auto"/>
        <w:ind w:left="0"/>
        <w:jc w:val="both"/>
        <w:rPr>
          <w:rFonts w:ascii="GHEA Grapalat" w:hAnsi="GHEA Grapalat"/>
          <w:sz w:val="24"/>
          <w:szCs w:val="24"/>
          <w:lang w:val="af-ZA"/>
        </w:rPr>
      </w:pPr>
      <w:r w:rsidRPr="00C24BD3">
        <w:rPr>
          <w:rFonts w:ascii="GHEA Grapalat" w:hAnsi="GHEA Grapalat"/>
          <w:sz w:val="24"/>
          <w:szCs w:val="24"/>
          <w:lang w:val="af-ZA"/>
        </w:rPr>
        <w:t>դ. մասնակցի որակավորումը այս չափանիշի գծով գնահատվում է բավարար, եթե վերջինս ապահովում է սույն ենթակետով նախատեսված պայմաններն ու պահանջները:</w:t>
      </w:r>
    </w:p>
    <w:p w:rsidR="00295A85" w:rsidRPr="00C24BD3" w:rsidRDefault="00295A85" w:rsidP="00295A85">
      <w:pPr>
        <w:tabs>
          <w:tab w:val="left" w:pos="720"/>
        </w:tabs>
        <w:spacing w:line="360" w:lineRule="auto"/>
        <w:jc w:val="both"/>
        <w:rPr>
          <w:rFonts w:ascii="GHEA Grapalat" w:hAnsi="GHEA Grapalat"/>
          <w:sz w:val="24"/>
          <w:szCs w:val="24"/>
          <w:lang w:val="af-ZA"/>
        </w:rPr>
      </w:pPr>
      <w:r w:rsidRPr="00984D27">
        <w:rPr>
          <w:rFonts w:ascii="GHEA Grapalat" w:hAnsi="GHEA Grapalat"/>
          <w:sz w:val="24"/>
          <w:szCs w:val="24"/>
          <w:lang w:val="af-ZA"/>
        </w:rPr>
        <w:tab/>
      </w:r>
      <w:r>
        <w:rPr>
          <w:rFonts w:ascii="GHEA Grapalat" w:hAnsi="GHEA Grapalat"/>
          <w:sz w:val="24"/>
          <w:szCs w:val="24"/>
        </w:rPr>
        <w:t>Արդեն</w:t>
      </w:r>
      <w:r w:rsidRPr="00984D27">
        <w:rPr>
          <w:rFonts w:ascii="GHEA Grapalat" w:hAnsi="GHEA Grapalat"/>
          <w:sz w:val="24"/>
          <w:szCs w:val="24"/>
          <w:lang w:val="af-ZA"/>
        </w:rPr>
        <w:t xml:space="preserve"> </w:t>
      </w:r>
      <w:r>
        <w:rPr>
          <w:rFonts w:ascii="GHEA Grapalat" w:hAnsi="GHEA Grapalat"/>
          <w:sz w:val="24"/>
          <w:szCs w:val="24"/>
        </w:rPr>
        <w:t>իսկ</w:t>
      </w:r>
      <w:r w:rsidRPr="00984D27">
        <w:rPr>
          <w:rFonts w:ascii="GHEA Grapalat" w:hAnsi="GHEA Grapalat"/>
          <w:sz w:val="24"/>
          <w:szCs w:val="24"/>
          <w:lang w:val="af-ZA"/>
        </w:rPr>
        <w:t xml:space="preserve"> </w:t>
      </w:r>
      <w:r>
        <w:rPr>
          <w:rFonts w:ascii="GHEA Grapalat" w:hAnsi="GHEA Grapalat"/>
          <w:sz w:val="24"/>
          <w:szCs w:val="24"/>
        </w:rPr>
        <w:t>ն</w:t>
      </w:r>
      <w:r w:rsidRPr="00C24BD3">
        <w:rPr>
          <w:rFonts w:ascii="GHEA Grapalat" w:hAnsi="GHEA Grapalat"/>
          <w:sz w:val="24"/>
          <w:szCs w:val="24"/>
          <w:lang w:val="ru-RU"/>
        </w:rPr>
        <w:t>շվել</w:t>
      </w:r>
      <w:r w:rsidRPr="00C24BD3">
        <w:rPr>
          <w:rFonts w:ascii="GHEA Grapalat" w:hAnsi="GHEA Grapalat"/>
          <w:sz w:val="24"/>
          <w:szCs w:val="24"/>
          <w:lang w:val="af-ZA"/>
        </w:rPr>
        <w:t xml:space="preserve"> </w:t>
      </w:r>
      <w:r w:rsidRPr="00C24BD3">
        <w:rPr>
          <w:rFonts w:ascii="GHEA Grapalat" w:hAnsi="GHEA Grapalat"/>
          <w:sz w:val="24"/>
          <w:szCs w:val="24"/>
          <w:lang w:val="ru-RU"/>
        </w:rPr>
        <w:t>էր</w:t>
      </w:r>
      <w:r w:rsidRPr="00C24BD3">
        <w:rPr>
          <w:rFonts w:ascii="GHEA Grapalat" w:hAnsi="GHEA Grapalat"/>
          <w:sz w:val="24"/>
          <w:szCs w:val="24"/>
          <w:lang w:val="af-ZA"/>
        </w:rPr>
        <w:t xml:space="preserve">, </w:t>
      </w:r>
      <w:r w:rsidRPr="00C24BD3">
        <w:rPr>
          <w:rFonts w:ascii="GHEA Grapalat" w:hAnsi="GHEA Grapalat"/>
          <w:sz w:val="24"/>
          <w:szCs w:val="24"/>
          <w:lang w:val="ru-RU"/>
        </w:rPr>
        <w:t>որ</w:t>
      </w:r>
      <w:r w:rsidRPr="00C24BD3">
        <w:rPr>
          <w:rFonts w:ascii="GHEA Grapalat" w:hAnsi="GHEA Grapalat"/>
          <w:sz w:val="24"/>
          <w:szCs w:val="24"/>
          <w:lang w:val="af-ZA"/>
        </w:rPr>
        <w:t xml:space="preserve"> ՀՀ ՊԵԿ տեղեկատվության </w:t>
      </w:r>
      <w:r w:rsidRPr="00C24BD3">
        <w:rPr>
          <w:rFonts w:ascii="GHEA Grapalat" w:hAnsi="GHEA Grapalat"/>
          <w:sz w:val="24"/>
          <w:szCs w:val="24"/>
          <w:lang w:val="ru-RU"/>
        </w:rPr>
        <w:t>համաձայն</w:t>
      </w:r>
      <w:r w:rsidRPr="00C24BD3">
        <w:rPr>
          <w:rFonts w:ascii="GHEA Grapalat" w:hAnsi="GHEA Grapalat"/>
          <w:sz w:val="24"/>
          <w:szCs w:val="24"/>
          <w:lang w:val="af-ZA"/>
        </w:rPr>
        <w:t xml:space="preserve">՝ հայտը ներկայացնելու տարվան նախորդող երեք հաշվետու տարիների (2015, 2016, 2017թթ.) «Ուկռինվեստ» ՍՊԸ համախառն եկամուտը կազմում է զրո դրամ: </w:t>
      </w:r>
      <w:r w:rsidRPr="00C24BD3">
        <w:rPr>
          <w:rFonts w:ascii="GHEA Grapalat" w:hAnsi="GHEA Grapalat"/>
          <w:sz w:val="24"/>
          <w:szCs w:val="24"/>
          <w:lang w:val="hy-AM"/>
        </w:rPr>
        <w:t>Հ</w:t>
      </w:r>
      <w:r w:rsidRPr="00C24BD3">
        <w:rPr>
          <w:rFonts w:ascii="GHEA Grapalat" w:hAnsi="GHEA Grapalat"/>
          <w:sz w:val="24"/>
          <w:szCs w:val="24"/>
          <w:lang w:val="af-ZA"/>
        </w:rPr>
        <w:t>աշվի առնելով հրավերի վերոնշյալ պահանջները</w:t>
      </w:r>
      <w:r w:rsidRPr="00C24BD3">
        <w:rPr>
          <w:rFonts w:ascii="GHEA Grapalat" w:hAnsi="GHEA Grapalat"/>
          <w:sz w:val="24"/>
          <w:szCs w:val="24"/>
          <w:lang w:val="hy-AM"/>
        </w:rPr>
        <w:t>,</w:t>
      </w:r>
      <w:r w:rsidRPr="00C24BD3">
        <w:rPr>
          <w:rFonts w:ascii="GHEA Grapalat" w:hAnsi="GHEA Grapalat"/>
          <w:sz w:val="24"/>
          <w:szCs w:val="24"/>
          <w:lang w:val="af-ZA"/>
        </w:rPr>
        <w:t xml:space="preserve"> գնահատող հանձնաժողովը իրավասու չէր 04.04.2018թ նիստում որակավորման պահանջներին համապատասխանության մասով բոլոր երեք ծածկագրերով ընտրված մասնակից ճանաչել «Ուկռինվեստ» ՍՊԸ, քանի որ վերջինիս </w:t>
      </w:r>
      <w:r w:rsidRPr="00C24BD3">
        <w:rPr>
          <w:rFonts w:ascii="GHEA Grapalat" w:hAnsi="GHEA Grapalat"/>
          <w:sz w:val="24"/>
          <w:szCs w:val="24"/>
          <w:lang w:val="hy-AM"/>
        </w:rPr>
        <w:t>գործունեության ցուցանիշները չեն</w:t>
      </w:r>
      <w:r w:rsidRPr="00C24BD3">
        <w:rPr>
          <w:rFonts w:ascii="GHEA Grapalat" w:hAnsi="GHEA Grapalat"/>
          <w:sz w:val="24"/>
          <w:szCs w:val="24"/>
          <w:lang w:val="af-ZA"/>
        </w:rPr>
        <w:t xml:space="preserve"> համապատասխան</w:t>
      </w:r>
      <w:r w:rsidRPr="00C24BD3">
        <w:rPr>
          <w:rFonts w:ascii="GHEA Grapalat" w:hAnsi="GHEA Grapalat"/>
          <w:sz w:val="24"/>
          <w:szCs w:val="24"/>
          <w:lang w:val="hy-AM"/>
        </w:rPr>
        <w:t>ել</w:t>
      </w:r>
      <w:r w:rsidRPr="00C24BD3">
        <w:rPr>
          <w:rFonts w:ascii="GHEA Grapalat" w:hAnsi="GHEA Grapalat"/>
          <w:sz w:val="24"/>
          <w:szCs w:val="24"/>
          <w:lang w:val="af-ZA"/>
        </w:rPr>
        <w:t xml:space="preserve"> «Մասնագիտական փորձառություն», «Տեխնիկական միջոցներ» և «Ֆինանսական միջոցներ» որակավորման չափանիշների պահանջներին:</w:t>
      </w:r>
      <w:r w:rsidR="008B565D">
        <w:rPr>
          <w:rFonts w:ascii="GHEA Grapalat" w:hAnsi="GHEA Grapalat"/>
          <w:sz w:val="24"/>
          <w:szCs w:val="24"/>
          <w:lang w:val="af-ZA"/>
        </w:rPr>
        <w:t xml:space="preserve"> </w:t>
      </w:r>
      <w:r w:rsidR="008B565D" w:rsidRPr="00C733C0">
        <w:rPr>
          <w:rFonts w:ascii="GHEA Grapalat" w:hAnsi="GHEA Grapalat"/>
          <w:i/>
          <w:sz w:val="24"/>
          <w:szCs w:val="24"/>
        </w:rPr>
        <w:t>ՀՀ</w:t>
      </w:r>
      <w:r w:rsidR="008B565D" w:rsidRPr="00984D27">
        <w:rPr>
          <w:rFonts w:ascii="GHEA Grapalat" w:hAnsi="GHEA Grapalat"/>
          <w:i/>
          <w:sz w:val="24"/>
          <w:szCs w:val="24"/>
          <w:lang w:val="af-ZA"/>
        </w:rPr>
        <w:t xml:space="preserve"> </w:t>
      </w:r>
      <w:r w:rsidR="008B565D" w:rsidRPr="00C733C0">
        <w:rPr>
          <w:rFonts w:ascii="GHEA Grapalat" w:hAnsi="GHEA Grapalat"/>
          <w:i/>
          <w:sz w:val="24"/>
          <w:szCs w:val="24"/>
        </w:rPr>
        <w:t>ոստիկանության</w:t>
      </w:r>
      <w:r w:rsidR="008B565D" w:rsidRPr="00984D27">
        <w:rPr>
          <w:rFonts w:ascii="GHEA Grapalat" w:hAnsi="GHEA Grapalat"/>
          <w:i/>
          <w:sz w:val="24"/>
          <w:szCs w:val="24"/>
          <w:lang w:val="af-ZA"/>
        </w:rPr>
        <w:t xml:space="preserve"> </w:t>
      </w:r>
      <w:r w:rsidR="008B565D" w:rsidRPr="00C733C0">
        <w:rPr>
          <w:rFonts w:ascii="GHEA Grapalat" w:hAnsi="GHEA Grapalat"/>
          <w:i/>
          <w:sz w:val="24"/>
          <w:szCs w:val="24"/>
        </w:rPr>
        <w:t>կողմից</w:t>
      </w:r>
      <w:r w:rsidR="008B565D" w:rsidRPr="00984D27">
        <w:rPr>
          <w:rFonts w:ascii="GHEA Grapalat" w:hAnsi="GHEA Grapalat"/>
          <w:i/>
          <w:sz w:val="24"/>
          <w:szCs w:val="24"/>
          <w:lang w:val="af-ZA"/>
        </w:rPr>
        <w:t xml:space="preserve"> </w:t>
      </w:r>
      <w:r w:rsidR="008B565D" w:rsidRPr="00C733C0">
        <w:rPr>
          <w:rFonts w:ascii="GHEA Grapalat" w:hAnsi="GHEA Grapalat"/>
          <w:i/>
          <w:sz w:val="24"/>
          <w:szCs w:val="24"/>
        </w:rPr>
        <w:t>ներկայացվել</w:t>
      </w:r>
      <w:r w:rsidR="008B565D" w:rsidRPr="00984D27">
        <w:rPr>
          <w:rFonts w:ascii="GHEA Grapalat" w:hAnsi="GHEA Grapalat"/>
          <w:i/>
          <w:sz w:val="24"/>
          <w:szCs w:val="24"/>
          <w:lang w:val="af-ZA"/>
        </w:rPr>
        <w:t xml:space="preserve"> </w:t>
      </w:r>
      <w:r w:rsidR="008B565D" w:rsidRPr="00C733C0">
        <w:rPr>
          <w:rFonts w:ascii="GHEA Grapalat" w:hAnsi="GHEA Grapalat"/>
          <w:i/>
          <w:sz w:val="24"/>
          <w:szCs w:val="24"/>
        </w:rPr>
        <w:t>է</w:t>
      </w:r>
      <w:r w:rsidR="008B565D" w:rsidRPr="00984D27">
        <w:rPr>
          <w:rFonts w:ascii="GHEA Grapalat" w:hAnsi="GHEA Grapalat"/>
          <w:i/>
          <w:sz w:val="24"/>
          <w:szCs w:val="24"/>
          <w:lang w:val="af-ZA"/>
        </w:rPr>
        <w:t xml:space="preserve"> </w:t>
      </w:r>
      <w:r w:rsidR="008B565D" w:rsidRPr="00C733C0">
        <w:rPr>
          <w:rFonts w:ascii="GHEA Grapalat" w:hAnsi="GHEA Grapalat"/>
          <w:i/>
          <w:sz w:val="24"/>
          <w:szCs w:val="24"/>
        </w:rPr>
        <w:t>պարզաբանում</w:t>
      </w:r>
      <w:r w:rsidR="00B37996">
        <w:rPr>
          <w:rFonts w:ascii="GHEA Grapalat" w:hAnsi="GHEA Grapalat"/>
          <w:i/>
          <w:sz w:val="24"/>
          <w:szCs w:val="24"/>
        </w:rPr>
        <w:t>՝</w:t>
      </w:r>
      <w:r w:rsidR="008B565D" w:rsidRPr="00984D27">
        <w:rPr>
          <w:rFonts w:ascii="GHEA Grapalat" w:hAnsi="GHEA Grapalat"/>
          <w:i/>
          <w:sz w:val="24"/>
          <w:szCs w:val="24"/>
          <w:lang w:val="af-ZA"/>
        </w:rPr>
        <w:t xml:space="preserve"> </w:t>
      </w:r>
      <w:r w:rsidR="00B37996" w:rsidRPr="00984D27">
        <w:rPr>
          <w:rFonts w:ascii="GHEA Grapalat" w:hAnsi="GHEA Grapalat"/>
          <w:i/>
          <w:sz w:val="24"/>
          <w:szCs w:val="24"/>
          <w:lang w:val="af-ZA"/>
        </w:rPr>
        <w:t>«</w:t>
      </w:r>
      <w:r w:rsidR="00B37996" w:rsidRPr="00B37996">
        <w:rPr>
          <w:rFonts w:ascii="GHEA Grapalat" w:hAnsi="GHEA Grapalat"/>
          <w:i/>
          <w:sz w:val="24"/>
          <w:szCs w:val="24"/>
        </w:rPr>
        <w:t>Ճանապարհային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ոստիկանության</w:t>
      </w:r>
      <w:r w:rsidR="00B37996" w:rsidRPr="00984D27">
        <w:rPr>
          <w:rFonts w:ascii="GHEA Grapalat" w:hAnsi="GHEA Grapalat"/>
          <w:i/>
          <w:sz w:val="24"/>
          <w:szCs w:val="24"/>
          <w:lang w:val="af-ZA"/>
        </w:rPr>
        <w:t xml:space="preserve"> 09</w:t>
      </w:r>
      <w:r w:rsidR="00B37996" w:rsidRPr="00984D27">
        <w:rPr>
          <w:rFonts w:ascii="Cambria Math" w:hAnsi="Cambria Math" w:cs="Cambria Math"/>
          <w:i/>
          <w:sz w:val="24"/>
          <w:szCs w:val="24"/>
          <w:lang w:val="af-ZA"/>
        </w:rPr>
        <w:t>․</w:t>
      </w:r>
      <w:r w:rsidR="00B37996" w:rsidRPr="00984D27">
        <w:rPr>
          <w:rFonts w:ascii="GHEA Grapalat" w:hAnsi="GHEA Grapalat"/>
          <w:i/>
          <w:sz w:val="24"/>
          <w:szCs w:val="24"/>
          <w:lang w:val="af-ZA"/>
        </w:rPr>
        <w:t>01</w:t>
      </w:r>
      <w:r w:rsidR="00B37996" w:rsidRPr="00984D27">
        <w:rPr>
          <w:rFonts w:ascii="Cambria Math" w:hAnsi="Cambria Math" w:cs="Cambria Math"/>
          <w:i/>
          <w:sz w:val="24"/>
          <w:szCs w:val="24"/>
          <w:lang w:val="af-ZA"/>
        </w:rPr>
        <w:t>․</w:t>
      </w:r>
      <w:r w:rsidR="00B37996" w:rsidRPr="00984D27">
        <w:rPr>
          <w:rFonts w:ascii="GHEA Grapalat" w:hAnsi="GHEA Grapalat"/>
          <w:i/>
          <w:sz w:val="24"/>
          <w:szCs w:val="24"/>
          <w:lang w:val="af-ZA"/>
        </w:rPr>
        <w:t>2018</w:t>
      </w:r>
      <w:r w:rsidR="00B37996" w:rsidRPr="00B37996">
        <w:rPr>
          <w:rFonts w:ascii="GHEA Grapalat" w:hAnsi="GHEA Grapalat"/>
          <w:i/>
          <w:sz w:val="24"/>
          <w:szCs w:val="24"/>
        </w:rPr>
        <w:t>թ</w:t>
      </w:r>
      <w:r w:rsidR="00B37996" w:rsidRPr="00984D27">
        <w:rPr>
          <w:rFonts w:ascii="Cambria Math" w:hAnsi="Cambria Math" w:cs="Cambria Math"/>
          <w:i/>
          <w:sz w:val="24"/>
          <w:szCs w:val="24"/>
          <w:lang w:val="af-ZA"/>
        </w:rPr>
        <w:t>․</w:t>
      </w:r>
      <w:r w:rsidR="00B37996" w:rsidRPr="00984D27">
        <w:rPr>
          <w:rFonts w:ascii="GHEA Grapalat" w:hAnsi="GHEA Grapalat"/>
          <w:i/>
          <w:sz w:val="24"/>
          <w:szCs w:val="24"/>
          <w:lang w:val="af-ZA"/>
        </w:rPr>
        <w:t>-</w:t>
      </w:r>
      <w:r w:rsidR="00B37996" w:rsidRPr="00B37996">
        <w:rPr>
          <w:rFonts w:ascii="GHEA Grapalat" w:hAnsi="GHEA Grapalat"/>
          <w:i/>
          <w:sz w:val="24"/>
          <w:szCs w:val="24"/>
        </w:rPr>
        <w:t>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թիվ</w:t>
      </w:r>
      <w:r w:rsidR="00B37996" w:rsidRPr="00984D27">
        <w:rPr>
          <w:rFonts w:ascii="GHEA Grapalat" w:hAnsi="GHEA Grapalat"/>
          <w:i/>
          <w:sz w:val="24"/>
          <w:szCs w:val="24"/>
          <w:lang w:val="af-ZA"/>
        </w:rPr>
        <w:t xml:space="preserve"> 17-10-33 </w:t>
      </w:r>
      <w:r w:rsidR="00B37996" w:rsidRPr="00B37996">
        <w:rPr>
          <w:rFonts w:ascii="GHEA Grapalat" w:hAnsi="GHEA Grapalat"/>
          <w:i/>
          <w:sz w:val="24"/>
          <w:szCs w:val="24"/>
        </w:rPr>
        <w:t>գրությամբ</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ներկայացված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հայտի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հիման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վրա</w:t>
      </w:r>
      <w:r w:rsidR="00B37996" w:rsidRPr="00984D27">
        <w:rPr>
          <w:rFonts w:ascii="GHEA Grapalat" w:hAnsi="GHEA Grapalat"/>
          <w:i/>
          <w:sz w:val="24"/>
          <w:szCs w:val="24"/>
          <w:lang w:val="af-ZA"/>
        </w:rPr>
        <w:t xml:space="preserve">  2018</w:t>
      </w:r>
      <w:r w:rsidR="00B37996" w:rsidRPr="00B37996">
        <w:rPr>
          <w:rFonts w:ascii="GHEA Grapalat" w:hAnsi="GHEA Grapalat"/>
          <w:i/>
          <w:sz w:val="24"/>
          <w:szCs w:val="24"/>
        </w:rPr>
        <w:t>թ</w:t>
      </w:r>
      <w:r w:rsidR="00B37996" w:rsidRPr="00984D27">
        <w:rPr>
          <w:rFonts w:ascii="GHEA Grapalat" w:hAnsi="GHEA Grapalat"/>
          <w:i/>
          <w:sz w:val="24"/>
          <w:szCs w:val="24"/>
          <w:lang w:val="af-ZA"/>
        </w:rPr>
        <w:t>.-</w:t>
      </w:r>
      <w:r w:rsidR="00B37996" w:rsidRPr="00B37996">
        <w:rPr>
          <w:rFonts w:ascii="GHEA Grapalat" w:hAnsi="GHEA Grapalat"/>
          <w:i/>
          <w:sz w:val="24"/>
          <w:szCs w:val="24"/>
        </w:rPr>
        <w:t>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փետրվարին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բաց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մրցույթ</w:t>
      </w:r>
      <w:r w:rsidR="00B37996" w:rsidRPr="00984D27">
        <w:rPr>
          <w:rFonts w:ascii="GHEA Grapalat" w:hAnsi="GHEA Grapalat"/>
          <w:i/>
          <w:sz w:val="24"/>
          <w:szCs w:val="24"/>
          <w:lang w:val="af-ZA"/>
        </w:rPr>
        <w:t xml:space="preserve"> &lt;&lt;</w:t>
      </w:r>
      <w:r w:rsidR="00B37996" w:rsidRPr="00B37996">
        <w:rPr>
          <w:rFonts w:ascii="GHEA Grapalat" w:hAnsi="GHEA Grapalat"/>
          <w:i/>
          <w:sz w:val="24"/>
          <w:szCs w:val="24"/>
        </w:rPr>
        <w:t>ԲՄ</w:t>
      </w:r>
      <w:r w:rsidR="00B37996" w:rsidRPr="00984D27">
        <w:rPr>
          <w:rFonts w:ascii="GHEA Grapalat" w:hAnsi="GHEA Grapalat"/>
          <w:i/>
          <w:sz w:val="24"/>
          <w:szCs w:val="24"/>
          <w:lang w:val="af-ZA"/>
        </w:rPr>
        <w:t xml:space="preserve">&gt;&gt; </w:t>
      </w:r>
      <w:r w:rsidR="00B37996" w:rsidRPr="00B37996">
        <w:rPr>
          <w:rFonts w:ascii="GHEA Grapalat" w:hAnsi="GHEA Grapalat"/>
          <w:i/>
          <w:sz w:val="24"/>
          <w:szCs w:val="24"/>
        </w:rPr>
        <w:t>գնման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ձևի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կիրառմամբ</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կազմակերպվել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3 </w:t>
      </w:r>
      <w:r w:rsidR="00B37996" w:rsidRPr="00B37996">
        <w:rPr>
          <w:rFonts w:ascii="GHEA Grapalat" w:hAnsi="GHEA Grapalat"/>
          <w:i/>
          <w:sz w:val="24"/>
          <w:szCs w:val="24"/>
        </w:rPr>
        <w:t>գնման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ընթացակարգ՝</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Երևան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քաղաքում</w:t>
      </w:r>
      <w:r w:rsidR="00B37996" w:rsidRPr="00984D27">
        <w:rPr>
          <w:rFonts w:ascii="GHEA Grapalat" w:hAnsi="GHEA Grapalat"/>
          <w:i/>
          <w:sz w:val="24"/>
          <w:szCs w:val="24"/>
          <w:lang w:val="af-ZA"/>
        </w:rPr>
        <w:t xml:space="preserve"> 2018-2019 </w:t>
      </w:r>
      <w:r w:rsidR="00B37996" w:rsidRPr="00B37996">
        <w:rPr>
          <w:rFonts w:ascii="GHEA Grapalat" w:hAnsi="GHEA Grapalat"/>
          <w:i/>
          <w:sz w:val="24"/>
          <w:szCs w:val="24"/>
        </w:rPr>
        <w:t>թթ</w:t>
      </w:r>
      <w:r w:rsidR="00B37996" w:rsidRPr="00984D27">
        <w:rPr>
          <w:rFonts w:ascii="GHEA Grapalat" w:hAnsi="GHEA Grapalat"/>
          <w:i/>
          <w:sz w:val="24"/>
          <w:szCs w:val="24"/>
          <w:lang w:val="af-ZA"/>
        </w:rPr>
        <w:t>.-</w:t>
      </w:r>
      <w:r w:rsidR="00B37996" w:rsidRPr="00B37996">
        <w:rPr>
          <w:rFonts w:ascii="GHEA Grapalat" w:hAnsi="GHEA Grapalat"/>
          <w:i/>
          <w:sz w:val="24"/>
          <w:szCs w:val="24"/>
        </w:rPr>
        <w:t>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ճանապարհային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գծանշումների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իրականացման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ճանապարհային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նշանների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տեղադրման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լուսաազդանշանների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պահպանման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ծառայությունների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ձեռքբերման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նպատակով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Տվյալ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ընթացակարգերին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համատեղ</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գործունեության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կարգով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կոնսորցիումով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մասնակցել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Ուկռինվեստ</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ՍՊԸ</w:t>
      </w:r>
      <w:r w:rsidR="00B37996" w:rsidRPr="00984D27">
        <w:rPr>
          <w:rFonts w:ascii="GHEA Grapalat" w:hAnsi="GHEA Grapalat"/>
          <w:i/>
          <w:sz w:val="24"/>
          <w:szCs w:val="24"/>
          <w:lang w:val="af-ZA"/>
        </w:rPr>
        <w:t>-</w:t>
      </w:r>
      <w:r w:rsidR="00B37996" w:rsidRPr="00B37996">
        <w:rPr>
          <w:rFonts w:ascii="GHEA Grapalat" w:hAnsi="GHEA Grapalat"/>
          <w:i/>
          <w:sz w:val="24"/>
          <w:szCs w:val="24"/>
        </w:rPr>
        <w:t>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հիմքը՝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Ուկռինվեստ</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ՍՊԸ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Էս</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Թի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Սերվիս</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ՍՊԸ</w:t>
      </w:r>
      <w:r w:rsidR="00B37996" w:rsidRPr="00984D27">
        <w:rPr>
          <w:rFonts w:ascii="GHEA Grapalat" w:hAnsi="GHEA Grapalat"/>
          <w:i/>
          <w:sz w:val="24"/>
          <w:szCs w:val="24"/>
          <w:lang w:val="af-ZA"/>
        </w:rPr>
        <w:t>-</w:t>
      </w:r>
      <w:r w:rsidR="00B37996" w:rsidRPr="00B37996">
        <w:rPr>
          <w:rFonts w:ascii="GHEA Grapalat" w:hAnsi="GHEA Grapalat"/>
          <w:i/>
          <w:sz w:val="24"/>
          <w:szCs w:val="24"/>
        </w:rPr>
        <w:t>ի</w:t>
      </w:r>
      <w:r w:rsidR="00B37996" w:rsidRPr="00984D27">
        <w:rPr>
          <w:rFonts w:ascii="GHEA Grapalat" w:hAnsi="GHEA Grapalat"/>
          <w:i/>
          <w:sz w:val="24"/>
          <w:szCs w:val="24"/>
          <w:lang w:val="af-ZA"/>
        </w:rPr>
        <w:t xml:space="preserve"> 22.03.2018</w:t>
      </w:r>
      <w:r w:rsidR="00B37996" w:rsidRPr="00B37996">
        <w:rPr>
          <w:rFonts w:ascii="GHEA Grapalat" w:hAnsi="GHEA Grapalat"/>
          <w:i/>
          <w:sz w:val="24"/>
          <w:szCs w:val="24"/>
        </w:rPr>
        <w:t>թ</w:t>
      </w:r>
      <w:r w:rsidR="00B37996" w:rsidRPr="00984D27">
        <w:rPr>
          <w:rFonts w:ascii="GHEA Grapalat" w:hAnsi="GHEA Grapalat"/>
          <w:i/>
          <w:sz w:val="24"/>
          <w:szCs w:val="24"/>
          <w:lang w:val="af-ZA"/>
        </w:rPr>
        <w:t>-</w:t>
      </w:r>
      <w:r w:rsidR="00B37996" w:rsidRPr="00B37996">
        <w:rPr>
          <w:rFonts w:ascii="GHEA Grapalat" w:hAnsi="GHEA Grapalat"/>
          <w:i/>
          <w:sz w:val="24"/>
          <w:szCs w:val="24"/>
        </w:rPr>
        <w:t>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ՀԱՄԱՏԵՂ</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ԳՈՐԾՈՒՆԵՈՒԹՅԱՆ</w:t>
      </w:r>
      <w:r w:rsidR="00B37996" w:rsidRPr="00984D27">
        <w:rPr>
          <w:rFonts w:ascii="GHEA Grapalat" w:hAnsi="GHEA Grapalat"/>
          <w:i/>
          <w:sz w:val="24"/>
          <w:szCs w:val="24"/>
          <w:lang w:val="af-ZA"/>
        </w:rPr>
        <w:tab/>
      </w:r>
      <w:r w:rsidR="00B37996" w:rsidRPr="00B37996">
        <w:rPr>
          <w:rFonts w:ascii="GHEA Grapalat" w:hAnsi="GHEA Grapalat"/>
          <w:i/>
          <w:sz w:val="24"/>
          <w:szCs w:val="24"/>
        </w:rPr>
        <w:t>ԹԻՎ</w:t>
      </w:r>
      <w:r w:rsidR="00B37996" w:rsidRPr="00984D27">
        <w:rPr>
          <w:rFonts w:ascii="GHEA Grapalat" w:hAnsi="GHEA Grapalat"/>
          <w:i/>
          <w:sz w:val="24"/>
          <w:szCs w:val="24"/>
          <w:lang w:val="af-ZA"/>
        </w:rPr>
        <w:t xml:space="preserve">-2»  </w:t>
      </w:r>
      <w:r w:rsidR="00B37996" w:rsidRPr="00B37996">
        <w:rPr>
          <w:rFonts w:ascii="GHEA Grapalat" w:hAnsi="GHEA Grapalat"/>
          <w:i/>
          <w:sz w:val="24"/>
          <w:szCs w:val="24"/>
        </w:rPr>
        <w:t>պայմանագրի</w:t>
      </w:r>
      <w:r w:rsidR="00B37996" w:rsidRPr="00984D27">
        <w:rPr>
          <w:rFonts w:ascii="GHEA Grapalat" w:hAnsi="GHEA Grapalat"/>
          <w:i/>
          <w:sz w:val="24"/>
          <w:szCs w:val="24"/>
          <w:lang w:val="af-ZA"/>
        </w:rPr>
        <w:t xml:space="preserve"> 2-</w:t>
      </w:r>
      <w:r w:rsidR="00B37996" w:rsidRPr="00B37996">
        <w:rPr>
          <w:rFonts w:ascii="GHEA Grapalat" w:hAnsi="GHEA Grapalat"/>
          <w:i/>
          <w:sz w:val="24"/>
          <w:szCs w:val="24"/>
        </w:rPr>
        <w:t>րդ</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կետ</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Նշված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ընթացակարգերի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արդյունքերով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գնահատող</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հանձնաժողովի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կողմից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ընտրված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մասնակից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ճանաչվել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Ուկռինվեստ</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ՍՊԸ</w:t>
      </w:r>
      <w:r w:rsidR="00B37996" w:rsidRPr="00984D27">
        <w:rPr>
          <w:rFonts w:ascii="GHEA Grapalat" w:hAnsi="GHEA Grapalat"/>
          <w:i/>
          <w:sz w:val="24"/>
          <w:szCs w:val="24"/>
          <w:lang w:val="af-ZA"/>
        </w:rPr>
        <w:t>-</w:t>
      </w:r>
      <w:r w:rsidR="00B37996" w:rsidRPr="00B37996">
        <w:rPr>
          <w:rFonts w:ascii="GHEA Grapalat" w:hAnsi="GHEA Grapalat"/>
          <w:i/>
          <w:sz w:val="24"/>
          <w:szCs w:val="24"/>
        </w:rPr>
        <w:t>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հետ</w:t>
      </w:r>
      <w:r w:rsidR="00B37996" w:rsidRPr="00984D27">
        <w:rPr>
          <w:rFonts w:ascii="GHEA Grapalat" w:hAnsi="GHEA Grapalat"/>
          <w:i/>
          <w:sz w:val="24"/>
          <w:szCs w:val="24"/>
          <w:lang w:val="af-ZA"/>
        </w:rPr>
        <w:t xml:space="preserve"> 02.05.2018</w:t>
      </w:r>
      <w:r w:rsidR="00B37996" w:rsidRPr="00B37996">
        <w:rPr>
          <w:rFonts w:ascii="GHEA Grapalat" w:hAnsi="GHEA Grapalat"/>
          <w:i/>
          <w:sz w:val="24"/>
          <w:szCs w:val="24"/>
        </w:rPr>
        <w:t>թ</w:t>
      </w:r>
      <w:r w:rsidR="00B37996" w:rsidRPr="00984D27">
        <w:rPr>
          <w:rFonts w:ascii="GHEA Grapalat" w:hAnsi="GHEA Grapalat"/>
          <w:i/>
          <w:sz w:val="24"/>
          <w:szCs w:val="24"/>
          <w:lang w:val="af-ZA"/>
        </w:rPr>
        <w:t>-</w:t>
      </w:r>
      <w:r w:rsidR="00B37996" w:rsidRPr="00B37996">
        <w:rPr>
          <w:rFonts w:ascii="GHEA Grapalat" w:hAnsi="GHEA Grapalat"/>
          <w:i/>
          <w:sz w:val="24"/>
          <w:szCs w:val="24"/>
        </w:rPr>
        <w:t>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կնքվել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lastRenderedPageBreak/>
        <w:t>երեք</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պայմանագիր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որոնք</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այդ</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թվում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նաև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արձանագրությունում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նշված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Գծանշումների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մասով</w:t>
      </w:r>
      <w:r w:rsidR="00B37996" w:rsidRPr="00984D27">
        <w:rPr>
          <w:rFonts w:ascii="GHEA Grapalat" w:hAnsi="GHEA Grapalat"/>
          <w:i/>
          <w:sz w:val="24"/>
          <w:szCs w:val="24"/>
          <w:lang w:val="af-ZA"/>
        </w:rPr>
        <w:t>» 02.05.2018</w:t>
      </w:r>
      <w:r w:rsidR="00B37996" w:rsidRPr="00B37996">
        <w:rPr>
          <w:rFonts w:ascii="GHEA Grapalat" w:hAnsi="GHEA Grapalat"/>
          <w:i/>
          <w:sz w:val="24"/>
          <w:szCs w:val="24"/>
        </w:rPr>
        <w:t>թ</w:t>
      </w:r>
      <w:r w:rsidR="00B37996" w:rsidRPr="00984D27">
        <w:rPr>
          <w:rFonts w:ascii="GHEA Grapalat" w:hAnsi="GHEA Grapalat"/>
          <w:i/>
          <w:sz w:val="24"/>
          <w:szCs w:val="24"/>
          <w:lang w:val="af-ZA"/>
        </w:rPr>
        <w:t>-</w:t>
      </w:r>
      <w:r w:rsidR="00B37996" w:rsidRPr="00B37996">
        <w:rPr>
          <w:rFonts w:ascii="GHEA Grapalat" w:hAnsi="GHEA Grapalat"/>
          <w:i/>
          <w:sz w:val="24"/>
          <w:szCs w:val="24"/>
        </w:rPr>
        <w:t>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կնքված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պայմանագիրը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սահմանված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կարգով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հրապարակված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առկա</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w:t>
      </w:r>
      <w:r w:rsidR="00B37996" w:rsidRPr="00984D27">
        <w:rPr>
          <w:rFonts w:ascii="GHEA Grapalat" w:hAnsi="GHEA Grapalat"/>
          <w:i/>
          <w:sz w:val="24"/>
          <w:szCs w:val="24"/>
          <w:lang w:val="af-ZA"/>
        </w:rPr>
        <w:t xml:space="preserve">  armeps.am </w:t>
      </w:r>
      <w:r w:rsidR="00B37996" w:rsidRPr="00B37996">
        <w:rPr>
          <w:rFonts w:ascii="GHEA Grapalat" w:hAnsi="GHEA Grapalat"/>
          <w:i/>
          <w:sz w:val="24"/>
          <w:szCs w:val="24"/>
        </w:rPr>
        <w:t>կայքում։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Օրենսդրությամբ</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սահմանված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կարգով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պայմանագրերը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մուտքագրվել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w:t>
      </w:r>
      <w:r w:rsidR="00B37996" w:rsidRPr="00984D27">
        <w:rPr>
          <w:rFonts w:ascii="GHEA Grapalat" w:hAnsi="GHEA Grapalat"/>
          <w:i/>
          <w:sz w:val="24"/>
          <w:szCs w:val="24"/>
          <w:lang w:val="af-ZA"/>
        </w:rPr>
        <w:t xml:space="preserve"> &lt;&lt;CLIENT-TRESUARY&gt;&gt; -&lt;&lt;LSFinanse&gt;&gt; (</w:t>
      </w:r>
      <w:r w:rsidR="00B37996" w:rsidRPr="00B37996">
        <w:rPr>
          <w:rFonts w:ascii="GHEA Grapalat" w:hAnsi="GHEA Grapalat"/>
          <w:i/>
          <w:sz w:val="24"/>
          <w:szCs w:val="24"/>
        </w:rPr>
        <w:t>ԳԳՕ</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համակարգ</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այսուհետ՝</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համակարգ</w:t>
      </w:r>
      <w:r w:rsidR="00B37996" w:rsidRPr="00984D27">
        <w:rPr>
          <w:rFonts w:ascii="GHEA Grapalat" w:hAnsi="GHEA Grapalat"/>
          <w:i/>
          <w:sz w:val="24"/>
          <w:szCs w:val="24"/>
          <w:lang w:val="af-ZA"/>
        </w:rPr>
        <w:t>)</w:t>
      </w:r>
      <w:r w:rsidR="00B37996" w:rsidRPr="00B37996">
        <w:rPr>
          <w:rFonts w:ascii="GHEA Grapalat" w:hAnsi="GHEA Grapalat"/>
          <w:i/>
          <w:sz w:val="24"/>
          <w:szCs w:val="24"/>
        </w:rPr>
        <w:t>՝</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ՀՀ</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ֆինանսների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նախարարության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այսուհետ՝</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լիազորված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մարմին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կողմից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որպես</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պետության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պարտավորություններ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առաջացնող</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գործարքներ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հաշվառելու</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նպատակով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Սակայն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տվյալների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անհամապատասխանությունների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պատճառով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լիազորված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մարմնի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կողմից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դրանք</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չի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հաշվառվել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22.05.2018</w:t>
      </w:r>
      <w:r w:rsidR="00B37996" w:rsidRPr="00B37996">
        <w:rPr>
          <w:rFonts w:ascii="GHEA Grapalat" w:hAnsi="GHEA Grapalat"/>
          <w:i/>
          <w:sz w:val="24"/>
          <w:szCs w:val="24"/>
        </w:rPr>
        <w:t>թ</w:t>
      </w:r>
      <w:r w:rsidR="00B37996" w:rsidRPr="00984D27">
        <w:rPr>
          <w:rFonts w:ascii="GHEA Grapalat" w:hAnsi="GHEA Grapalat"/>
          <w:i/>
          <w:sz w:val="24"/>
          <w:szCs w:val="24"/>
          <w:lang w:val="af-ZA"/>
        </w:rPr>
        <w:t>.-</w:t>
      </w:r>
      <w:r w:rsidR="00B37996" w:rsidRPr="00B37996">
        <w:rPr>
          <w:rFonts w:ascii="GHEA Grapalat" w:hAnsi="GHEA Grapalat"/>
          <w:i/>
          <w:sz w:val="24"/>
          <w:szCs w:val="24"/>
        </w:rPr>
        <w:t>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թիվ</w:t>
      </w:r>
      <w:r w:rsidR="00B37996" w:rsidRPr="00984D27">
        <w:rPr>
          <w:rFonts w:ascii="GHEA Grapalat" w:hAnsi="GHEA Grapalat"/>
          <w:i/>
          <w:sz w:val="24"/>
          <w:szCs w:val="24"/>
          <w:lang w:val="af-ZA"/>
        </w:rPr>
        <w:t xml:space="preserve"> 03/26/9137-18 </w:t>
      </w:r>
      <w:r w:rsidR="00B37996" w:rsidRPr="00B37996">
        <w:rPr>
          <w:rFonts w:ascii="GHEA Grapalat" w:hAnsi="GHEA Grapalat"/>
          <w:i/>
          <w:sz w:val="24"/>
          <w:szCs w:val="24"/>
        </w:rPr>
        <w:t>գրությամբ</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պահանջվել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ներկայացնել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պարզաբանում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արձանագրված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անհամապատասխանությունների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վերաբերյալ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Լիազոր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մարմնի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կողմից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արձանագրված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անհամապատասխանությունները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վերացնելու</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ուղղությամբ</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ձեռնարկված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միջոցառումներից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հետո</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պայմանագրերից</w:t>
      </w:r>
      <w:r w:rsidR="00B37996" w:rsidRPr="00984D27">
        <w:rPr>
          <w:rFonts w:ascii="GHEA Grapalat" w:hAnsi="GHEA Grapalat"/>
          <w:i/>
          <w:sz w:val="24"/>
          <w:szCs w:val="24"/>
          <w:lang w:val="af-ZA"/>
        </w:rPr>
        <w:t xml:space="preserve"> 2-</w:t>
      </w:r>
      <w:r w:rsidR="00B37996" w:rsidRPr="00B37996">
        <w:rPr>
          <w:rFonts w:ascii="GHEA Grapalat" w:hAnsi="GHEA Grapalat"/>
          <w:i/>
          <w:sz w:val="24"/>
          <w:szCs w:val="24"/>
        </w:rPr>
        <w:t>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արդեն՝</w:t>
      </w:r>
      <w:r w:rsidR="00B37996" w:rsidRPr="00984D27">
        <w:rPr>
          <w:rFonts w:ascii="GHEA Grapalat" w:hAnsi="GHEA Grapalat"/>
          <w:i/>
          <w:sz w:val="24"/>
          <w:szCs w:val="24"/>
          <w:lang w:val="af-ZA"/>
        </w:rPr>
        <w:t xml:space="preserve">  31.05.2018</w:t>
      </w:r>
      <w:r w:rsidR="00B37996" w:rsidRPr="00B37996">
        <w:rPr>
          <w:rFonts w:ascii="GHEA Grapalat" w:hAnsi="GHEA Grapalat"/>
          <w:i/>
          <w:sz w:val="24"/>
          <w:szCs w:val="24"/>
        </w:rPr>
        <w:t>թ</w:t>
      </w:r>
      <w:r w:rsidR="00B37996" w:rsidRPr="00984D27">
        <w:rPr>
          <w:rFonts w:ascii="GHEA Grapalat" w:hAnsi="GHEA Grapalat"/>
          <w:i/>
          <w:sz w:val="24"/>
          <w:szCs w:val="24"/>
          <w:lang w:val="af-ZA"/>
        </w:rPr>
        <w:t>.-</w:t>
      </w:r>
      <w:r w:rsidR="00B37996" w:rsidRPr="00B37996">
        <w:rPr>
          <w:rFonts w:ascii="GHEA Grapalat" w:hAnsi="GHEA Grapalat"/>
          <w:i/>
          <w:sz w:val="24"/>
          <w:szCs w:val="24"/>
        </w:rPr>
        <w:t>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իսկ</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մյուսը՝</w:t>
      </w:r>
      <w:r w:rsidR="00B37996" w:rsidRPr="00984D27">
        <w:rPr>
          <w:rFonts w:ascii="GHEA Grapalat" w:hAnsi="GHEA Grapalat"/>
          <w:i/>
          <w:sz w:val="24"/>
          <w:szCs w:val="24"/>
          <w:lang w:val="af-ZA"/>
        </w:rPr>
        <w:t xml:space="preserve"> 13.06.2018</w:t>
      </w:r>
      <w:r w:rsidR="00B37996" w:rsidRPr="00B37996">
        <w:rPr>
          <w:rFonts w:ascii="GHEA Grapalat" w:hAnsi="GHEA Grapalat"/>
          <w:i/>
          <w:sz w:val="24"/>
          <w:szCs w:val="24"/>
        </w:rPr>
        <w:t>թ</w:t>
      </w:r>
      <w:r w:rsidR="00B37996" w:rsidRPr="00984D27">
        <w:rPr>
          <w:rFonts w:ascii="GHEA Grapalat" w:hAnsi="GHEA Grapalat"/>
          <w:i/>
          <w:sz w:val="24"/>
          <w:szCs w:val="24"/>
          <w:lang w:val="af-ZA"/>
        </w:rPr>
        <w:t>.-</w:t>
      </w:r>
      <w:r w:rsidR="00B37996" w:rsidRPr="00B37996">
        <w:rPr>
          <w:rFonts w:ascii="GHEA Grapalat" w:hAnsi="GHEA Grapalat"/>
          <w:i/>
          <w:sz w:val="24"/>
          <w:szCs w:val="24"/>
        </w:rPr>
        <w:t>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թվագրություններով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կրկին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անգամ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մուտքագրվել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համակարգ</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լիազորված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մարմնի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կողմից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հաստատվել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համապատասանաբար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ըստ</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պայմանագրերի՝</w:t>
      </w:r>
      <w:r w:rsidR="00B37996" w:rsidRPr="00984D27">
        <w:rPr>
          <w:rFonts w:ascii="GHEA Grapalat" w:hAnsi="GHEA Grapalat"/>
          <w:i/>
          <w:sz w:val="24"/>
          <w:szCs w:val="24"/>
          <w:lang w:val="af-ZA"/>
        </w:rPr>
        <w:t xml:space="preserve"> 05.06.2018</w:t>
      </w:r>
      <w:r w:rsidR="00B37996" w:rsidRPr="00B37996">
        <w:rPr>
          <w:rFonts w:ascii="GHEA Grapalat" w:hAnsi="GHEA Grapalat"/>
          <w:i/>
          <w:sz w:val="24"/>
          <w:szCs w:val="24"/>
        </w:rPr>
        <w:t>թ</w:t>
      </w:r>
      <w:r w:rsidR="00B37996" w:rsidRPr="00984D27">
        <w:rPr>
          <w:rFonts w:ascii="GHEA Grapalat" w:hAnsi="GHEA Grapalat"/>
          <w:i/>
          <w:sz w:val="24"/>
          <w:szCs w:val="24"/>
          <w:lang w:val="af-ZA"/>
        </w:rPr>
        <w:t>.-</w:t>
      </w:r>
      <w:r w:rsidR="00B37996" w:rsidRPr="00B37996">
        <w:rPr>
          <w:rFonts w:ascii="GHEA Grapalat" w:hAnsi="GHEA Grapalat"/>
          <w:i/>
          <w:sz w:val="24"/>
          <w:szCs w:val="24"/>
        </w:rPr>
        <w:t>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14.06.2018</w:t>
      </w:r>
      <w:r w:rsidR="00B37996" w:rsidRPr="00B37996">
        <w:rPr>
          <w:rFonts w:ascii="GHEA Grapalat" w:hAnsi="GHEA Grapalat"/>
          <w:i/>
          <w:sz w:val="24"/>
          <w:szCs w:val="24"/>
        </w:rPr>
        <w:t>թ</w:t>
      </w:r>
      <w:r w:rsidR="00B37996" w:rsidRPr="00984D27">
        <w:rPr>
          <w:rFonts w:ascii="GHEA Grapalat" w:hAnsi="GHEA Grapalat"/>
          <w:i/>
          <w:sz w:val="24"/>
          <w:szCs w:val="24"/>
          <w:lang w:val="af-ZA"/>
        </w:rPr>
        <w:t>.-</w:t>
      </w:r>
      <w:r w:rsidR="00B37996" w:rsidRPr="00B37996">
        <w:rPr>
          <w:rFonts w:ascii="GHEA Grapalat" w:hAnsi="GHEA Grapalat"/>
          <w:i/>
          <w:sz w:val="24"/>
          <w:szCs w:val="24"/>
        </w:rPr>
        <w:t>ին։</w:t>
      </w:r>
      <w:r w:rsidR="00B37996" w:rsidRPr="00984D27">
        <w:rPr>
          <w:rFonts w:ascii="GHEA Grapalat" w:hAnsi="GHEA Grapalat"/>
          <w:i/>
          <w:sz w:val="24"/>
          <w:szCs w:val="24"/>
          <w:lang w:val="af-ZA"/>
        </w:rPr>
        <w:t xml:space="preserve"> </w:t>
      </w:r>
      <w:proofErr w:type="gramStart"/>
      <w:r w:rsidR="00B37996" w:rsidRPr="00B37996">
        <w:rPr>
          <w:rFonts w:ascii="GHEA Grapalat" w:hAnsi="GHEA Grapalat"/>
          <w:i/>
          <w:sz w:val="24"/>
          <w:szCs w:val="24"/>
        </w:rPr>
        <w:t>Այսպիսով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վերը</w:t>
      </w:r>
      <w:proofErr w:type="gramEnd"/>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նշված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առարկաների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ձեռքբերման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նպատակով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նոր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ընթացակարգեր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չեն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կազմակերպվել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նոր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պայմանագրեր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չեն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կնքվել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այլ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լիազոր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մարմնի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կողմից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արձանագրված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անհամապատասխանությունները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վերացնելու</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ժամկետներին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համապատասխան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փոփոխության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ենթարկվել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նույն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պայմանագրերի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միայն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կնքման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ժամկետները։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Նշվածով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պայմանավորված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անփոփոխ</w:t>
      </w:r>
      <w:r w:rsidR="00B37996" w:rsidRPr="00984D27">
        <w:rPr>
          <w:rFonts w:ascii="GHEA Grapalat" w:hAnsi="GHEA Grapalat"/>
          <w:i/>
          <w:sz w:val="24"/>
          <w:szCs w:val="24"/>
          <w:lang w:val="af-ZA"/>
        </w:rPr>
        <w:t xml:space="preserve"> </w:t>
      </w:r>
      <w:proofErr w:type="gramStart"/>
      <w:r w:rsidR="00B37996" w:rsidRPr="00B37996">
        <w:rPr>
          <w:rFonts w:ascii="GHEA Grapalat" w:hAnsi="GHEA Grapalat"/>
          <w:i/>
          <w:sz w:val="24"/>
          <w:szCs w:val="24"/>
        </w:rPr>
        <w:t>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մնացել</w:t>
      </w:r>
      <w:proofErr w:type="gramEnd"/>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նաև</w:t>
      </w:r>
      <w:r w:rsidR="00B37996" w:rsidRPr="00984D27">
        <w:rPr>
          <w:rFonts w:ascii="GHEA Grapalat" w:hAnsi="GHEA Grapalat"/>
          <w:i/>
          <w:sz w:val="24"/>
          <w:szCs w:val="24"/>
          <w:lang w:val="af-ZA"/>
        </w:rPr>
        <w:t xml:space="preserve"> 14.05.2018</w:t>
      </w:r>
      <w:r w:rsidR="00B37996" w:rsidRPr="00B37996">
        <w:rPr>
          <w:rFonts w:ascii="GHEA Grapalat" w:hAnsi="GHEA Grapalat"/>
          <w:i/>
          <w:sz w:val="24"/>
          <w:szCs w:val="24"/>
        </w:rPr>
        <w:t>թ</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տրամադրված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բանկային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երաշխիքները։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Հարկ</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նշել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նաև</w:t>
      </w:r>
      <w:r w:rsidR="00B37996" w:rsidRPr="00984D27">
        <w:rPr>
          <w:rFonts w:ascii="GHEA Grapalat" w:hAnsi="GHEA Grapalat"/>
          <w:i/>
          <w:sz w:val="24"/>
          <w:szCs w:val="24"/>
          <w:lang w:val="af-ZA"/>
        </w:rPr>
        <w:t xml:space="preserve">, </w:t>
      </w:r>
      <w:bookmarkStart w:id="4" w:name="_Hlk69379673"/>
      <w:r w:rsidR="00B37996" w:rsidRPr="00B37996">
        <w:rPr>
          <w:rFonts w:ascii="GHEA Grapalat" w:hAnsi="GHEA Grapalat"/>
          <w:i/>
          <w:sz w:val="24"/>
          <w:szCs w:val="24"/>
        </w:rPr>
        <w:t>որ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բոլոր՝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երեք</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պայմանագրերի</w:t>
      </w:r>
      <w:r w:rsidR="00B37996" w:rsidRPr="00984D27">
        <w:rPr>
          <w:rFonts w:ascii="GHEA Grapalat" w:hAnsi="GHEA Grapalat"/>
          <w:i/>
          <w:sz w:val="24"/>
          <w:szCs w:val="24"/>
          <w:lang w:val="af-ZA"/>
        </w:rPr>
        <w:t xml:space="preserve"> 7.1 </w:t>
      </w:r>
      <w:r w:rsidR="00B37996" w:rsidRPr="00B37996">
        <w:rPr>
          <w:rFonts w:ascii="GHEA Grapalat" w:hAnsi="GHEA Grapalat"/>
          <w:i/>
          <w:sz w:val="24"/>
          <w:szCs w:val="24"/>
        </w:rPr>
        <w:t>կետերի</w:t>
      </w:r>
      <w:r w:rsidR="00B37996" w:rsidRPr="00984D27">
        <w:rPr>
          <w:rFonts w:ascii="GHEA Grapalat" w:hAnsi="GHEA Grapalat"/>
          <w:i/>
          <w:sz w:val="24"/>
          <w:szCs w:val="24"/>
          <w:lang w:val="af-ZA"/>
        </w:rPr>
        <w:t xml:space="preserve"> </w:t>
      </w:r>
      <w:proofErr w:type="gramStart"/>
      <w:r w:rsidR="00B37996" w:rsidRPr="00B37996">
        <w:rPr>
          <w:rFonts w:ascii="GHEA Grapalat" w:hAnsi="GHEA Grapalat"/>
          <w:i/>
          <w:sz w:val="24"/>
          <w:szCs w:val="24"/>
        </w:rPr>
        <w:t>համաձայն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պայմանագրերն</w:t>
      </w:r>
      <w:proofErr w:type="gramEnd"/>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ուժի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մեջ</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մտնում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կողմերի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ստորագրման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պահից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գործում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մինչև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կողմերի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պայմանագրերով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ստանձնած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պարտավորությունների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ողջ</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ծավալով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կատարումը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շարունակական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պայմանագրեր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հիմք</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հանդիսացել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Ճանապարհային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ոստիկանության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վերը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նշված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գրությամբ</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ներկայացված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հայտը։</w:t>
      </w:r>
      <w:r w:rsidR="00B37996" w:rsidRPr="00984D27">
        <w:rPr>
          <w:rFonts w:ascii="GHEA Grapalat" w:hAnsi="GHEA Grapalat"/>
          <w:i/>
          <w:sz w:val="24"/>
          <w:szCs w:val="24"/>
          <w:lang w:val="af-ZA"/>
        </w:rPr>
        <w:t xml:space="preserve"> </w:t>
      </w:r>
      <w:bookmarkEnd w:id="4"/>
      <w:r w:rsidR="00B37996" w:rsidRPr="00B37996">
        <w:rPr>
          <w:rFonts w:ascii="GHEA Grapalat" w:hAnsi="GHEA Grapalat"/>
          <w:i/>
          <w:sz w:val="24"/>
          <w:szCs w:val="24"/>
        </w:rPr>
        <w:t>Ամփոփելով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վերը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շարադրվածը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նկատի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ունենալով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նաև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ընթացակարգերի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կազմակերպման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lastRenderedPageBreak/>
        <w:t>ընթացքում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արձանագրված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անհամապատասխանությունները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դրանց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վերացման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ուղղությամբ</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ձեռնարկված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միջոցառումներն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ու</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պայմանագրերի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սահմանված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կարգով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հաշվառումը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հանգում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ենք</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այն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եզրակացության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դրանք</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չեն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հանգեցրել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ընթացակարգի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դրա</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արդյունքների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փոփոխմանը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ինչպես</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նաև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ընթացակարգի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մասնակիցների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շահերի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ոտնահարմանը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Ըստ</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այդմ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տվյալ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պայմանագրերը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կնքվել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հաշվառման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ընդունվել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գնումների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օրենսդրության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պահանջներին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համապատասխան</w:t>
      </w:r>
      <w:r w:rsidR="00B37996" w:rsidRPr="00984D27">
        <w:rPr>
          <w:rFonts w:ascii="GHEA Grapalat" w:hAnsi="GHEA Grapalat"/>
          <w:i/>
          <w:sz w:val="24"/>
          <w:szCs w:val="24"/>
          <w:lang w:val="af-ZA"/>
        </w:rPr>
        <w:t>»:</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hy-AM"/>
        </w:rPr>
        <w:tab/>
      </w:r>
      <w:r w:rsidRPr="00C24BD3">
        <w:rPr>
          <w:rFonts w:ascii="GHEA Grapalat" w:hAnsi="GHEA Grapalat"/>
          <w:sz w:val="24"/>
          <w:szCs w:val="24"/>
          <w:lang w:val="af-ZA"/>
        </w:rPr>
        <w:t>«Ուկռինվեստ» ՍՊԸ</w:t>
      </w:r>
      <w:r>
        <w:rPr>
          <w:rFonts w:ascii="GHEA Grapalat" w:hAnsi="GHEA Grapalat"/>
          <w:sz w:val="24"/>
          <w:szCs w:val="24"/>
          <w:lang w:val="af-ZA"/>
        </w:rPr>
        <w:t xml:space="preserve"> հետ</w:t>
      </w:r>
      <w:r w:rsidRPr="00C24BD3">
        <w:rPr>
          <w:rFonts w:ascii="GHEA Grapalat" w:hAnsi="GHEA Grapalat"/>
          <w:sz w:val="24"/>
          <w:szCs w:val="24"/>
          <w:lang w:val="hy-AM"/>
        </w:rPr>
        <w:t xml:space="preserve"> </w:t>
      </w:r>
      <w:r w:rsidRPr="00984D27">
        <w:rPr>
          <w:rFonts w:ascii="GHEA Grapalat" w:hAnsi="GHEA Grapalat"/>
          <w:sz w:val="24"/>
          <w:szCs w:val="24"/>
          <w:lang w:val="hy-AM"/>
        </w:rPr>
        <w:t>կ</w:t>
      </w:r>
      <w:r w:rsidRPr="00C24BD3">
        <w:rPr>
          <w:rFonts w:ascii="GHEA Grapalat" w:hAnsi="GHEA Grapalat"/>
          <w:sz w:val="24"/>
          <w:szCs w:val="24"/>
          <w:lang w:val="hy-AM"/>
        </w:rPr>
        <w:t>նքված</w:t>
      </w:r>
      <w:r w:rsidRPr="00C24BD3">
        <w:rPr>
          <w:rFonts w:ascii="GHEA Grapalat" w:hAnsi="GHEA Grapalat"/>
          <w:sz w:val="24"/>
          <w:szCs w:val="24"/>
          <w:lang w:val="af-ZA"/>
        </w:rPr>
        <w:t xml:space="preserve"> երեք պայմանագրերով սահմանված </w:t>
      </w:r>
      <w:r w:rsidRPr="00C24BD3">
        <w:rPr>
          <w:rFonts w:ascii="GHEA Grapalat" w:hAnsi="GHEA Grapalat"/>
          <w:sz w:val="24"/>
          <w:szCs w:val="24"/>
          <w:lang w:val="hy-AM"/>
        </w:rPr>
        <w:t xml:space="preserve">չեն </w:t>
      </w:r>
      <w:r w:rsidRPr="00C24BD3">
        <w:rPr>
          <w:rFonts w:ascii="GHEA Grapalat" w:hAnsi="GHEA Grapalat"/>
          <w:sz w:val="24"/>
          <w:szCs w:val="24"/>
          <w:lang w:val="af-ZA"/>
        </w:rPr>
        <w:t>առկա ֆինանսական միջոցների</w:t>
      </w:r>
      <w:r w:rsidRPr="00C24BD3">
        <w:rPr>
          <w:rFonts w:ascii="GHEA Grapalat" w:hAnsi="GHEA Grapalat"/>
          <w:sz w:val="24"/>
          <w:szCs w:val="24"/>
          <w:lang w:val="hy-AM"/>
        </w:rPr>
        <w:t xml:space="preserve"> հաշվին </w:t>
      </w:r>
      <w:r w:rsidRPr="00C24BD3">
        <w:rPr>
          <w:rFonts w:ascii="GHEA Grapalat" w:hAnsi="GHEA Grapalat"/>
          <w:sz w:val="24"/>
          <w:szCs w:val="24"/>
          <w:lang w:val="af-ZA"/>
        </w:rPr>
        <w:t>2018</w:t>
      </w:r>
      <w:r w:rsidRPr="00C24BD3">
        <w:rPr>
          <w:rFonts w:ascii="GHEA Grapalat" w:hAnsi="GHEA Grapalat"/>
          <w:sz w:val="24"/>
          <w:szCs w:val="24"/>
          <w:lang w:val="hy-AM"/>
        </w:rPr>
        <w:t xml:space="preserve"> </w:t>
      </w:r>
      <w:r w:rsidRPr="00C24BD3">
        <w:rPr>
          <w:rFonts w:ascii="GHEA Grapalat" w:hAnsi="GHEA Grapalat"/>
          <w:sz w:val="24"/>
          <w:szCs w:val="24"/>
          <w:lang w:val="af-ZA"/>
        </w:rPr>
        <w:t>թ</w:t>
      </w:r>
      <w:r w:rsidRPr="00C24BD3">
        <w:rPr>
          <w:rFonts w:ascii="GHEA Grapalat" w:hAnsi="GHEA Grapalat"/>
          <w:sz w:val="24"/>
          <w:szCs w:val="24"/>
          <w:lang w:val="hy-AM"/>
        </w:rPr>
        <w:t>վական</w:t>
      </w:r>
      <w:r w:rsidRPr="00C24BD3">
        <w:rPr>
          <w:rFonts w:ascii="GHEA Grapalat" w:hAnsi="GHEA Grapalat"/>
          <w:sz w:val="24"/>
          <w:szCs w:val="24"/>
          <w:lang w:val="af-ZA"/>
        </w:rPr>
        <w:t>ի համար նախատեսված աշխատանքների</w:t>
      </w:r>
      <w:r w:rsidRPr="00C24BD3">
        <w:rPr>
          <w:rFonts w:ascii="GHEA Grapalat" w:hAnsi="GHEA Grapalat"/>
          <w:sz w:val="24"/>
          <w:szCs w:val="24"/>
          <w:lang w:val="hy-AM"/>
        </w:rPr>
        <w:t xml:space="preserve"> ծավալները և քանակները:</w:t>
      </w:r>
      <w:r w:rsidRPr="00C24BD3">
        <w:rPr>
          <w:rFonts w:ascii="GHEA Grapalat" w:hAnsi="GHEA Grapalat"/>
          <w:sz w:val="24"/>
          <w:szCs w:val="24"/>
          <w:lang w:val="af-ZA"/>
        </w:rPr>
        <w:t xml:space="preserve"> Պայմանագր</w:t>
      </w:r>
      <w:r w:rsidRPr="00C24BD3">
        <w:rPr>
          <w:rFonts w:ascii="GHEA Grapalat" w:hAnsi="GHEA Grapalat"/>
          <w:sz w:val="24"/>
          <w:szCs w:val="24"/>
          <w:lang w:val="hy-AM"/>
        </w:rPr>
        <w:t>եր</w:t>
      </w:r>
      <w:r w:rsidRPr="00C24BD3">
        <w:rPr>
          <w:rFonts w:ascii="GHEA Grapalat" w:hAnsi="GHEA Grapalat"/>
          <w:sz w:val="24"/>
          <w:szCs w:val="24"/>
          <w:lang w:val="af-ZA"/>
        </w:rPr>
        <w:t xml:space="preserve">ում ծառայությունների քանակները ներկայացված են միայն պայմանագրերի առավելագույն գների դեպքում կատարվելիք քանակներով: </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hy-AM"/>
        </w:rPr>
        <w:tab/>
      </w:r>
      <w:r w:rsidRPr="00C24BD3">
        <w:rPr>
          <w:rFonts w:ascii="GHEA Grapalat" w:hAnsi="GHEA Grapalat"/>
          <w:sz w:val="24"/>
          <w:szCs w:val="24"/>
          <w:lang w:val="hy-AM"/>
        </w:rPr>
        <w:t>Պ</w:t>
      </w:r>
      <w:r w:rsidRPr="00C24BD3">
        <w:rPr>
          <w:rFonts w:ascii="GHEA Grapalat" w:hAnsi="GHEA Grapalat"/>
          <w:sz w:val="24"/>
          <w:szCs w:val="24"/>
          <w:lang w:val="af-ZA"/>
        </w:rPr>
        <w:t xml:space="preserve">այմանագրերի շրջանակներում «Ուկռինվեստ» ՍՊԸ կատարված վճարումները ներկայացված են </w:t>
      </w:r>
      <w:r w:rsidRPr="00984D27">
        <w:rPr>
          <w:rFonts w:ascii="GHEA Grapalat" w:hAnsi="GHEA Grapalat"/>
          <w:sz w:val="24"/>
          <w:szCs w:val="24"/>
          <w:lang w:val="hy-AM"/>
        </w:rPr>
        <w:t>ա</w:t>
      </w:r>
      <w:r w:rsidRPr="00C24BD3">
        <w:rPr>
          <w:rFonts w:ascii="GHEA Grapalat" w:hAnsi="GHEA Grapalat"/>
          <w:sz w:val="24"/>
          <w:szCs w:val="24"/>
          <w:lang w:val="af-ZA"/>
        </w:rPr>
        <w:t xml:space="preserve">ղյուսակ </w:t>
      </w:r>
      <w:r w:rsidR="0003308A">
        <w:rPr>
          <w:rFonts w:ascii="GHEA Grapalat" w:hAnsi="GHEA Grapalat"/>
          <w:sz w:val="24"/>
          <w:szCs w:val="24"/>
          <w:lang w:val="af-ZA"/>
        </w:rPr>
        <w:t>6</w:t>
      </w:r>
      <w:r w:rsidRPr="0003308A">
        <w:rPr>
          <w:rFonts w:ascii="GHEA Grapalat" w:hAnsi="GHEA Grapalat"/>
          <w:sz w:val="24"/>
          <w:szCs w:val="24"/>
          <w:lang w:val="af-ZA"/>
        </w:rPr>
        <w:t>-ում</w:t>
      </w:r>
      <w:r w:rsidRPr="00C24BD3">
        <w:rPr>
          <w:rFonts w:ascii="GHEA Grapalat" w:hAnsi="GHEA Grapalat"/>
          <w:sz w:val="24"/>
          <w:szCs w:val="24"/>
          <w:lang w:val="hy-AM"/>
        </w:rPr>
        <w:t>:</w:t>
      </w:r>
      <w:r w:rsidRPr="00C24BD3">
        <w:rPr>
          <w:rFonts w:ascii="GHEA Grapalat" w:hAnsi="GHEA Grapalat"/>
          <w:sz w:val="24"/>
          <w:szCs w:val="24"/>
          <w:lang w:val="af-ZA"/>
        </w:rPr>
        <w:t xml:space="preserve"> </w:t>
      </w:r>
    </w:p>
    <w:p w:rsidR="00295A85" w:rsidRPr="00C24BD3" w:rsidRDefault="0003308A" w:rsidP="00295A85">
      <w:pPr>
        <w:tabs>
          <w:tab w:val="left" w:pos="720"/>
        </w:tabs>
        <w:spacing w:line="360" w:lineRule="auto"/>
        <w:jc w:val="right"/>
        <w:rPr>
          <w:rFonts w:ascii="GHEA Grapalat" w:hAnsi="GHEA Grapalat"/>
          <w:sz w:val="24"/>
          <w:szCs w:val="24"/>
          <w:lang w:val="af-ZA"/>
        </w:rPr>
      </w:pPr>
      <w:r>
        <w:rPr>
          <w:rFonts w:ascii="GHEA Grapalat" w:hAnsi="GHEA Grapalat"/>
          <w:sz w:val="24"/>
          <w:szCs w:val="24"/>
          <w:lang w:val="af-ZA"/>
        </w:rPr>
        <w:t>Աղյուսակ 6</w:t>
      </w:r>
    </w:p>
    <w:p w:rsidR="00295A85" w:rsidRPr="00C24BD3" w:rsidRDefault="00295A85" w:rsidP="00295A85">
      <w:pPr>
        <w:tabs>
          <w:tab w:val="left" w:pos="720"/>
        </w:tabs>
        <w:jc w:val="center"/>
        <w:rPr>
          <w:rFonts w:ascii="GHEA Grapalat" w:hAnsi="GHEA Grapalat"/>
          <w:sz w:val="24"/>
          <w:szCs w:val="24"/>
          <w:lang w:val="af-ZA"/>
        </w:rPr>
      </w:pPr>
      <w:r w:rsidRPr="00C24BD3">
        <w:rPr>
          <w:rFonts w:ascii="GHEA Grapalat" w:hAnsi="GHEA Grapalat"/>
          <w:sz w:val="24"/>
          <w:szCs w:val="24"/>
          <w:lang w:val="hy-AM"/>
        </w:rPr>
        <w:t xml:space="preserve">ՀՀ ոստիկանության </w:t>
      </w:r>
      <w:r w:rsidRPr="00C24BD3">
        <w:rPr>
          <w:rFonts w:ascii="GHEA Grapalat" w:hAnsi="GHEA Grapalat"/>
          <w:sz w:val="24"/>
          <w:szCs w:val="24"/>
          <w:lang w:val="af-ZA"/>
        </w:rPr>
        <w:t xml:space="preserve">2018թ. </w:t>
      </w:r>
      <w:r w:rsidRPr="00C24BD3">
        <w:rPr>
          <w:rFonts w:ascii="GHEA Grapalat" w:hAnsi="GHEA Grapalat"/>
          <w:sz w:val="24"/>
          <w:szCs w:val="24"/>
          <w:lang w:val="hy-AM"/>
        </w:rPr>
        <w:t xml:space="preserve">թվականի </w:t>
      </w:r>
      <w:r w:rsidRPr="00C24BD3">
        <w:rPr>
          <w:rFonts w:ascii="GHEA Grapalat" w:hAnsi="GHEA Grapalat"/>
          <w:sz w:val="24"/>
          <w:szCs w:val="24"/>
          <w:lang w:val="af-ZA"/>
        </w:rPr>
        <w:t>վճարումները</w:t>
      </w:r>
      <w:r w:rsidRPr="00C24BD3">
        <w:rPr>
          <w:rFonts w:ascii="GHEA Grapalat" w:hAnsi="GHEA Grapalat"/>
          <w:sz w:val="24"/>
          <w:szCs w:val="24"/>
          <w:lang w:val="hy-AM"/>
        </w:rPr>
        <w:t xml:space="preserve"> </w:t>
      </w:r>
      <w:r w:rsidRPr="00C24BD3">
        <w:rPr>
          <w:rFonts w:ascii="GHEA Grapalat" w:hAnsi="GHEA Grapalat"/>
          <w:sz w:val="24"/>
          <w:szCs w:val="24"/>
          <w:lang w:val="af-ZA"/>
        </w:rPr>
        <w:t xml:space="preserve">«Ուկռինվեստ» ՍՊԸ </w:t>
      </w:r>
    </w:p>
    <w:p w:rsidR="00295A85" w:rsidRPr="003A7BD6" w:rsidRDefault="00295A85" w:rsidP="00295A85">
      <w:pPr>
        <w:tabs>
          <w:tab w:val="left" w:pos="720"/>
        </w:tabs>
        <w:jc w:val="right"/>
        <w:rPr>
          <w:rFonts w:ascii="GHEA Grapalat" w:hAnsi="GHEA Grapalat"/>
          <w:lang w:val="af-ZA"/>
        </w:rPr>
      </w:pPr>
      <w:r w:rsidRPr="003A7BD6">
        <w:rPr>
          <w:rFonts w:ascii="GHEA Grapalat" w:hAnsi="GHEA Grapalat"/>
          <w:lang w:val="af-ZA"/>
        </w:rPr>
        <w:t>հազ. դրամ</w:t>
      </w: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2835"/>
        <w:gridCol w:w="2127"/>
      </w:tblGrid>
      <w:tr w:rsidR="00295A85" w:rsidRPr="003A7BD6" w:rsidTr="004A1E94">
        <w:trPr>
          <w:trHeight w:val="116"/>
          <w:jc w:val="center"/>
        </w:trPr>
        <w:tc>
          <w:tcPr>
            <w:tcW w:w="4390" w:type="dxa"/>
            <w:shd w:val="clear" w:color="auto" w:fill="auto"/>
            <w:vAlign w:val="center"/>
            <w:hideMark/>
          </w:tcPr>
          <w:p w:rsidR="00295A85" w:rsidRPr="003A7BD6" w:rsidRDefault="00295A85" w:rsidP="004A1E94">
            <w:pPr>
              <w:tabs>
                <w:tab w:val="left" w:pos="720"/>
              </w:tabs>
              <w:jc w:val="center"/>
              <w:rPr>
                <w:rFonts w:ascii="GHEA Grapalat" w:hAnsi="GHEA Grapalat" w:cs="Calibri"/>
                <w:color w:val="000000"/>
              </w:rPr>
            </w:pPr>
            <w:r w:rsidRPr="003A7BD6">
              <w:rPr>
                <w:rFonts w:ascii="GHEA Grapalat" w:hAnsi="GHEA Grapalat" w:cs="Calibri"/>
                <w:color w:val="000000"/>
              </w:rPr>
              <w:t>Ծառայության համառոտ անվանումը</w:t>
            </w:r>
          </w:p>
        </w:tc>
        <w:tc>
          <w:tcPr>
            <w:tcW w:w="2835" w:type="dxa"/>
            <w:vAlign w:val="center"/>
          </w:tcPr>
          <w:p w:rsidR="00295A85" w:rsidRPr="003A7BD6" w:rsidRDefault="00295A85" w:rsidP="004A1E94">
            <w:pPr>
              <w:tabs>
                <w:tab w:val="left" w:pos="720"/>
              </w:tabs>
              <w:jc w:val="center"/>
              <w:rPr>
                <w:rFonts w:ascii="GHEA Grapalat" w:hAnsi="GHEA Grapalat" w:cs="Calibri"/>
                <w:color w:val="000000"/>
              </w:rPr>
            </w:pPr>
            <w:r w:rsidRPr="003A7BD6">
              <w:rPr>
                <w:rFonts w:ascii="GHEA Grapalat" w:hAnsi="GHEA Grapalat" w:cs="Calibri"/>
                <w:color w:val="000000"/>
                <w:lang w:val="hy-AM"/>
              </w:rPr>
              <w:t>Պ</w:t>
            </w:r>
            <w:r w:rsidRPr="003A7BD6">
              <w:rPr>
                <w:rFonts w:ascii="GHEA Grapalat" w:hAnsi="GHEA Grapalat" w:cs="Calibri"/>
                <w:color w:val="000000"/>
              </w:rPr>
              <w:t>այմանագրով նախատեսված գումար</w:t>
            </w:r>
          </w:p>
        </w:tc>
        <w:tc>
          <w:tcPr>
            <w:tcW w:w="2127" w:type="dxa"/>
            <w:shd w:val="clear" w:color="auto" w:fill="auto"/>
            <w:vAlign w:val="center"/>
            <w:hideMark/>
          </w:tcPr>
          <w:p w:rsidR="00295A85" w:rsidRPr="003A7BD6" w:rsidRDefault="00295A85" w:rsidP="004A1E94">
            <w:pPr>
              <w:tabs>
                <w:tab w:val="left" w:pos="720"/>
              </w:tabs>
              <w:jc w:val="center"/>
              <w:rPr>
                <w:rFonts w:ascii="GHEA Grapalat" w:hAnsi="GHEA Grapalat" w:cs="Calibri"/>
                <w:color w:val="000000"/>
              </w:rPr>
            </w:pPr>
            <w:r w:rsidRPr="003A7BD6">
              <w:rPr>
                <w:rFonts w:ascii="GHEA Grapalat" w:hAnsi="GHEA Grapalat" w:cs="Calibri"/>
                <w:color w:val="000000"/>
                <w:lang w:val="hy-AM"/>
              </w:rPr>
              <w:t>Վ</w:t>
            </w:r>
            <w:r w:rsidRPr="003A7BD6">
              <w:rPr>
                <w:rFonts w:ascii="GHEA Grapalat" w:hAnsi="GHEA Grapalat" w:cs="Calibri"/>
                <w:color w:val="000000"/>
              </w:rPr>
              <w:t>ճարումները</w:t>
            </w:r>
          </w:p>
        </w:tc>
      </w:tr>
      <w:tr w:rsidR="00295A85" w:rsidRPr="003A7BD6" w:rsidTr="004A1E94">
        <w:trPr>
          <w:trHeight w:val="348"/>
          <w:jc w:val="center"/>
        </w:trPr>
        <w:tc>
          <w:tcPr>
            <w:tcW w:w="4390" w:type="dxa"/>
            <w:shd w:val="clear" w:color="auto" w:fill="auto"/>
            <w:vAlign w:val="center"/>
            <w:hideMark/>
          </w:tcPr>
          <w:p w:rsidR="00295A85" w:rsidRPr="003A7BD6" w:rsidRDefault="00295A85" w:rsidP="004A1E94">
            <w:pPr>
              <w:tabs>
                <w:tab w:val="left" w:pos="720"/>
              </w:tabs>
              <w:rPr>
                <w:rFonts w:ascii="GHEA Grapalat" w:hAnsi="GHEA Grapalat" w:cs="Calibri"/>
                <w:color w:val="000000"/>
              </w:rPr>
            </w:pPr>
            <w:r w:rsidRPr="003A7BD6">
              <w:rPr>
                <w:rFonts w:ascii="GHEA Grapalat" w:hAnsi="GHEA Grapalat" w:cs="Calibri"/>
                <w:color w:val="000000"/>
              </w:rPr>
              <w:t>Գծանշումների իրականացում</w:t>
            </w:r>
          </w:p>
        </w:tc>
        <w:tc>
          <w:tcPr>
            <w:tcW w:w="2835" w:type="dxa"/>
            <w:vAlign w:val="center"/>
          </w:tcPr>
          <w:p w:rsidR="00295A85" w:rsidRPr="003A7BD6" w:rsidRDefault="00295A85" w:rsidP="004A1E94">
            <w:pPr>
              <w:tabs>
                <w:tab w:val="left" w:pos="720"/>
              </w:tabs>
              <w:jc w:val="center"/>
              <w:rPr>
                <w:rFonts w:ascii="GHEA Grapalat" w:hAnsi="GHEA Grapalat" w:cs="Calibri"/>
                <w:color w:val="000000"/>
              </w:rPr>
            </w:pPr>
            <w:r w:rsidRPr="003A7BD6">
              <w:rPr>
                <w:rFonts w:ascii="GHEA Grapalat" w:hAnsi="GHEA Grapalat" w:cs="Calibri"/>
                <w:color w:val="000000"/>
              </w:rPr>
              <w:t>429,644.0</w:t>
            </w:r>
          </w:p>
        </w:tc>
        <w:tc>
          <w:tcPr>
            <w:tcW w:w="2127" w:type="dxa"/>
            <w:shd w:val="clear" w:color="auto" w:fill="auto"/>
            <w:vAlign w:val="center"/>
            <w:hideMark/>
          </w:tcPr>
          <w:p w:rsidR="00295A85" w:rsidRPr="003A7BD6" w:rsidRDefault="00295A85" w:rsidP="004A1E94">
            <w:pPr>
              <w:tabs>
                <w:tab w:val="left" w:pos="720"/>
              </w:tabs>
              <w:jc w:val="center"/>
              <w:rPr>
                <w:rFonts w:ascii="GHEA Grapalat" w:hAnsi="GHEA Grapalat" w:cs="Calibri"/>
                <w:color w:val="000000"/>
              </w:rPr>
            </w:pPr>
            <w:r w:rsidRPr="003A7BD6">
              <w:rPr>
                <w:rFonts w:ascii="GHEA Grapalat" w:hAnsi="GHEA Grapalat" w:cs="Calibri"/>
                <w:color w:val="000000"/>
              </w:rPr>
              <w:t xml:space="preserve"> 429,643</w:t>
            </w:r>
            <w:r w:rsidRPr="003A7BD6">
              <w:rPr>
                <w:rFonts w:ascii="GHEA Grapalat" w:hAnsi="GHEA Grapalat" w:cs="Calibri"/>
                <w:color w:val="000000"/>
                <w:lang w:val="hy-AM"/>
              </w:rPr>
              <w:t>.8</w:t>
            </w:r>
          </w:p>
        </w:tc>
      </w:tr>
      <w:tr w:rsidR="00295A85" w:rsidRPr="003A7BD6" w:rsidTr="004A1E94">
        <w:trPr>
          <w:trHeight w:val="50"/>
          <w:jc w:val="center"/>
        </w:trPr>
        <w:tc>
          <w:tcPr>
            <w:tcW w:w="4390" w:type="dxa"/>
            <w:shd w:val="clear" w:color="auto" w:fill="auto"/>
            <w:vAlign w:val="center"/>
            <w:hideMark/>
          </w:tcPr>
          <w:p w:rsidR="00295A85" w:rsidRPr="003A7BD6" w:rsidRDefault="00295A85" w:rsidP="004A1E94">
            <w:pPr>
              <w:tabs>
                <w:tab w:val="left" w:pos="720"/>
              </w:tabs>
              <w:rPr>
                <w:rFonts w:ascii="GHEA Grapalat" w:hAnsi="GHEA Grapalat" w:cs="Calibri"/>
                <w:color w:val="000000"/>
              </w:rPr>
            </w:pPr>
            <w:r w:rsidRPr="003A7BD6">
              <w:rPr>
                <w:rFonts w:ascii="GHEA Grapalat" w:hAnsi="GHEA Grapalat" w:cs="Calibri"/>
                <w:color w:val="000000"/>
              </w:rPr>
              <w:t>Նշանների տեղադրում</w:t>
            </w:r>
          </w:p>
        </w:tc>
        <w:tc>
          <w:tcPr>
            <w:tcW w:w="2835" w:type="dxa"/>
            <w:vAlign w:val="center"/>
          </w:tcPr>
          <w:p w:rsidR="00295A85" w:rsidRPr="003A7BD6" w:rsidRDefault="00295A85" w:rsidP="004A1E94">
            <w:pPr>
              <w:tabs>
                <w:tab w:val="left" w:pos="720"/>
              </w:tabs>
              <w:jc w:val="center"/>
              <w:rPr>
                <w:rFonts w:ascii="GHEA Grapalat" w:hAnsi="GHEA Grapalat" w:cs="Calibri"/>
                <w:color w:val="000000"/>
              </w:rPr>
            </w:pPr>
            <w:r w:rsidRPr="003A7BD6">
              <w:rPr>
                <w:rFonts w:ascii="GHEA Grapalat" w:hAnsi="GHEA Grapalat" w:cs="Calibri"/>
                <w:color w:val="000000"/>
              </w:rPr>
              <w:t>38,541.0</w:t>
            </w:r>
          </w:p>
        </w:tc>
        <w:tc>
          <w:tcPr>
            <w:tcW w:w="2127" w:type="dxa"/>
            <w:shd w:val="clear" w:color="auto" w:fill="auto"/>
            <w:vAlign w:val="center"/>
            <w:hideMark/>
          </w:tcPr>
          <w:p w:rsidR="00295A85" w:rsidRPr="003A7BD6" w:rsidRDefault="00295A85" w:rsidP="004A1E94">
            <w:pPr>
              <w:tabs>
                <w:tab w:val="left" w:pos="720"/>
              </w:tabs>
              <w:jc w:val="center"/>
              <w:rPr>
                <w:rFonts w:ascii="GHEA Grapalat" w:hAnsi="GHEA Grapalat" w:cs="Calibri"/>
                <w:color w:val="000000"/>
              </w:rPr>
            </w:pPr>
            <w:r w:rsidRPr="003A7BD6">
              <w:rPr>
                <w:rFonts w:ascii="GHEA Grapalat" w:hAnsi="GHEA Grapalat" w:cs="Calibri"/>
                <w:color w:val="000000"/>
              </w:rPr>
              <w:t xml:space="preserve"> 27,228.</w:t>
            </w:r>
            <w:r w:rsidRPr="003A7BD6">
              <w:rPr>
                <w:rFonts w:ascii="GHEA Grapalat" w:hAnsi="GHEA Grapalat" w:cs="Calibri"/>
                <w:color w:val="000000"/>
                <w:lang w:val="hy-AM"/>
              </w:rPr>
              <w:t>3</w:t>
            </w:r>
            <w:r w:rsidRPr="003A7BD6">
              <w:rPr>
                <w:rFonts w:ascii="GHEA Grapalat" w:hAnsi="GHEA Grapalat" w:cs="Calibri"/>
                <w:color w:val="000000"/>
              </w:rPr>
              <w:t xml:space="preserve"> </w:t>
            </w:r>
          </w:p>
        </w:tc>
      </w:tr>
      <w:tr w:rsidR="00295A85" w:rsidRPr="003A7BD6" w:rsidTr="004A1E94">
        <w:trPr>
          <w:trHeight w:val="53"/>
          <w:jc w:val="center"/>
        </w:trPr>
        <w:tc>
          <w:tcPr>
            <w:tcW w:w="4390" w:type="dxa"/>
            <w:shd w:val="clear" w:color="auto" w:fill="auto"/>
            <w:vAlign w:val="center"/>
            <w:hideMark/>
          </w:tcPr>
          <w:p w:rsidR="00295A85" w:rsidRPr="003A7BD6" w:rsidRDefault="00295A85" w:rsidP="004A1E94">
            <w:pPr>
              <w:tabs>
                <w:tab w:val="left" w:pos="720"/>
              </w:tabs>
              <w:rPr>
                <w:rFonts w:ascii="GHEA Grapalat" w:hAnsi="GHEA Grapalat" w:cs="Calibri"/>
                <w:color w:val="000000"/>
              </w:rPr>
            </w:pPr>
            <w:r w:rsidRPr="003A7BD6">
              <w:rPr>
                <w:rFonts w:ascii="GHEA Grapalat" w:hAnsi="GHEA Grapalat" w:cs="Calibri"/>
                <w:color w:val="000000"/>
              </w:rPr>
              <w:t>Լուսա</w:t>
            </w:r>
            <w:r w:rsidRPr="003A7BD6">
              <w:rPr>
                <w:rFonts w:ascii="GHEA Grapalat" w:hAnsi="GHEA Grapalat" w:cs="Calibri"/>
                <w:color w:val="000000"/>
                <w:lang w:val="hy-AM"/>
              </w:rPr>
              <w:t>ա</w:t>
            </w:r>
            <w:r w:rsidRPr="003A7BD6">
              <w:rPr>
                <w:rFonts w:ascii="GHEA Grapalat" w:hAnsi="GHEA Grapalat" w:cs="Calibri"/>
                <w:color w:val="000000"/>
              </w:rPr>
              <w:t>զդանշանների պահպանում</w:t>
            </w:r>
          </w:p>
        </w:tc>
        <w:tc>
          <w:tcPr>
            <w:tcW w:w="2835" w:type="dxa"/>
            <w:vAlign w:val="center"/>
          </w:tcPr>
          <w:p w:rsidR="00295A85" w:rsidRPr="003A7BD6" w:rsidRDefault="00295A85" w:rsidP="004A1E94">
            <w:pPr>
              <w:tabs>
                <w:tab w:val="left" w:pos="720"/>
              </w:tabs>
              <w:jc w:val="center"/>
              <w:rPr>
                <w:rFonts w:ascii="GHEA Grapalat" w:hAnsi="GHEA Grapalat" w:cs="Calibri"/>
                <w:color w:val="000000"/>
              </w:rPr>
            </w:pPr>
            <w:r w:rsidRPr="003A7BD6">
              <w:rPr>
                <w:rFonts w:ascii="GHEA Grapalat" w:hAnsi="GHEA Grapalat" w:cs="Calibri"/>
                <w:color w:val="000000"/>
              </w:rPr>
              <w:t>318,071.0</w:t>
            </w:r>
          </w:p>
        </w:tc>
        <w:tc>
          <w:tcPr>
            <w:tcW w:w="2127" w:type="dxa"/>
            <w:shd w:val="clear" w:color="auto" w:fill="auto"/>
            <w:vAlign w:val="center"/>
            <w:hideMark/>
          </w:tcPr>
          <w:p w:rsidR="00295A85" w:rsidRPr="003A7BD6" w:rsidRDefault="00295A85" w:rsidP="004A1E94">
            <w:pPr>
              <w:tabs>
                <w:tab w:val="left" w:pos="720"/>
              </w:tabs>
              <w:ind w:left="-110" w:right="-103"/>
              <w:jc w:val="center"/>
              <w:rPr>
                <w:rFonts w:ascii="GHEA Grapalat" w:hAnsi="GHEA Grapalat" w:cs="Calibri"/>
                <w:color w:val="000000"/>
                <w:lang w:val="hy-AM"/>
              </w:rPr>
            </w:pPr>
            <w:r w:rsidRPr="003A7BD6">
              <w:rPr>
                <w:rFonts w:ascii="GHEA Grapalat" w:hAnsi="GHEA Grapalat" w:cs="Calibri"/>
                <w:color w:val="000000"/>
              </w:rPr>
              <w:t>226,708</w:t>
            </w:r>
            <w:r w:rsidRPr="003A7BD6">
              <w:rPr>
                <w:rFonts w:ascii="GHEA Grapalat" w:hAnsi="GHEA Grapalat" w:cs="Calibri"/>
                <w:color w:val="000000"/>
                <w:lang w:val="hy-AM"/>
              </w:rPr>
              <w:t>.0</w:t>
            </w:r>
          </w:p>
        </w:tc>
      </w:tr>
      <w:tr w:rsidR="00295A85" w:rsidRPr="003A7BD6" w:rsidTr="004A1E94">
        <w:trPr>
          <w:trHeight w:val="50"/>
          <w:jc w:val="center"/>
        </w:trPr>
        <w:tc>
          <w:tcPr>
            <w:tcW w:w="4390" w:type="dxa"/>
            <w:shd w:val="clear" w:color="auto" w:fill="auto"/>
            <w:vAlign w:val="center"/>
            <w:hideMark/>
          </w:tcPr>
          <w:p w:rsidR="00295A85" w:rsidRPr="003A7BD6" w:rsidRDefault="00295A85" w:rsidP="004A1E94">
            <w:pPr>
              <w:tabs>
                <w:tab w:val="left" w:pos="720"/>
              </w:tabs>
              <w:rPr>
                <w:rFonts w:ascii="GHEA Grapalat" w:hAnsi="GHEA Grapalat" w:cs="Calibri"/>
                <w:color w:val="000000"/>
              </w:rPr>
            </w:pPr>
            <w:r w:rsidRPr="003A7BD6">
              <w:rPr>
                <w:rFonts w:ascii="GHEA Grapalat" w:hAnsi="GHEA Grapalat" w:cs="Calibri"/>
                <w:color w:val="000000"/>
              </w:rPr>
              <w:t>Ընդամենը</w:t>
            </w:r>
          </w:p>
        </w:tc>
        <w:tc>
          <w:tcPr>
            <w:tcW w:w="2835" w:type="dxa"/>
            <w:vAlign w:val="center"/>
          </w:tcPr>
          <w:p w:rsidR="00295A85" w:rsidRPr="003A7BD6" w:rsidRDefault="00295A85" w:rsidP="004A1E94">
            <w:pPr>
              <w:tabs>
                <w:tab w:val="left" w:pos="720"/>
              </w:tabs>
              <w:jc w:val="center"/>
              <w:rPr>
                <w:rFonts w:ascii="GHEA Grapalat" w:hAnsi="GHEA Grapalat" w:cs="Calibri"/>
                <w:color w:val="000000"/>
                <w:lang w:val="hy-AM"/>
              </w:rPr>
            </w:pPr>
            <w:r w:rsidRPr="003A7BD6">
              <w:rPr>
                <w:rFonts w:ascii="GHEA Grapalat" w:hAnsi="GHEA Grapalat" w:cs="Calibri"/>
                <w:color w:val="000000"/>
              </w:rPr>
              <w:t>786,256</w:t>
            </w:r>
            <w:r w:rsidRPr="003A7BD6">
              <w:rPr>
                <w:rFonts w:ascii="GHEA Grapalat" w:hAnsi="GHEA Grapalat" w:cs="Calibri"/>
                <w:color w:val="000000"/>
                <w:lang w:val="hy-AM"/>
              </w:rPr>
              <w:t>.0</w:t>
            </w:r>
          </w:p>
        </w:tc>
        <w:tc>
          <w:tcPr>
            <w:tcW w:w="2127" w:type="dxa"/>
            <w:shd w:val="clear" w:color="auto" w:fill="auto"/>
            <w:vAlign w:val="center"/>
            <w:hideMark/>
          </w:tcPr>
          <w:p w:rsidR="00295A85" w:rsidRPr="003A7BD6" w:rsidRDefault="00295A85" w:rsidP="004A1E94">
            <w:pPr>
              <w:tabs>
                <w:tab w:val="left" w:pos="720"/>
              </w:tabs>
              <w:jc w:val="center"/>
              <w:rPr>
                <w:rFonts w:ascii="GHEA Grapalat" w:hAnsi="GHEA Grapalat" w:cs="Calibri"/>
                <w:color w:val="000000"/>
                <w:lang w:val="hy-AM"/>
              </w:rPr>
            </w:pPr>
            <w:r w:rsidRPr="003A7BD6">
              <w:rPr>
                <w:rFonts w:ascii="GHEA Grapalat" w:hAnsi="GHEA Grapalat" w:cs="Calibri"/>
                <w:color w:val="000000"/>
                <w:lang w:val="hy-AM"/>
              </w:rPr>
              <w:t>683,580.1</w:t>
            </w:r>
          </w:p>
        </w:tc>
      </w:tr>
    </w:tbl>
    <w:p w:rsidR="00295A85" w:rsidRPr="00C24BD3" w:rsidRDefault="00295A85" w:rsidP="00295A85">
      <w:pPr>
        <w:tabs>
          <w:tab w:val="left" w:pos="720"/>
        </w:tabs>
        <w:jc w:val="both"/>
        <w:rPr>
          <w:rFonts w:ascii="GHEA Grapalat" w:hAnsi="GHEA Grapalat"/>
          <w:sz w:val="24"/>
          <w:szCs w:val="24"/>
          <w:lang w:val="hy-AM"/>
        </w:rPr>
      </w:pPr>
    </w:p>
    <w:p w:rsidR="00295A85" w:rsidRPr="00C24BD3" w:rsidRDefault="00295A85" w:rsidP="00295A85">
      <w:pPr>
        <w:tabs>
          <w:tab w:val="left" w:pos="720"/>
        </w:tabs>
        <w:spacing w:line="360" w:lineRule="auto"/>
        <w:jc w:val="both"/>
        <w:rPr>
          <w:rFonts w:ascii="GHEA Grapalat" w:hAnsi="GHEA Grapalat"/>
          <w:sz w:val="24"/>
          <w:szCs w:val="24"/>
          <w:lang w:val="hy-AM"/>
        </w:rPr>
      </w:pPr>
      <w:r>
        <w:rPr>
          <w:rFonts w:ascii="GHEA Grapalat" w:hAnsi="GHEA Grapalat"/>
          <w:sz w:val="24"/>
          <w:szCs w:val="24"/>
          <w:lang w:val="hy-AM"/>
        </w:rPr>
        <w:tab/>
      </w:r>
      <w:r w:rsidRPr="00C24BD3">
        <w:rPr>
          <w:rFonts w:ascii="GHEA Grapalat" w:hAnsi="GHEA Grapalat"/>
          <w:sz w:val="24"/>
          <w:szCs w:val="24"/>
          <w:lang w:val="hy-AM"/>
        </w:rPr>
        <w:t>Փաստորեն,</w:t>
      </w:r>
      <w:r w:rsidRPr="00C24BD3">
        <w:rPr>
          <w:rFonts w:ascii="GHEA Grapalat" w:hAnsi="GHEA Grapalat"/>
          <w:sz w:val="24"/>
          <w:szCs w:val="24"/>
          <w:lang w:val="af-ZA"/>
        </w:rPr>
        <w:t xml:space="preserve"> միայն գծանշումների իրականացման մասով են վճարումները կատարվել ամբողջ ծավալով, իսկ մյուս </w:t>
      </w:r>
      <w:r w:rsidRPr="00C24BD3">
        <w:rPr>
          <w:rFonts w:ascii="GHEA Grapalat" w:hAnsi="GHEA Grapalat"/>
          <w:sz w:val="24"/>
          <w:szCs w:val="24"/>
          <w:lang w:val="hy-AM"/>
        </w:rPr>
        <w:t xml:space="preserve">երկու ծառայությունների համար </w:t>
      </w:r>
      <w:r w:rsidRPr="00C24BD3">
        <w:rPr>
          <w:rFonts w:ascii="GHEA Grapalat" w:hAnsi="GHEA Grapalat"/>
          <w:sz w:val="24"/>
          <w:szCs w:val="24"/>
          <w:lang w:val="af-ZA"/>
        </w:rPr>
        <w:t xml:space="preserve">վճարվել է նախատեսված գումարի </w:t>
      </w:r>
      <w:r w:rsidRPr="00C24BD3">
        <w:rPr>
          <w:rFonts w:ascii="GHEA Grapalat" w:hAnsi="GHEA Grapalat"/>
          <w:sz w:val="24"/>
          <w:szCs w:val="24"/>
          <w:lang w:val="hy-AM"/>
        </w:rPr>
        <w:t>համապատասխանաբար՝ 70,6</w:t>
      </w:r>
      <w:r w:rsidRPr="00C24BD3">
        <w:rPr>
          <w:rFonts w:ascii="GHEA Grapalat" w:hAnsi="GHEA Grapalat"/>
          <w:sz w:val="24"/>
          <w:szCs w:val="24"/>
          <w:lang w:val="af-ZA"/>
        </w:rPr>
        <w:t>%</w:t>
      </w:r>
      <w:r w:rsidRPr="00C24BD3">
        <w:rPr>
          <w:rFonts w:ascii="GHEA Grapalat" w:hAnsi="GHEA Grapalat"/>
          <w:sz w:val="24"/>
          <w:szCs w:val="24"/>
          <w:lang w:val="hy-AM"/>
        </w:rPr>
        <w:t xml:space="preserve"> և 71,3</w:t>
      </w:r>
      <w:r w:rsidRPr="00C24BD3">
        <w:rPr>
          <w:rFonts w:ascii="GHEA Grapalat" w:hAnsi="GHEA Grapalat"/>
          <w:sz w:val="24"/>
          <w:szCs w:val="24"/>
          <w:lang w:val="af-ZA"/>
        </w:rPr>
        <w:t>%:</w:t>
      </w:r>
    </w:p>
    <w:p w:rsidR="00295A85" w:rsidRPr="00C24BD3" w:rsidRDefault="00295A85" w:rsidP="00295A85">
      <w:pPr>
        <w:tabs>
          <w:tab w:val="left" w:pos="720"/>
        </w:tabs>
        <w:spacing w:line="360" w:lineRule="auto"/>
        <w:jc w:val="both"/>
        <w:rPr>
          <w:rFonts w:ascii="GHEA Grapalat" w:hAnsi="GHEA Grapalat"/>
          <w:sz w:val="24"/>
          <w:szCs w:val="24"/>
          <w:lang w:val="af-ZA"/>
        </w:rPr>
      </w:pPr>
      <w:r w:rsidRPr="00C24BD3">
        <w:rPr>
          <w:rFonts w:ascii="GHEA Grapalat" w:hAnsi="GHEA Grapalat"/>
          <w:sz w:val="24"/>
          <w:szCs w:val="24"/>
          <w:lang w:val="hy-AM"/>
        </w:rPr>
        <w:t xml:space="preserve">Կնքված պայմանագրերի դրույթների համաձայն՝ երեք ծառայությունների մրցույթները, պայմանագրերով սահմանված գները կամ պայմանագրերի առավելագույն գները նախատեսված են 2018 թվականի համար: Դրանից բացի այլ </w:t>
      </w:r>
      <w:r w:rsidRPr="00C24BD3">
        <w:rPr>
          <w:rFonts w:ascii="GHEA Grapalat" w:hAnsi="GHEA Grapalat"/>
          <w:sz w:val="24"/>
          <w:szCs w:val="24"/>
          <w:lang w:val="af-ZA"/>
        </w:rPr>
        <w:t>ֆինանսական միջոցներ</w:t>
      </w:r>
      <w:r w:rsidRPr="00C24BD3">
        <w:rPr>
          <w:rFonts w:ascii="GHEA Grapalat" w:hAnsi="GHEA Grapalat"/>
          <w:sz w:val="24"/>
          <w:szCs w:val="24"/>
          <w:lang w:val="hy-AM"/>
        </w:rPr>
        <w:t xml:space="preserve"> նախատեսված չեն</w:t>
      </w:r>
      <w:r w:rsidRPr="00C24BD3">
        <w:rPr>
          <w:rFonts w:ascii="GHEA Grapalat" w:hAnsi="GHEA Grapalat"/>
          <w:sz w:val="24"/>
          <w:szCs w:val="24"/>
          <w:lang w:val="af-ZA"/>
        </w:rPr>
        <w:t>:</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lastRenderedPageBreak/>
        <w:tab/>
      </w:r>
      <w:r w:rsidRPr="00C24BD3">
        <w:rPr>
          <w:rFonts w:ascii="GHEA Grapalat" w:hAnsi="GHEA Grapalat"/>
          <w:sz w:val="24"/>
          <w:szCs w:val="24"/>
          <w:lang w:val="af-ZA"/>
        </w:rPr>
        <w:t>2018</w:t>
      </w:r>
      <w:r w:rsidRPr="00C24BD3">
        <w:rPr>
          <w:rFonts w:ascii="GHEA Grapalat" w:hAnsi="GHEA Grapalat"/>
          <w:sz w:val="24"/>
          <w:szCs w:val="24"/>
          <w:lang w:val="hy-AM"/>
        </w:rPr>
        <w:t xml:space="preserve"> </w:t>
      </w:r>
      <w:r w:rsidRPr="00C24BD3">
        <w:rPr>
          <w:rFonts w:ascii="GHEA Grapalat" w:hAnsi="GHEA Grapalat"/>
          <w:sz w:val="24"/>
          <w:szCs w:val="24"/>
        </w:rPr>
        <w:t>թ</w:t>
      </w:r>
      <w:r w:rsidRPr="00C24BD3">
        <w:rPr>
          <w:rFonts w:ascii="GHEA Grapalat" w:hAnsi="GHEA Grapalat"/>
          <w:sz w:val="24"/>
          <w:szCs w:val="24"/>
          <w:lang w:val="hy-AM"/>
        </w:rPr>
        <w:t>վականի</w:t>
      </w:r>
      <w:r w:rsidRPr="00C24BD3">
        <w:rPr>
          <w:rFonts w:ascii="GHEA Grapalat" w:hAnsi="GHEA Grapalat"/>
          <w:sz w:val="24"/>
          <w:szCs w:val="24"/>
          <w:lang w:val="af-ZA"/>
        </w:rPr>
        <w:t xml:space="preserve"> </w:t>
      </w:r>
      <w:r w:rsidRPr="00C24BD3">
        <w:rPr>
          <w:rFonts w:ascii="GHEA Grapalat" w:hAnsi="GHEA Grapalat"/>
          <w:sz w:val="24"/>
          <w:szCs w:val="24"/>
        </w:rPr>
        <w:t>ընթացքում</w:t>
      </w:r>
      <w:r w:rsidRPr="00C24BD3">
        <w:rPr>
          <w:rFonts w:ascii="GHEA Grapalat" w:hAnsi="GHEA Grapalat"/>
          <w:sz w:val="24"/>
          <w:szCs w:val="24"/>
          <w:lang w:val="af-ZA"/>
        </w:rPr>
        <w:t xml:space="preserve"> </w:t>
      </w:r>
      <w:r w:rsidRPr="00C24BD3">
        <w:rPr>
          <w:rFonts w:ascii="GHEA Grapalat" w:hAnsi="GHEA Grapalat"/>
          <w:sz w:val="24"/>
          <w:szCs w:val="24"/>
          <w:lang w:val="hy-AM"/>
        </w:rPr>
        <w:t xml:space="preserve">կատարված </w:t>
      </w:r>
      <w:r w:rsidRPr="00C24BD3">
        <w:rPr>
          <w:rFonts w:ascii="GHEA Grapalat" w:hAnsi="GHEA Grapalat"/>
          <w:sz w:val="24"/>
          <w:szCs w:val="24"/>
        </w:rPr>
        <w:t>վճարումներից</w:t>
      </w:r>
      <w:r w:rsidRPr="00C24BD3">
        <w:rPr>
          <w:rFonts w:ascii="GHEA Grapalat" w:hAnsi="GHEA Grapalat"/>
          <w:sz w:val="24"/>
          <w:szCs w:val="24"/>
          <w:lang w:val="af-ZA"/>
        </w:rPr>
        <w:t xml:space="preserve"> </w:t>
      </w:r>
      <w:r w:rsidRPr="00C24BD3">
        <w:rPr>
          <w:rFonts w:ascii="GHEA Grapalat" w:hAnsi="GHEA Grapalat"/>
          <w:sz w:val="24"/>
          <w:szCs w:val="24"/>
        </w:rPr>
        <w:t>հետո</w:t>
      </w:r>
      <w:r w:rsidRPr="00C24BD3">
        <w:rPr>
          <w:rFonts w:ascii="GHEA Grapalat" w:hAnsi="GHEA Grapalat"/>
          <w:sz w:val="24"/>
          <w:szCs w:val="24"/>
          <w:lang w:val="af-ZA"/>
        </w:rPr>
        <w:t xml:space="preserve"> </w:t>
      </w:r>
      <w:r w:rsidRPr="00C24BD3">
        <w:rPr>
          <w:rFonts w:ascii="GHEA Grapalat" w:hAnsi="GHEA Grapalat"/>
          <w:sz w:val="24"/>
          <w:szCs w:val="24"/>
        </w:rPr>
        <w:t>պայմանագրերը</w:t>
      </w:r>
      <w:r w:rsidRPr="00C24BD3">
        <w:rPr>
          <w:rFonts w:ascii="GHEA Grapalat" w:hAnsi="GHEA Grapalat"/>
          <w:sz w:val="24"/>
          <w:szCs w:val="24"/>
          <w:lang w:val="af-ZA"/>
        </w:rPr>
        <w:t xml:space="preserve"> </w:t>
      </w:r>
      <w:r w:rsidRPr="00C24BD3">
        <w:rPr>
          <w:rFonts w:ascii="GHEA Grapalat" w:hAnsi="GHEA Grapalat"/>
          <w:sz w:val="24"/>
          <w:szCs w:val="24"/>
          <w:lang w:val="hy-AM"/>
        </w:rPr>
        <w:t xml:space="preserve">պետք է </w:t>
      </w:r>
      <w:r w:rsidRPr="00C24BD3">
        <w:rPr>
          <w:rFonts w:ascii="GHEA Grapalat" w:hAnsi="GHEA Grapalat"/>
          <w:sz w:val="24"/>
          <w:szCs w:val="24"/>
        </w:rPr>
        <w:t>համարվ</w:t>
      </w:r>
      <w:r w:rsidRPr="00C24BD3">
        <w:rPr>
          <w:rFonts w:ascii="GHEA Grapalat" w:hAnsi="GHEA Grapalat"/>
          <w:sz w:val="24"/>
          <w:szCs w:val="24"/>
          <w:lang w:val="hy-AM"/>
        </w:rPr>
        <w:t>եին</w:t>
      </w:r>
      <w:r w:rsidRPr="00C24BD3">
        <w:rPr>
          <w:rFonts w:ascii="GHEA Grapalat" w:hAnsi="GHEA Grapalat"/>
          <w:sz w:val="24"/>
          <w:szCs w:val="24"/>
          <w:lang w:val="af-ZA"/>
        </w:rPr>
        <w:t xml:space="preserve"> </w:t>
      </w:r>
      <w:r w:rsidRPr="00C24BD3">
        <w:rPr>
          <w:rFonts w:ascii="GHEA Grapalat" w:hAnsi="GHEA Grapalat"/>
          <w:sz w:val="24"/>
          <w:szCs w:val="24"/>
        </w:rPr>
        <w:t>ավարտված</w:t>
      </w:r>
      <w:r w:rsidRPr="00C24BD3">
        <w:rPr>
          <w:rFonts w:ascii="GHEA Grapalat" w:hAnsi="GHEA Grapalat"/>
          <w:sz w:val="24"/>
          <w:szCs w:val="24"/>
          <w:lang w:val="hy-AM"/>
        </w:rPr>
        <w:t xml:space="preserve">, քանի որ մրցույթի </w:t>
      </w:r>
      <w:r w:rsidRPr="00C24BD3">
        <w:rPr>
          <w:rFonts w:ascii="GHEA Grapalat" w:hAnsi="GHEA Grapalat"/>
          <w:sz w:val="24"/>
          <w:szCs w:val="24"/>
        </w:rPr>
        <w:t>փաստաթղթերում</w:t>
      </w:r>
      <w:r w:rsidRPr="00C24BD3">
        <w:rPr>
          <w:rFonts w:ascii="GHEA Grapalat" w:hAnsi="GHEA Grapalat"/>
          <w:sz w:val="24"/>
          <w:szCs w:val="24"/>
          <w:lang w:val="hy-AM"/>
        </w:rPr>
        <w:t xml:space="preserve"> կամ </w:t>
      </w:r>
      <w:r w:rsidRPr="00C24BD3">
        <w:rPr>
          <w:rFonts w:ascii="GHEA Grapalat" w:hAnsi="GHEA Grapalat"/>
          <w:sz w:val="24"/>
          <w:szCs w:val="24"/>
          <w:lang w:val="af-ZA"/>
        </w:rPr>
        <w:t xml:space="preserve">2019 </w:t>
      </w:r>
      <w:r w:rsidRPr="00C24BD3">
        <w:rPr>
          <w:rFonts w:ascii="GHEA Grapalat" w:hAnsi="GHEA Grapalat"/>
          <w:sz w:val="24"/>
          <w:szCs w:val="24"/>
        </w:rPr>
        <w:t>թվականի</w:t>
      </w:r>
      <w:r>
        <w:rPr>
          <w:rFonts w:ascii="GHEA Grapalat" w:hAnsi="GHEA Grapalat"/>
          <w:sz w:val="24"/>
          <w:szCs w:val="24"/>
        </w:rPr>
        <w:t>ն</w:t>
      </w:r>
      <w:r w:rsidRPr="00984D27">
        <w:rPr>
          <w:rFonts w:ascii="GHEA Grapalat" w:hAnsi="GHEA Grapalat"/>
          <w:sz w:val="24"/>
          <w:szCs w:val="24"/>
          <w:lang w:val="af-ZA"/>
        </w:rPr>
        <w:t xml:space="preserve"> </w:t>
      </w:r>
      <w:r w:rsidRPr="00C24BD3">
        <w:rPr>
          <w:rFonts w:ascii="GHEA Grapalat" w:hAnsi="GHEA Grapalat"/>
          <w:sz w:val="24"/>
          <w:szCs w:val="24"/>
          <w:lang w:val="hy-AM"/>
        </w:rPr>
        <w:t>պայմանագրեր</w:t>
      </w:r>
      <w:r>
        <w:rPr>
          <w:rFonts w:ascii="GHEA Grapalat" w:hAnsi="GHEA Grapalat"/>
          <w:sz w:val="24"/>
          <w:szCs w:val="24"/>
        </w:rPr>
        <w:t>ը</w:t>
      </w:r>
      <w:r w:rsidRPr="00984D27">
        <w:rPr>
          <w:rFonts w:ascii="GHEA Grapalat" w:hAnsi="GHEA Grapalat"/>
          <w:sz w:val="24"/>
          <w:szCs w:val="24"/>
          <w:lang w:val="af-ZA"/>
        </w:rPr>
        <w:t xml:space="preserve"> </w:t>
      </w:r>
      <w:r>
        <w:rPr>
          <w:rFonts w:ascii="GHEA Grapalat" w:hAnsi="GHEA Grapalat"/>
          <w:sz w:val="24"/>
          <w:szCs w:val="24"/>
        </w:rPr>
        <w:t>շարունակական</w:t>
      </w:r>
      <w:r w:rsidRPr="00984D27">
        <w:rPr>
          <w:rFonts w:ascii="GHEA Grapalat" w:hAnsi="GHEA Grapalat"/>
          <w:sz w:val="24"/>
          <w:szCs w:val="24"/>
          <w:lang w:val="af-ZA"/>
        </w:rPr>
        <w:t xml:space="preserve"> </w:t>
      </w:r>
      <w:r>
        <w:rPr>
          <w:rFonts w:ascii="GHEA Grapalat" w:hAnsi="GHEA Grapalat"/>
          <w:sz w:val="24"/>
          <w:szCs w:val="24"/>
        </w:rPr>
        <w:t>լինելու</w:t>
      </w:r>
      <w:r w:rsidRPr="00C24BD3">
        <w:rPr>
          <w:rFonts w:ascii="GHEA Grapalat" w:hAnsi="GHEA Grapalat"/>
          <w:sz w:val="24"/>
          <w:szCs w:val="24"/>
          <w:lang w:val="af-ZA"/>
        </w:rPr>
        <w:t xml:space="preserve"> </w:t>
      </w:r>
      <w:r w:rsidRPr="00C24BD3">
        <w:rPr>
          <w:rFonts w:ascii="GHEA Grapalat" w:hAnsi="GHEA Grapalat"/>
          <w:sz w:val="24"/>
          <w:szCs w:val="24"/>
          <w:lang w:val="ru-RU"/>
        </w:rPr>
        <w:t>վերաբերյալ</w:t>
      </w:r>
      <w:r w:rsidRPr="00C24BD3">
        <w:rPr>
          <w:rFonts w:ascii="GHEA Grapalat" w:hAnsi="GHEA Grapalat"/>
          <w:sz w:val="24"/>
          <w:szCs w:val="24"/>
          <w:lang w:val="af-ZA"/>
        </w:rPr>
        <w:t xml:space="preserve"> </w:t>
      </w:r>
      <w:r w:rsidRPr="00C24BD3">
        <w:rPr>
          <w:rFonts w:ascii="GHEA Grapalat" w:hAnsi="GHEA Grapalat"/>
          <w:sz w:val="24"/>
          <w:szCs w:val="24"/>
          <w:lang w:val="hy-AM"/>
        </w:rPr>
        <w:t xml:space="preserve">որևէ դրույթ </w:t>
      </w:r>
      <w:r w:rsidRPr="00C24BD3">
        <w:rPr>
          <w:rFonts w:ascii="GHEA Grapalat" w:hAnsi="GHEA Grapalat"/>
          <w:sz w:val="24"/>
          <w:szCs w:val="24"/>
        </w:rPr>
        <w:t>նախատեսված</w:t>
      </w:r>
      <w:r w:rsidRPr="00C24BD3">
        <w:rPr>
          <w:rFonts w:ascii="GHEA Grapalat" w:hAnsi="GHEA Grapalat"/>
          <w:sz w:val="24"/>
          <w:szCs w:val="24"/>
          <w:lang w:val="af-ZA"/>
        </w:rPr>
        <w:t xml:space="preserve"> </w:t>
      </w:r>
      <w:r w:rsidRPr="00C24BD3">
        <w:rPr>
          <w:rFonts w:ascii="GHEA Grapalat" w:hAnsi="GHEA Grapalat"/>
          <w:sz w:val="24"/>
          <w:szCs w:val="24"/>
          <w:lang w:val="ru-RU"/>
        </w:rPr>
        <w:t>չէ</w:t>
      </w:r>
      <w:r w:rsidRPr="00C24BD3">
        <w:rPr>
          <w:rFonts w:ascii="GHEA Grapalat" w:hAnsi="GHEA Grapalat"/>
          <w:sz w:val="24"/>
          <w:szCs w:val="24"/>
          <w:lang w:val="af-ZA"/>
        </w:rPr>
        <w:t>:</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ՀՀ կառավարության 27.12.2018թ. թիվ 1515-Ն որոշման հավելված 12-ում 2019</w:t>
      </w:r>
      <w:r w:rsidRPr="00C24BD3">
        <w:rPr>
          <w:rFonts w:ascii="GHEA Grapalat" w:hAnsi="GHEA Grapalat"/>
          <w:sz w:val="24"/>
          <w:szCs w:val="24"/>
          <w:lang w:val="hy-AM"/>
        </w:rPr>
        <w:t xml:space="preserve"> </w:t>
      </w:r>
      <w:r w:rsidRPr="00C24BD3">
        <w:rPr>
          <w:rFonts w:ascii="GHEA Grapalat" w:hAnsi="GHEA Grapalat"/>
          <w:sz w:val="24"/>
          <w:szCs w:val="24"/>
          <w:lang w:val="af-ZA"/>
        </w:rPr>
        <w:t>թ</w:t>
      </w:r>
      <w:r w:rsidRPr="00C24BD3">
        <w:rPr>
          <w:rFonts w:ascii="GHEA Grapalat" w:hAnsi="GHEA Grapalat"/>
          <w:sz w:val="24"/>
          <w:szCs w:val="24"/>
          <w:lang w:val="hy-AM"/>
        </w:rPr>
        <w:t>վականի</w:t>
      </w:r>
      <w:r w:rsidRPr="00C24BD3">
        <w:rPr>
          <w:rFonts w:ascii="GHEA Grapalat" w:hAnsi="GHEA Grapalat"/>
          <w:sz w:val="24"/>
          <w:szCs w:val="24"/>
          <w:lang w:val="af-ZA"/>
        </w:rPr>
        <w:t xml:space="preserve"> ՀՀ պետական բյուջեի շրջանակներում իրականացվելիք գնումների պլանում այդ երեք ծառայությունների համար նախատեսվել են գումարներ՝</w:t>
      </w:r>
    </w:p>
    <w:p w:rsidR="00295A85" w:rsidRPr="00C24BD3" w:rsidRDefault="00295A85" w:rsidP="00693E9D">
      <w:pPr>
        <w:pStyle w:val="ListParagraph"/>
        <w:numPr>
          <w:ilvl w:val="0"/>
          <w:numId w:val="7"/>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Ճանապարհային գծանշումներ՝ 475,000.0 հազ. դրամ,</w:t>
      </w:r>
    </w:p>
    <w:p w:rsidR="00295A85" w:rsidRPr="00C24BD3" w:rsidRDefault="00295A85" w:rsidP="00693E9D">
      <w:pPr>
        <w:pStyle w:val="ListParagraph"/>
        <w:numPr>
          <w:ilvl w:val="0"/>
          <w:numId w:val="7"/>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Ճանապարհային նշանների տեղադրում՝ 47,500.0 հազ. դրամ,</w:t>
      </w:r>
    </w:p>
    <w:p w:rsidR="00295A85" w:rsidRPr="00C24BD3" w:rsidRDefault="00295A85" w:rsidP="00693E9D">
      <w:pPr>
        <w:pStyle w:val="ListParagraph"/>
        <w:numPr>
          <w:ilvl w:val="0"/>
          <w:numId w:val="7"/>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Լուս</w:t>
      </w:r>
      <w:r w:rsidRPr="00C24BD3">
        <w:rPr>
          <w:rFonts w:ascii="GHEA Grapalat" w:hAnsi="GHEA Grapalat"/>
          <w:sz w:val="24"/>
          <w:szCs w:val="24"/>
          <w:lang w:val="hy-AM"/>
        </w:rPr>
        <w:t>ա</w:t>
      </w:r>
      <w:r w:rsidRPr="00C24BD3">
        <w:rPr>
          <w:rFonts w:ascii="GHEA Grapalat" w:hAnsi="GHEA Grapalat"/>
          <w:sz w:val="24"/>
          <w:szCs w:val="24"/>
          <w:lang w:val="af-ZA"/>
        </w:rPr>
        <w:t>ազդանշանների պահպանման ծառայություններ՝ 98,000.0 հազ. դրամ:</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t xml:space="preserve">ՀՀ ոստիկանությունը ճանապարհային ոստիկանության 2019 թվականի արտաբյուջետային ֆինանսավորման հայտի «ընդհանուր բնույթի այլ ծառայություններ» հոդվածով այդ ծառայությունների գնման ձևը սահմանել է՝ բաց մրցույթ:  </w:t>
      </w:r>
      <w:r w:rsidRPr="00C24BD3">
        <w:rPr>
          <w:rFonts w:ascii="GHEA Grapalat" w:hAnsi="GHEA Grapalat"/>
          <w:sz w:val="24"/>
          <w:szCs w:val="24"/>
          <w:lang w:val="af-ZA"/>
        </w:rPr>
        <w:t>Սակայն</w:t>
      </w:r>
      <w:r w:rsidRPr="00C24BD3">
        <w:rPr>
          <w:rFonts w:ascii="GHEA Grapalat" w:hAnsi="GHEA Grapalat"/>
          <w:sz w:val="24"/>
          <w:szCs w:val="24"/>
          <w:lang w:val="hy-AM"/>
        </w:rPr>
        <w:t>,</w:t>
      </w:r>
      <w:r w:rsidRPr="00C24BD3">
        <w:rPr>
          <w:rFonts w:ascii="GHEA Grapalat" w:hAnsi="GHEA Grapalat"/>
          <w:sz w:val="24"/>
          <w:szCs w:val="24"/>
          <w:lang w:val="af-ZA"/>
        </w:rPr>
        <w:t xml:space="preserve"> այ</w:t>
      </w:r>
      <w:r w:rsidRPr="00C24BD3">
        <w:rPr>
          <w:rFonts w:ascii="GHEA Grapalat" w:hAnsi="GHEA Grapalat"/>
          <w:sz w:val="24"/>
          <w:szCs w:val="24"/>
          <w:lang w:val="hy-AM"/>
        </w:rPr>
        <w:t xml:space="preserve">դ </w:t>
      </w:r>
      <w:r w:rsidRPr="00C24BD3">
        <w:rPr>
          <w:rFonts w:ascii="GHEA Grapalat" w:hAnsi="GHEA Grapalat"/>
          <w:sz w:val="24"/>
          <w:szCs w:val="24"/>
          <w:lang w:val="af-ZA"/>
        </w:rPr>
        <w:t xml:space="preserve">ծառայությունները մատուցելու համար 2019 թվականին բաց մրցույթներ չեն հայտարարվել: </w:t>
      </w:r>
      <w:r w:rsidRPr="00C24BD3">
        <w:rPr>
          <w:rFonts w:ascii="GHEA Grapalat" w:hAnsi="GHEA Grapalat"/>
          <w:sz w:val="24"/>
          <w:szCs w:val="24"/>
          <w:lang w:val="hy-AM"/>
        </w:rPr>
        <w:t>Փ</w:t>
      </w:r>
      <w:r w:rsidRPr="00C24BD3">
        <w:rPr>
          <w:rFonts w:ascii="GHEA Grapalat" w:hAnsi="GHEA Grapalat"/>
          <w:sz w:val="24"/>
          <w:szCs w:val="24"/>
          <w:lang w:val="af-ZA"/>
        </w:rPr>
        <w:t>ոխարեն</w:t>
      </w:r>
      <w:r w:rsidRPr="00C24BD3">
        <w:rPr>
          <w:rFonts w:ascii="GHEA Grapalat" w:hAnsi="GHEA Grapalat"/>
          <w:sz w:val="24"/>
          <w:szCs w:val="24"/>
          <w:lang w:val="hy-AM"/>
        </w:rPr>
        <w:t xml:space="preserve">ը փաստացի </w:t>
      </w:r>
      <w:r w:rsidRPr="00C24BD3">
        <w:rPr>
          <w:rFonts w:ascii="GHEA Grapalat" w:hAnsi="GHEA Grapalat"/>
          <w:sz w:val="24"/>
          <w:szCs w:val="24"/>
          <w:lang w:val="af-ZA"/>
        </w:rPr>
        <w:t>արդեն</w:t>
      </w:r>
      <w:r w:rsidRPr="00C24BD3">
        <w:rPr>
          <w:rFonts w:ascii="GHEA Grapalat" w:hAnsi="GHEA Grapalat"/>
          <w:sz w:val="24"/>
          <w:szCs w:val="24"/>
          <w:lang w:val="hy-AM"/>
        </w:rPr>
        <w:t xml:space="preserve"> իսկ</w:t>
      </w:r>
      <w:r w:rsidRPr="00C24BD3">
        <w:rPr>
          <w:rFonts w:ascii="GHEA Grapalat" w:hAnsi="GHEA Grapalat"/>
          <w:sz w:val="24"/>
          <w:szCs w:val="24"/>
          <w:lang w:val="af-ZA"/>
        </w:rPr>
        <w:t xml:space="preserve"> ավարտված </w:t>
      </w:r>
      <w:r w:rsidRPr="00C24BD3">
        <w:rPr>
          <w:rFonts w:ascii="GHEA Grapalat" w:hAnsi="GHEA Grapalat"/>
          <w:sz w:val="24"/>
          <w:szCs w:val="24"/>
          <w:lang w:val="hy-AM"/>
        </w:rPr>
        <w:t xml:space="preserve">երեք </w:t>
      </w:r>
      <w:r w:rsidRPr="00C24BD3">
        <w:rPr>
          <w:rFonts w:ascii="GHEA Grapalat" w:hAnsi="GHEA Grapalat"/>
          <w:sz w:val="24"/>
          <w:szCs w:val="24"/>
          <w:lang w:val="af-ZA"/>
        </w:rPr>
        <w:t>պայմանագրերի մասով</w:t>
      </w:r>
      <w:r w:rsidRPr="00C24BD3">
        <w:rPr>
          <w:rFonts w:ascii="GHEA Grapalat" w:hAnsi="GHEA Grapalat"/>
          <w:sz w:val="24"/>
          <w:szCs w:val="24"/>
          <w:lang w:val="hy-AM"/>
        </w:rPr>
        <w:t xml:space="preserve"> </w:t>
      </w:r>
      <w:r w:rsidRPr="00C24BD3">
        <w:rPr>
          <w:rFonts w:ascii="GHEA Grapalat" w:hAnsi="GHEA Grapalat"/>
          <w:sz w:val="24"/>
          <w:szCs w:val="24"/>
          <w:lang w:val="af-ZA"/>
        </w:rPr>
        <w:t>2019</w:t>
      </w:r>
      <w:r w:rsidRPr="00C24BD3">
        <w:rPr>
          <w:rFonts w:ascii="GHEA Grapalat" w:hAnsi="GHEA Grapalat"/>
          <w:sz w:val="24"/>
          <w:szCs w:val="24"/>
          <w:lang w:val="hy-AM"/>
        </w:rPr>
        <w:t xml:space="preserve"> </w:t>
      </w:r>
      <w:r w:rsidRPr="00C24BD3">
        <w:rPr>
          <w:rFonts w:ascii="GHEA Grapalat" w:hAnsi="GHEA Grapalat"/>
          <w:sz w:val="24"/>
          <w:szCs w:val="24"/>
          <w:lang w:val="af-ZA"/>
        </w:rPr>
        <w:t>թ</w:t>
      </w:r>
      <w:r w:rsidRPr="00C24BD3">
        <w:rPr>
          <w:rFonts w:ascii="GHEA Grapalat" w:hAnsi="GHEA Grapalat"/>
          <w:sz w:val="24"/>
          <w:szCs w:val="24"/>
          <w:lang w:val="hy-AM"/>
        </w:rPr>
        <w:t>վականի</w:t>
      </w:r>
      <w:r w:rsidRPr="00C24BD3">
        <w:rPr>
          <w:rFonts w:ascii="GHEA Grapalat" w:hAnsi="GHEA Grapalat"/>
          <w:sz w:val="24"/>
          <w:szCs w:val="24"/>
          <w:lang w:val="af-ZA"/>
        </w:rPr>
        <w:t xml:space="preserve"> փետրվարի 15-ին կողմերի միջև կնքվել են համաձայնագրեր (թիվ 1 համաձայնագիր), </w:t>
      </w:r>
      <w:r w:rsidRPr="00C24BD3">
        <w:rPr>
          <w:rFonts w:ascii="GHEA Grapalat" w:hAnsi="GHEA Grapalat"/>
          <w:sz w:val="24"/>
          <w:szCs w:val="24"/>
          <w:lang w:val="hy-AM"/>
        </w:rPr>
        <w:t>ըստ որի</w:t>
      </w:r>
      <w:r w:rsidRPr="00C24BD3">
        <w:rPr>
          <w:rFonts w:ascii="GHEA Grapalat" w:hAnsi="GHEA Grapalat"/>
          <w:sz w:val="24"/>
          <w:szCs w:val="24"/>
          <w:lang w:val="af-ZA"/>
        </w:rPr>
        <w:t xml:space="preserve">՝ </w:t>
      </w:r>
    </w:p>
    <w:p w:rsidR="00295A85" w:rsidRPr="00C24BD3" w:rsidRDefault="00295A85" w:rsidP="00693E9D">
      <w:pPr>
        <w:pStyle w:val="ListParagraph"/>
        <w:numPr>
          <w:ilvl w:val="0"/>
          <w:numId w:val="7"/>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Ճանապարհային գծանշումների մասով համաձայնագրի գինը կազմում է</w:t>
      </w:r>
      <w:r w:rsidRPr="00C15943">
        <w:rPr>
          <w:rFonts w:ascii="GHEA Grapalat" w:hAnsi="GHEA Grapalat"/>
          <w:sz w:val="24"/>
          <w:szCs w:val="24"/>
          <w:lang w:val="af-ZA"/>
        </w:rPr>
        <w:t xml:space="preserve">   </w:t>
      </w:r>
      <w:r w:rsidRPr="00C24BD3">
        <w:rPr>
          <w:rFonts w:ascii="GHEA Grapalat" w:hAnsi="GHEA Grapalat"/>
          <w:sz w:val="24"/>
          <w:szCs w:val="24"/>
          <w:lang w:val="af-ZA"/>
        </w:rPr>
        <w:t xml:space="preserve"> 475,000</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պայմանագրի հավելված 1-ով նախատեսված ծառայությունները մատուցելու համար,</w:t>
      </w:r>
    </w:p>
    <w:p w:rsidR="00295A85" w:rsidRPr="00C24BD3" w:rsidRDefault="00295A85" w:rsidP="00693E9D">
      <w:pPr>
        <w:pStyle w:val="ListParagraph"/>
        <w:numPr>
          <w:ilvl w:val="0"/>
          <w:numId w:val="7"/>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Ճանապարհային նշանների տեղադրման մասով համաձայնագրի ընդհանուր գինը կազմում է 47,500</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պայմանագրի հավելված 1-ով նախատեսված ծառայությունները մատուցելու համար,</w:t>
      </w:r>
    </w:p>
    <w:p w:rsidR="00295A85" w:rsidRPr="00C24BD3" w:rsidRDefault="00295A85" w:rsidP="00693E9D">
      <w:pPr>
        <w:pStyle w:val="ListParagraph"/>
        <w:numPr>
          <w:ilvl w:val="0"/>
          <w:numId w:val="7"/>
        </w:numPr>
        <w:tabs>
          <w:tab w:val="left" w:pos="360"/>
          <w:tab w:val="left" w:pos="720"/>
        </w:tabs>
        <w:spacing w:line="360" w:lineRule="auto"/>
        <w:ind w:left="0" w:firstLine="0"/>
        <w:jc w:val="both"/>
        <w:rPr>
          <w:rFonts w:ascii="GHEA Grapalat" w:hAnsi="GHEA Grapalat"/>
          <w:sz w:val="24"/>
          <w:szCs w:val="24"/>
          <w:lang w:val="af-ZA"/>
        </w:rPr>
      </w:pPr>
      <w:r w:rsidRPr="00C24BD3">
        <w:rPr>
          <w:rFonts w:ascii="GHEA Grapalat" w:hAnsi="GHEA Grapalat"/>
          <w:sz w:val="24"/>
          <w:szCs w:val="24"/>
          <w:lang w:val="af-ZA"/>
        </w:rPr>
        <w:t>Լուսա</w:t>
      </w:r>
      <w:r w:rsidRPr="00C24BD3">
        <w:rPr>
          <w:rFonts w:ascii="GHEA Grapalat" w:hAnsi="GHEA Grapalat"/>
          <w:sz w:val="24"/>
          <w:szCs w:val="24"/>
          <w:lang w:val="hy-AM"/>
        </w:rPr>
        <w:t>ա</w:t>
      </w:r>
      <w:r w:rsidRPr="00C24BD3">
        <w:rPr>
          <w:rFonts w:ascii="GHEA Grapalat" w:hAnsi="GHEA Grapalat"/>
          <w:sz w:val="24"/>
          <w:szCs w:val="24"/>
          <w:lang w:val="af-ZA"/>
        </w:rPr>
        <w:t>զդանշանների պահպանման ծառայությունների մասով համաձայնագրի ընդհանուր գինը կազմում է 98,000</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պայմանագրի հավելված 1-ի միայն 8-րդ տողով նախատեսված ծառայությունը</w:t>
      </w:r>
      <w:r w:rsidRPr="00C24BD3">
        <w:rPr>
          <w:rFonts w:ascii="GHEA Grapalat" w:hAnsi="GHEA Grapalat"/>
          <w:sz w:val="24"/>
          <w:szCs w:val="24"/>
          <w:lang w:val="hy-AM"/>
        </w:rPr>
        <w:t>՝</w:t>
      </w:r>
      <w:r w:rsidRPr="00C24BD3">
        <w:rPr>
          <w:rFonts w:ascii="GHEA Grapalat" w:hAnsi="GHEA Grapalat"/>
          <w:sz w:val="24"/>
          <w:szCs w:val="24"/>
          <w:lang w:val="af-ZA"/>
        </w:rPr>
        <w:t xml:space="preserve"> «Լուսացույցային օբյեկտների սպասարկում, պահպանում, շահագործում և վթարավերականգնում» մատուցելու համար: </w:t>
      </w:r>
      <w:r w:rsidRPr="00C24BD3">
        <w:rPr>
          <w:rFonts w:ascii="GHEA Grapalat" w:hAnsi="GHEA Grapalat"/>
          <w:sz w:val="24"/>
          <w:szCs w:val="24"/>
          <w:lang w:val="hy-AM"/>
        </w:rPr>
        <w:t xml:space="preserve">Փաստորեն, </w:t>
      </w:r>
      <w:r w:rsidRPr="00C24BD3">
        <w:rPr>
          <w:rFonts w:ascii="GHEA Grapalat" w:hAnsi="GHEA Grapalat"/>
          <w:sz w:val="24"/>
          <w:szCs w:val="24"/>
          <w:lang w:val="af-ZA"/>
        </w:rPr>
        <w:t xml:space="preserve">մնացած 7 </w:t>
      </w:r>
      <w:r w:rsidRPr="00C24BD3">
        <w:rPr>
          <w:rFonts w:ascii="GHEA Grapalat" w:hAnsi="GHEA Grapalat"/>
          <w:sz w:val="24"/>
          <w:szCs w:val="24"/>
          <w:lang w:val="hy-AM"/>
        </w:rPr>
        <w:t>տող</w:t>
      </w:r>
      <w:r w:rsidRPr="00C24BD3">
        <w:rPr>
          <w:rFonts w:ascii="GHEA Grapalat" w:hAnsi="GHEA Grapalat"/>
          <w:sz w:val="24"/>
          <w:szCs w:val="24"/>
          <w:lang w:val="af-ZA"/>
        </w:rPr>
        <w:t xml:space="preserve">երով ծառայությունների մատուցման համար </w:t>
      </w:r>
      <w:r w:rsidRPr="00C24BD3">
        <w:rPr>
          <w:rFonts w:ascii="GHEA Grapalat" w:hAnsi="GHEA Grapalat"/>
          <w:sz w:val="24"/>
          <w:szCs w:val="24"/>
          <w:lang w:val="af-ZA"/>
        </w:rPr>
        <w:lastRenderedPageBreak/>
        <w:t>գումար չի նախատեսվե</w:t>
      </w:r>
      <w:r w:rsidRPr="00C24BD3">
        <w:rPr>
          <w:rFonts w:ascii="GHEA Grapalat" w:hAnsi="GHEA Grapalat"/>
          <w:sz w:val="24"/>
          <w:szCs w:val="24"/>
          <w:lang w:val="hy-AM"/>
        </w:rPr>
        <w:t xml:space="preserve">լ </w:t>
      </w:r>
      <w:r w:rsidRPr="00C24BD3">
        <w:rPr>
          <w:rFonts w:ascii="GHEA Grapalat" w:hAnsi="GHEA Grapalat"/>
          <w:sz w:val="24"/>
          <w:szCs w:val="24"/>
          <w:lang w:val="af-ZA"/>
        </w:rPr>
        <w:t xml:space="preserve">այն դեպքում, </w:t>
      </w:r>
      <w:r w:rsidRPr="00C24BD3">
        <w:rPr>
          <w:rFonts w:ascii="GHEA Grapalat" w:hAnsi="GHEA Grapalat"/>
          <w:sz w:val="24"/>
          <w:szCs w:val="24"/>
          <w:lang w:val="hy-AM"/>
        </w:rPr>
        <w:t>երբ</w:t>
      </w:r>
      <w:r w:rsidRPr="00C24BD3">
        <w:rPr>
          <w:rFonts w:ascii="GHEA Grapalat" w:hAnsi="GHEA Grapalat"/>
          <w:sz w:val="24"/>
          <w:szCs w:val="24"/>
          <w:lang w:val="af-ZA"/>
        </w:rPr>
        <w:t xml:space="preserve"> ՀՀ 2019</w:t>
      </w:r>
      <w:r w:rsidRPr="00C24BD3">
        <w:rPr>
          <w:rFonts w:ascii="GHEA Grapalat" w:hAnsi="GHEA Grapalat"/>
          <w:sz w:val="24"/>
          <w:szCs w:val="24"/>
          <w:lang w:val="hy-AM"/>
        </w:rPr>
        <w:t xml:space="preserve"> </w:t>
      </w:r>
      <w:r w:rsidRPr="00C24BD3">
        <w:rPr>
          <w:rFonts w:ascii="GHEA Grapalat" w:hAnsi="GHEA Grapalat"/>
          <w:sz w:val="24"/>
          <w:szCs w:val="24"/>
          <w:lang w:val="af-ZA"/>
        </w:rPr>
        <w:t>թ</w:t>
      </w:r>
      <w:r w:rsidRPr="00C24BD3">
        <w:rPr>
          <w:rFonts w:ascii="GHEA Grapalat" w:hAnsi="GHEA Grapalat"/>
          <w:sz w:val="24"/>
          <w:szCs w:val="24"/>
          <w:lang w:val="hy-AM"/>
        </w:rPr>
        <w:t>վականի</w:t>
      </w:r>
      <w:r w:rsidRPr="00C24BD3">
        <w:rPr>
          <w:rFonts w:ascii="GHEA Grapalat" w:hAnsi="GHEA Grapalat"/>
          <w:sz w:val="24"/>
          <w:szCs w:val="24"/>
          <w:lang w:val="af-ZA"/>
        </w:rPr>
        <w:t xml:space="preserve"> պետական բյուջեի հավելված 12-ով 98,000</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դրամը նախատեսված էր 8 տեսակի ծառայությ</w:t>
      </w:r>
      <w:r>
        <w:rPr>
          <w:rFonts w:ascii="GHEA Grapalat" w:hAnsi="GHEA Grapalat"/>
          <w:sz w:val="24"/>
          <w:szCs w:val="24"/>
          <w:lang w:val="af-ZA"/>
        </w:rPr>
        <w:t>ու</w:t>
      </w:r>
      <w:r w:rsidRPr="00C24BD3">
        <w:rPr>
          <w:rFonts w:ascii="GHEA Grapalat" w:hAnsi="GHEA Grapalat"/>
          <w:sz w:val="24"/>
          <w:szCs w:val="24"/>
          <w:lang w:val="af-ZA"/>
        </w:rPr>
        <w:t>ն</w:t>
      </w:r>
      <w:r>
        <w:rPr>
          <w:rFonts w:ascii="GHEA Grapalat" w:hAnsi="GHEA Grapalat"/>
          <w:sz w:val="24"/>
          <w:szCs w:val="24"/>
          <w:lang w:val="af-ZA"/>
        </w:rPr>
        <w:t>ների</w:t>
      </w:r>
      <w:r w:rsidRPr="00C24BD3">
        <w:rPr>
          <w:rFonts w:ascii="GHEA Grapalat" w:hAnsi="GHEA Grapalat"/>
          <w:sz w:val="24"/>
          <w:szCs w:val="24"/>
          <w:lang w:val="af-ZA"/>
        </w:rPr>
        <w:t xml:space="preserve"> համար: </w:t>
      </w:r>
      <w:r w:rsidRPr="00C24BD3">
        <w:rPr>
          <w:rFonts w:ascii="GHEA Grapalat" w:hAnsi="GHEA Grapalat"/>
          <w:sz w:val="24"/>
          <w:szCs w:val="24"/>
          <w:lang w:val="hy-AM"/>
        </w:rPr>
        <w:t>Արդյունքում,</w:t>
      </w:r>
      <w:r w:rsidRPr="00C24BD3">
        <w:rPr>
          <w:rFonts w:ascii="GHEA Grapalat" w:hAnsi="GHEA Grapalat"/>
          <w:sz w:val="24"/>
          <w:szCs w:val="24"/>
          <w:lang w:val="af-ZA"/>
        </w:rPr>
        <w:t xml:space="preserve"> մինչև սեպտեմբեր ամիսը ներառյալ կատարվել և վճարվել </w:t>
      </w:r>
      <w:r w:rsidRPr="00C24BD3">
        <w:rPr>
          <w:rFonts w:ascii="GHEA Grapalat" w:hAnsi="GHEA Grapalat"/>
          <w:sz w:val="24"/>
          <w:szCs w:val="24"/>
          <w:lang w:val="hy-AM"/>
        </w:rPr>
        <w:t>է</w:t>
      </w:r>
      <w:r w:rsidRPr="00C24BD3">
        <w:rPr>
          <w:rFonts w:ascii="GHEA Grapalat" w:hAnsi="GHEA Grapalat"/>
          <w:sz w:val="24"/>
          <w:szCs w:val="24"/>
          <w:lang w:val="af-ZA"/>
        </w:rPr>
        <w:t xml:space="preserve"> միայն 8-րդ տողով նախատեսված ծառայությունը</w:t>
      </w:r>
      <w:r w:rsidRPr="00C24BD3">
        <w:rPr>
          <w:rFonts w:ascii="GHEA Grapalat" w:hAnsi="GHEA Grapalat"/>
          <w:sz w:val="24"/>
          <w:szCs w:val="24"/>
          <w:lang w:val="hy-AM"/>
        </w:rPr>
        <w:t>, իսկ</w:t>
      </w:r>
      <w:r w:rsidRPr="00C24BD3">
        <w:rPr>
          <w:rFonts w:ascii="GHEA Grapalat" w:hAnsi="GHEA Grapalat"/>
          <w:sz w:val="24"/>
          <w:szCs w:val="24"/>
          <w:lang w:val="af-ZA"/>
        </w:rPr>
        <w:t xml:space="preserve"> </w:t>
      </w:r>
      <w:r w:rsidRPr="00C24BD3">
        <w:rPr>
          <w:rFonts w:ascii="GHEA Grapalat" w:hAnsi="GHEA Grapalat"/>
          <w:sz w:val="24"/>
          <w:szCs w:val="24"/>
          <w:lang w:val="hy-AM"/>
        </w:rPr>
        <w:t>մ</w:t>
      </w:r>
      <w:r w:rsidRPr="00C24BD3">
        <w:rPr>
          <w:rFonts w:ascii="GHEA Grapalat" w:hAnsi="GHEA Grapalat"/>
          <w:sz w:val="24"/>
          <w:szCs w:val="24"/>
          <w:lang w:val="af-ZA"/>
        </w:rPr>
        <w:t>նացած 7</w:t>
      </w:r>
      <w:r w:rsidRPr="00C24BD3">
        <w:rPr>
          <w:rFonts w:ascii="GHEA Grapalat" w:hAnsi="GHEA Grapalat"/>
          <w:sz w:val="24"/>
          <w:szCs w:val="24"/>
          <w:lang w:val="hy-AM"/>
        </w:rPr>
        <w:t xml:space="preserve"> տեսակ</w:t>
      </w:r>
      <w:r w:rsidRPr="00C24BD3">
        <w:rPr>
          <w:rFonts w:ascii="GHEA Grapalat" w:hAnsi="GHEA Grapalat"/>
          <w:sz w:val="24"/>
          <w:szCs w:val="24"/>
          <w:lang w:val="af-ZA"/>
        </w:rPr>
        <w:t xml:space="preserve">ի </w:t>
      </w:r>
      <w:r w:rsidRPr="00C24BD3">
        <w:rPr>
          <w:rFonts w:ascii="GHEA Grapalat" w:hAnsi="GHEA Grapalat"/>
          <w:sz w:val="24"/>
          <w:szCs w:val="24"/>
          <w:lang w:val="hy-AM"/>
        </w:rPr>
        <w:t>ծառայություններ չեն մատուցվել</w:t>
      </w:r>
      <w:r w:rsidRPr="00C24BD3">
        <w:rPr>
          <w:rFonts w:ascii="GHEA Grapalat" w:hAnsi="GHEA Grapalat"/>
          <w:sz w:val="24"/>
          <w:szCs w:val="24"/>
          <w:lang w:val="af-ZA"/>
        </w:rPr>
        <w:t>:</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hy-AM"/>
        </w:rPr>
        <w:tab/>
      </w:r>
      <w:r w:rsidRPr="00C24BD3">
        <w:rPr>
          <w:rFonts w:ascii="GHEA Grapalat" w:hAnsi="GHEA Grapalat"/>
          <w:sz w:val="24"/>
          <w:szCs w:val="24"/>
          <w:lang w:val="hy-AM"/>
        </w:rPr>
        <w:t xml:space="preserve">Ընդ որում, 2019 թվականի համար կնքված </w:t>
      </w:r>
      <w:r w:rsidRPr="00984D27">
        <w:rPr>
          <w:rFonts w:ascii="GHEA Grapalat" w:hAnsi="GHEA Grapalat"/>
          <w:sz w:val="24"/>
          <w:szCs w:val="24"/>
          <w:lang w:val="hy-AM"/>
        </w:rPr>
        <w:t>երեք</w:t>
      </w:r>
      <w:r w:rsidRPr="00C24BD3">
        <w:rPr>
          <w:rFonts w:ascii="GHEA Grapalat" w:hAnsi="GHEA Grapalat"/>
          <w:sz w:val="24"/>
          <w:szCs w:val="24"/>
          <w:lang w:val="af-ZA"/>
        </w:rPr>
        <w:t xml:space="preserve"> համաձայնագրերով սահմանված չեն նախատեսված ծառայություններ</w:t>
      </w:r>
      <w:r w:rsidRPr="00C24BD3">
        <w:rPr>
          <w:rFonts w:ascii="GHEA Grapalat" w:hAnsi="GHEA Grapalat"/>
          <w:sz w:val="24"/>
          <w:szCs w:val="24"/>
          <w:lang w:val="hy-AM"/>
        </w:rPr>
        <w:t>ի պահանջվող քանակները</w:t>
      </w:r>
      <w:r w:rsidRPr="00C24BD3">
        <w:rPr>
          <w:rFonts w:ascii="GHEA Grapalat" w:hAnsi="GHEA Grapalat"/>
          <w:sz w:val="24"/>
          <w:szCs w:val="24"/>
          <w:lang w:val="af-ZA"/>
        </w:rPr>
        <w:t>:</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 xml:space="preserve">2019 </w:t>
      </w:r>
      <w:r w:rsidRPr="00C24BD3">
        <w:rPr>
          <w:rFonts w:ascii="GHEA Grapalat" w:hAnsi="GHEA Grapalat"/>
          <w:sz w:val="24"/>
          <w:szCs w:val="24"/>
          <w:lang w:val="ru-RU"/>
        </w:rPr>
        <w:t>թվականի</w:t>
      </w:r>
      <w:r w:rsidRPr="00C24BD3">
        <w:rPr>
          <w:rFonts w:ascii="GHEA Grapalat" w:hAnsi="GHEA Grapalat"/>
          <w:sz w:val="24"/>
          <w:szCs w:val="24"/>
          <w:lang w:val="af-ZA"/>
        </w:rPr>
        <w:t xml:space="preserve"> </w:t>
      </w:r>
      <w:r w:rsidRPr="00C24BD3">
        <w:rPr>
          <w:rFonts w:ascii="GHEA Grapalat" w:hAnsi="GHEA Grapalat"/>
          <w:sz w:val="24"/>
          <w:szCs w:val="24"/>
          <w:lang w:val="ru-RU"/>
        </w:rPr>
        <w:t>ընթացքում</w:t>
      </w:r>
      <w:r w:rsidRPr="00C24BD3">
        <w:rPr>
          <w:rFonts w:ascii="GHEA Grapalat" w:hAnsi="GHEA Grapalat"/>
          <w:sz w:val="24"/>
          <w:szCs w:val="24"/>
          <w:lang w:val="af-ZA"/>
        </w:rPr>
        <w:t xml:space="preserve"> «Ուկռինվեստ» ՍՊԸ գծանշումների ծառայությունների մատուցման համար վճարվել է ընդամենը 474,995</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որից՝ 381,057</w:t>
      </w:r>
      <w:r>
        <w:rPr>
          <w:rFonts w:ascii="GHEA Grapalat" w:hAnsi="GHEA Grapalat"/>
          <w:sz w:val="24"/>
          <w:szCs w:val="24"/>
          <w:lang w:val="af-ZA"/>
        </w:rPr>
        <w:t>.8 հազ.</w:t>
      </w:r>
      <w:r w:rsidRPr="00C24BD3">
        <w:rPr>
          <w:rFonts w:ascii="GHEA Grapalat" w:hAnsi="GHEA Grapalat"/>
          <w:sz w:val="24"/>
          <w:szCs w:val="24"/>
          <w:lang w:val="af-ZA"/>
        </w:rPr>
        <w:t xml:space="preserve"> դրամը վճարվել է մարտ-հոկտեմբեր ամիսների ընթացքում, իսկ 93,937</w:t>
      </w:r>
      <w:r>
        <w:rPr>
          <w:rFonts w:ascii="GHEA Grapalat" w:hAnsi="GHEA Grapalat"/>
          <w:sz w:val="24"/>
          <w:szCs w:val="24"/>
          <w:lang w:val="af-ZA"/>
        </w:rPr>
        <w:t>.2 հազ.</w:t>
      </w:r>
      <w:r w:rsidRPr="00C24BD3">
        <w:rPr>
          <w:rFonts w:ascii="GHEA Grapalat" w:hAnsi="GHEA Grapalat"/>
          <w:sz w:val="24"/>
          <w:szCs w:val="24"/>
          <w:lang w:val="af-ZA"/>
        </w:rPr>
        <w:t xml:space="preserve"> դրամը՝ դեկտեմբեր ամսին:</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ՀՀ կառավարության 22.08.2019թ. թիվ 1076-Ն որոշմամբ թույլատր</w:t>
      </w:r>
      <w:r w:rsidRPr="00C24BD3">
        <w:rPr>
          <w:rFonts w:ascii="GHEA Grapalat" w:hAnsi="GHEA Grapalat"/>
          <w:sz w:val="24"/>
          <w:szCs w:val="24"/>
          <w:lang w:val="ru-RU"/>
        </w:rPr>
        <w:t>վ</w:t>
      </w:r>
      <w:r w:rsidRPr="00C24BD3">
        <w:rPr>
          <w:rFonts w:ascii="GHEA Grapalat" w:hAnsi="GHEA Grapalat"/>
          <w:sz w:val="24"/>
          <w:szCs w:val="24"/>
          <w:lang w:val="af-ZA"/>
        </w:rPr>
        <w:t>ել է ՀՀ ոստիկանությանը 31.05.2018թ. կնքված պայմանագրի շրջանակներում 2019 թվականի ընթացքում լուսացույցային օբյեկտների սպասարկման, պահպանման, շահագործման և վթարավերականգնման ծառայությունների ծավալն  ավելացնել 145,254</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դրամով:</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Լուսաազդանշանների պահպանման ծառայությունների պայմանագրի մասով 2019 թվականի հոկտեմբեր 15-ին կողմերի միջև կնքվել է համաձայնագիր (համաձայնագիր թիվ 2), որով համաձայնագրի ընդհանուր գին է սահմանվել 163,151</w:t>
      </w:r>
      <w:r>
        <w:rPr>
          <w:rFonts w:ascii="GHEA Grapalat" w:hAnsi="GHEA Grapalat"/>
          <w:sz w:val="24"/>
          <w:szCs w:val="24"/>
          <w:lang w:val="af-ZA"/>
        </w:rPr>
        <w:t>.</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առանց նշելու, թե այդ գումարը պայմանագրի 8 տեսակ</w:t>
      </w:r>
      <w:r>
        <w:rPr>
          <w:rFonts w:ascii="GHEA Grapalat" w:hAnsi="GHEA Grapalat"/>
          <w:sz w:val="24"/>
          <w:szCs w:val="24"/>
          <w:lang w:val="af-ZA"/>
        </w:rPr>
        <w:t>ներ</w:t>
      </w:r>
      <w:r w:rsidRPr="00C24BD3">
        <w:rPr>
          <w:rFonts w:ascii="GHEA Grapalat" w:hAnsi="GHEA Grapalat"/>
          <w:sz w:val="24"/>
          <w:szCs w:val="24"/>
          <w:lang w:val="af-ZA"/>
        </w:rPr>
        <w:t>ի</w:t>
      </w:r>
      <w:r w:rsidRPr="00C24BD3">
        <w:rPr>
          <w:rFonts w:ascii="GHEA Grapalat" w:hAnsi="GHEA Grapalat"/>
          <w:sz w:val="24"/>
          <w:szCs w:val="24"/>
          <w:lang w:val="ru-RU"/>
        </w:rPr>
        <w:t>ց</w:t>
      </w:r>
      <w:r w:rsidRPr="00C24BD3">
        <w:rPr>
          <w:rFonts w:ascii="GHEA Grapalat" w:hAnsi="GHEA Grapalat"/>
          <w:sz w:val="24"/>
          <w:szCs w:val="24"/>
          <w:lang w:val="af-ZA"/>
        </w:rPr>
        <w:t xml:space="preserve"> </w:t>
      </w:r>
      <w:r w:rsidRPr="00C24BD3">
        <w:rPr>
          <w:rFonts w:ascii="GHEA Grapalat" w:hAnsi="GHEA Grapalat"/>
          <w:sz w:val="24"/>
          <w:szCs w:val="24"/>
          <w:lang w:val="ru-RU"/>
        </w:rPr>
        <w:t>որ</w:t>
      </w:r>
      <w:r w:rsidRPr="00C24BD3">
        <w:rPr>
          <w:rFonts w:ascii="GHEA Grapalat" w:hAnsi="GHEA Grapalat"/>
          <w:sz w:val="24"/>
          <w:szCs w:val="24"/>
          <w:lang w:val="af-ZA"/>
        </w:rPr>
        <w:t xml:space="preserve"> ծառայությունների մատուցման համար է նախատեսված և ինչ քանակներով:</w:t>
      </w:r>
      <w:r w:rsidRPr="00C24BD3">
        <w:rPr>
          <w:rFonts w:ascii="GHEA Grapalat" w:hAnsi="GHEA Grapalat"/>
          <w:sz w:val="24"/>
          <w:szCs w:val="24"/>
          <w:lang w:val="hy-AM"/>
        </w:rPr>
        <w:t xml:space="preserve"> </w:t>
      </w:r>
      <w:r w:rsidRPr="00C24BD3">
        <w:rPr>
          <w:rFonts w:ascii="GHEA Grapalat" w:hAnsi="GHEA Grapalat"/>
          <w:sz w:val="24"/>
          <w:szCs w:val="24"/>
          <w:lang w:val="af-ZA"/>
        </w:rPr>
        <w:t>2019 թ</w:t>
      </w:r>
      <w:r w:rsidRPr="00C24BD3">
        <w:rPr>
          <w:rFonts w:ascii="GHEA Grapalat" w:hAnsi="GHEA Grapalat"/>
          <w:sz w:val="24"/>
          <w:szCs w:val="24"/>
          <w:lang w:val="ru-RU"/>
        </w:rPr>
        <w:t>վականի</w:t>
      </w:r>
      <w:r w:rsidRPr="00C24BD3">
        <w:rPr>
          <w:rFonts w:ascii="GHEA Grapalat" w:hAnsi="GHEA Grapalat"/>
          <w:sz w:val="24"/>
          <w:szCs w:val="24"/>
          <w:lang w:val="af-ZA"/>
        </w:rPr>
        <w:t xml:space="preserve"> դեկտեմբերի 20-ին, կամ տարվա ավարտից ընդամենը 10 օր առաջ, կողմերի միջև կնքվել է ևս մեկ համաձայնագիր</w:t>
      </w:r>
      <w:r w:rsidRPr="00C24BD3">
        <w:rPr>
          <w:rFonts w:ascii="GHEA Grapalat" w:hAnsi="GHEA Grapalat"/>
          <w:sz w:val="24"/>
          <w:szCs w:val="24"/>
          <w:lang w:val="ru-RU"/>
        </w:rPr>
        <w:t>՝</w:t>
      </w:r>
      <w:r w:rsidRPr="00C24BD3">
        <w:rPr>
          <w:rFonts w:ascii="GHEA Grapalat" w:hAnsi="GHEA Grapalat"/>
          <w:sz w:val="24"/>
          <w:szCs w:val="24"/>
          <w:lang w:val="af-ZA"/>
        </w:rPr>
        <w:t xml:space="preserve"> նույն թիվ 2 համարով, որով պայմանագրի հավելված 1-ի 8-րդ տողով նախատեսված ծառայության ֆինանսավորումն ապահովելու համար պայմանագրի հավելված 1-ում կատարվ</w:t>
      </w:r>
      <w:r w:rsidRPr="00C24BD3">
        <w:rPr>
          <w:rFonts w:ascii="GHEA Grapalat" w:hAnsi="GHEA Grapalat"/>
          <w:sz w:val="24"/>
          <w:szCs w:val="24"/>
          <w:lang w:val="ru-RU"/>
        </w:rPr>
        <w:t>ել</w:t>
      </w:r>
      <w:r w:rsidRPr="00C24BD3">
        <w:rPr>
          <w:rFonts w:ascii="GHEA Grapalat" w:hAnsi="GHEA Grapalat"/>
          <w:sz w:val="24"/>
          <w:szCs w:val="24"/>
          <w:lang w:val="af-ZA"/>
        </w:rPr>
        <w:t xml:space="preserve"> են փոփոխություններ</w:t>
      </w:r>
      <w:r>
        <w:rPr>
          <w:rFonts w:ascii="GHEA Grapalat" w:hAnsi="GHEA Grapalat"/>
          <w:sz w:val="24"/>
          <w:szCs w:val="24"/>
          <w:lang w:val="af-ZA"/>
        </w:rPr>
        <w:t>:</w:t>
      </w:r>
      <w:r w:rsidRPr="00C24BD3">
        <w:rPr>
          <w:rFonts w:ascii="GHEA Grapalat" w:hAnsi="GHEA Grapalat"/>
          <w:sz w:val="24"/>
          <w:szCs w:val="24"/>
          <w:lang w:val="af-ZA"/>
        </w:rPr>
        <w:t xml:space="preserve"> </w:t>
      </w:r>
      <w:r>
        <w:rPr>
          <w:rFonts w:ascii="GHEA Grapalat" w:hAnsi="GHEA Grapalat"/>
          <w:sz w:val="24"/>
          <w:szCs w:val="24"/>
          <w:lang w:val="af-ZA"/>
        </w:rPr>
        <w:t>Ա</w:t>
      </w:r>
      <w:r w:rsidRPr="00C24BD3">
        <w:rPr>
          <w:rFonts w:ascii="GHEA Grapalat" w:hAnsi="GHEA Grapalat"/>
          <w:sz w:val="24"/>
          <w:szCs w:val="24"/>
          <w:lang w:val="af-ZA"/>
        </w:rPr>
        <w:t>րդյունքում տեխնիկական բնութագրի թիվ 1-7 ծառայությունների քանակները կրճատվ</w:t>
      </w:r>
      <w:r>
        <w:rPr>
          <w:rFonts w:ascii="GHEA Grapalat" w:hAnsi="GHEA Grapalat"/>
          <w:sz w:val="24"/>
          <w:szCs w:val="24"/>
        </w:rPr>
        <w:t>ել</w:t>
      </w:r>
      <w:r w:rsidRPr="00C24BD3">
        <w:rPr>
          <w:rFonts w:ascii="GHEA Grapalat" w:hAnsi="GHEA Grapalat"/>
          <w:sz w:val="24"/>
          <w:szCs w:val="24"/>
          <w:lang w:val="af-ZA"/>
        </w:rPr>
        <w:t xml:space="preserve"> են, դրա փոխարեն թիվ 8 (լուսացույցային օբյեկտների սպասարկում, պահպանում, շահագործում) ծառայության համար </w:t>
      </w:r>
      <w:r w:rsidRPr="00C24BD3">
        <w:rPr>
          <w:rFonts w:ascii="GHEA Grapalat" w:hAnsi="GHEA Grapalat"/>
          <w:sz w:val="24"/>
          <w:szCs w:val="24"/>
          <w:lang w:val="af-ZA"/>
        </w:rPr>
        <w:lastRenderedPageBreak/>
        <w:t>նախատեսվ</w:t>
      </w:r>
      <w:r>
        <w:rPr>
          <w:rFonts w:ascii="GHEA Grapalat" w:hAnsi="GHEA Grapalat"/>
          <w:sz w:val="24"/>
          <w:szCs w:val="24"/>
          <w:lang w:val="af-ZA"/>
        </w:rPr>
        <w:t>ել</w:t>
      </w:r>
      <w:r w:rsidRPr="00C24BD3">
        <w:rPr>
          <w:rFonts w:ascii="GHEA Grapalat" w:hAnsi="GHEA Grapalat"/>
          <w:sz w:val="24"/>
          <w:szCs w:val="24"/>
          <w:lang w:val="af-ZA"/>
        </w:rPr>
        <w:t xml:space="preserve"> է 342,614</w:t>
      </w:r>
      <w:r>
        <w:rPr>
          <w:rFonts w:ascii="GHEA Grapalat" w:hAnsi="GHEA Grapalat"/>
          <w:sz w:val="24"/>
          <w:szCs w:val="24"/>
          <w:lang w:val="af-ZA"/>
        </w:rPr>
        <w:t>.6 հազ.</w:t>
      </w:r>
      <w:r w:rsidRPr="00C24BD3">
        <w:rPr>
          <w:rFonts w:ascii="GHEA Grapalat" w:hAnsi="GHEA Grapalat"/>
          <w:sz w:val="24"/>
          <w:szCs w:val="24"/>
          <w:lang w:val="af-ZA"/>
        </w:rPr>
        <w:t xml:space="preserve"> դրամ: Եթե պայմանագիրը 2018 թվականին կնքելիս թիվ 8 ծառայությունը կազմում էր պայմանագրի արժեքի 44%-ը, ապա </w:t>
      </w:r>
      <w:r w:rsidRPr="00C24BD3">
        <w:rPr>
          <w:rFonts w:ascii="GHEA Grapalat" w:hAnsi="GHEA Grapalat"/>
          <w:sz w:val="24"/>
          <w:szCs w:val="24"/>
          <w:lang w:val="hy-AM"/>
        </w:rPr>
        <w:t>2019 թվականին</w:t>
      </w:r>
      <w:r w:rsidRPr="00C24BD3">
        <w:rPr>
          <w:rFonts w:ascii="GHEA Grapalat" w:hAnsi="GHEA Grapalat"/>
          <w:sz w:val="24"/>
          <w:szCs w:val="24"/>
          <w:lang w:val="af-ZA"/>
        </w:rPr>
        <w:t xml:space="preserve"> </w:t>
      </w:r>
      <w:r w:rsidRPr="00C24BD3">
        <w:rPr>
          <w:rFonts w:ascii="GHEA Grapalat" w:hAnsi="GHEA Grapalat"/>
          <w:sz w:val="24"/>
          <w:szCs w:val="24"/>
          <w:lang w:val="ru-RU"/>
        </w:rPr>
        <w:t>այն</w:t>
      </w:r>
      <w:r w:rsidRPr="00C24BD3">
        <w:rPr>
          <w:rFonts w:ascii="GHEA Grapalat" w:hAnsi="GHEA Grapalat"/>
          <w:sz w:val="24"/>
          <w:szCs w:val="24"/>
          <w:lang w:val="af-ZA"/>
        </w:rPr>
        <w:t xml:space="preserve"> </w:t>
      </w:r>
      <w:r w:rsidRPr="00C24BD3">
        <w:rPr>
          <w:rFonts w:ascii="GHEA Grapalat" w:hAnsi="GHEA Grapalat"/>
          <w:sz w:val="24"/>
          <w:szCs w:val="24"/>
          <w:lang w:val="ru-RU"/>
        </w:rPr>
        <w:t>կազմել</w:t>
      </w:r>
      <w:r w:rsidRPr="00C24BD3">
        <w:rPr>
          <w:rFonts w:ascii="GHEA Grapalat" w:hAnsi="GHEA Grapalat"/>
          <w:sz w:val="24"/>
          <w:szCs w:val="24"/>
          <w:lang w:val="af-ZA"/>
        </w:rPr>
        <w:t xml:space="preserve"> </w:t>
      </w:r>
      <w:r w:rsidRPr="00C24BD3">
        <w:rPr>
          <w:rFonts w:ascii="GHEA Grapalat" w:hAnsi="GHEA Grapalat"/>
          <w:sz w:val="24"/>
          <w:szCs w:val="24"/>
          <w:lang w:val="ru-RU"/>
        </w:rPr>
        <w:t>է</w:t>
      </w:r>
      <w:r w:rsidRPr="00C24BD3">
        <w:rPr>
          <w:rFonts w:ascii="GHEA Grapalat" w:hAnsi="GHEA Grapalat"/>
          <w:sz w:val="24"/>
          <w:szCs w:val="24"/>
          <w:lang w:val="af-ZA"/>
        </w:rPr>
        <w:t xml:space="preserve"> 70%: </w:t>
      </w:r>
      <w:r w:rsidRPr="00C24BD3">
        <w:rPr>
          <w:rFonts w:ascii="GHEA Grapalat" w:hAnsi="GHEA Grapalat"/>
          <w:sz w:val="24"/>
          <w:szCs w:val="24"/>
          <w:lang w:val="hy-AM"/>
        </w:rPr>
        <w:t xml:space="preserve">ՀՀ կառավարության 04.05.2017թ. </w:t>
      </w:r>
      <w:r>
        <w:rPr>
          <w:rFonts w:ascii="GHEA Grapalat" w:hAnsi="GHEA Grapalat"/>
          <w:sz w:val="24"/>
          <w:szCs w:val="24"/>
        </w:rPr>
        <w:t>թիվ</w:t>
      </w:r>
      <w:r w:rsidRPr="00C24BD3">
        <w:rPr>
          <w:rFonts w:ascii="GHEA Grapalat" w:hAnsi="GHEA Grapalat"/>
          <w:sz w:val="24"/>
          <w:szCs w:val="24"/>
          <w:lang w:val="hy-AM"/>
        </w:rPr>
        <w:t xml:space="preserve"> 526-Ն որոշման</w:t>
      </w:r>
      <w:r w:rsidRPr="00C24BD3">
        <w:rPr>
          <w:rFonts w:ascii="GHEA Grapalat" w:hAnsi="GHEA Grapalat"/>
          <w:sz w:val="24"/>
          <w:szCs w:val="24"/>
          <w:lang w:val="af-ZA"/>
        </w:rPr>
        <w:t xml:space="preserve"> </w:t>
      </w:r>
      <w:r w:rsidRPr="00C24BD3">
        <w:rPr>
          <w:rFonts w:ascii="GHEA Grapalat" w:hAnsi="GHEA Grapalat"/>
          <w:sz w:val="24"/>
          <w:szCs w:val="24"/>
          <w:lang w:val="hy-AM"/>
        </w:rPr>
        <w:t>կ</w:t>
      </w:r>
      <w:r w:rsidRPr="00C24BD3">
        <w:rPr>
          <w:rFonts w:ascii="GHEA Grapalat" w:hAnsi="GHEA Grapalat"/>
          <w:sz w:val="24"/>
          <w:szCs w:val="24"/>
          <w:lang w:val="af-ZA"/>
        </w:rPr>
        <w:t xml:space="preserve">արգի 56-րդ կետի 2-րդ ենթակետով սահմանված է, որ պայմանագրի ընդհանուր գնի մինչև տաս տոկոս ավելացման դրույթի շրջանակներում պայմանագրով նախատեսված ծառայությունների ծավալները կարող են ավելանալ միայն պայմանագրով ծառայության մատուցման համար սահմանված ժամկետում: </w:t>
      </w:r>
      <w:r>
        <w:rPr>
          <w:rFonts w:ascii="GHEA Grapalat" w:hAnsi="GHEA Grapalat"/>
          <w:sz w:val="24"/>
          <w:szCs w:val="24"/>
        </w:rPr>
        <w:t>Պ</w:t>
      </w:r>
      <w:r w:rsidRPr="00C24BD3">
        <w:rPr>
          <w:rFonts w:ascii="GHEA Grapalat" w:hAnsi="GHEA Grapalat"/>
          <w:sz w:val="24"/>
          <w:szCs w:val="24"/>
          <w:lang w:val="af-ZA"/>
        </w:rPr>
        <w:t>այմանագրի շրջանակներում վերջին անգամ ծառայություն մատուցվել և հարկային հաշիվ դուրս է գրվել 2019 թ</w:t>
      </w:r>
      <w:r w:rsidRPr="00C24BD3">
        <w:rPr>
          <w:rFonts w:ascii="GHEA Grapalat" w:hAnsi="GHEA Grapalat"/>
          <w:sz w:val="24"/>
          <w:szCs w:val="24"/>
          <w:lang w:val="hy-AM"/>
        </w:rPr>
        <w:t>վականի</w:t>
      </w:r>
      <w:r w:rsidRPr="00C24BD3">
        <w:rPr>
          <w:rFonts w:ascii="GHEA Grapalat" w:hAnsi="GHEA Grapalat"/>
          <w:sz w:val="24"/>
          <w:szCs w:val="24"/>
          <w:lang w:val="af-ZA"/>
        </w:rPr>
        <w:t xml:space="preserve"> դեկտեմբերի 16-ին</w:t>
      </w:r>
      <w:r>
        <w:rPr>
          <w:rFonts w:ascii="GHEA Grapalat" w:hAnsi="GHEA Grapalat"/>
          <w:sz w:val="24"/>
          <w:szCs w:val="24"/>
          <w:lang w:val="af-ZA"/>
        </w:rPr>
        <w:t xml:space="preserve">, </w:t>
      </w:r>
      <w:r w:rsidRPr="00C24BD3">
        <w:rPr>
          <w:rFonts w:ascii="GHEA Grapalat" w:hAnsi="GHEA Grapalat"/>
          <w:sz w:val="24"/>
          <w:szCs w:val="24"/>
          <w:lang w:val="af-ZA"/>
        </w:rPr>
        <w:t>աշխատանքների հանձնման ընդունման արձանագրությունը կազմ</w:t>
      </w:r>
      <w:r w:rsidRPr="00C24BD3">
        <w:rPr>
          <w:rFonts w:ascii="GHEA Grapalat" w:hAnsi="GHEA Grapalat"/>
          <w:sz w:val="24"/>
          <w:szCs w:val="24"/>
          <w:lang w:val="hy-AM"/>
        </w:rPr>
        <w:t>վ</w:t>
      </w:r>
      <w:r w:rsidRPr="00C24BD3">
        <w:rPr>
          <w:rFonts w:ascii="GHEA Grapalat" w:hAnsi="GHEA Grapalat"/>
          <w:sz w:val="24"/>
          <w:szCs w:val="24"/>
          <w:lang w:val="af-ZA"/>
        </w:rPr>
        <w:t xml:space="preserve">ել է դեկտեմբերի 20-ին: Սակայն, </w:t>
      </w:r>
      <w:r>
        <w:rPr>
          <w:rFonts w:ascii="GHEA Grapalat" w:hAnsi="GHEA Grapalat"/>
          <w:sz w:val="24"/>
          <w:szCs w:val="24"/>
          <w:lang w:val="af-ZA"/>
        </w:rPr>
        <w:t>ն</w:t>
      </w:r>
      <w:r w:rsidRPr="00C24BD3">
        <w:rPr>
          <w:rFonts w:ascii="GHEA Grapalat" w:hAnsi="GHEA Grapalat"/>
          <w:sz w:val="24"/>
          <w:szCs w:val="24"/>
          <w:lang w:val="af-ZA"/>
        </w:rPr>
        <w:t>ույն օրը կատարվել է պայմանագրի փոփոխություն</w:t>
      </w:r>
      <w:r>
        <w:rPr>
          <w:rFonts w:ascii="GHEA Grapalat" w:hAnsi="GHEA Grapalat"/>
          <w:sz w:val="24"/>
          <w:szCs w:val="24"/>
          <w:lang w:val="af-ZA"/>
        </w:rPr>
        <w:t xml:space="preserve"> և</w:t>
      </w:r>
      <w:r w:rsidRPr="00C24BD3">
        <w:rPr>
          <w:rFonts w:ascii="GHEA Grapalat" w:hAnsi="GHEA Grapalat"/>
          <w:sz w:val="24"/>
          <w:szCs w:val="24"/>
          <w:lang w:val="af-ZA"/>
        </w:rPr>
        <w:t xml:space="preserve"> սահմանվել են ծառայությունների քանակներ, որոնք</w:t>
      </w:r>
      <w:r>
        <w:rPr>
          <w:rFonts w:ascii="GHEA Grapalat" w:hAnsi="GHEA Grapalat"/>
          <w:sz w:val="24"/>
          <w:szCs w:val="24"/>
          <w:lang w:val="af-ZA"/>
        </w:rPr>
        <w:t xml:space="preserve"> ավելի են</w:t>
      </w:r>
      <w:r w:rsidRPr="00C24BD3">
        <w:rPr>
          <w:rFonts w:ascii="GHEA Grapalat" w:hAnsi="GHEA Grapalat"/>
          <w:sz w:val="24"/>
          <w:szCs w:val="24"/>
          <w:lang w:val="af-ZA"/>
        </w:rPr>
        <w:t xml:space="preserve"> փաստացի </w:t>
      </w:r>
      <w:r>
        <w:rPr>
          <w:rFonts w:ascii="GHEA Grapalat" w:hAnsi="GHEA Grapalat"/>
          <w:sz w:val="24"/>
          <w:szCs w:val="24"/>
          <w:lang w:val="af-ZA"/>
        </w:rPr>
        <w:t>կատար</w:t>
      </w:r>
      <w:r w:rsidRPr="00C24BD3">
        <w:rPr>
          <w:rFonts w:ascii="GHEA Grapalat" w:hAnsi="GHEA Grapalat"/>
          <w:sz w:val="24"/>
          <w:szCs w:val="24"/>
          <w:lang w:val="af-ZA"/>
        </w:rPr>
        <w:t>ված քանակների</w:t>
      </w:r>
      <w:r>
        <w:rPr>
          <w:rFonts w:ascii="GHEA Grapalat" w:hAnsi="GHEA Grapalat"/>
          <w:sz w:val="24"/>
          <w:szCs w:val="24"/>
          <w:lang w:val="af-ZA"/>
        </w:rPr>
        <w:t>ց:</w:t>
      </w:r>
      <w:r w:rsidRPr="00C24BD3">
        <w:rPr>
          <w:rFonts w:ascii="GHEA Grapalat" w:hAnsi="GHEA Grapalat"/>
          <w:sz w:val="24"/>
          <w:szCs w:val="24"/>
          <w:lang w:val="af-ZA"/>
        </w:rPr>
        <w:t xml:space="preserve"> </w:t>
      </w:r>
      <w:r>
        <w:rPr>
          <w:rFonts w:ascii="GHEA Grapalat" w:hAnsi="GHEA Grapalat"/>
          <w:sz w:val="24"/>
          <w:szCs w:val="24"/>
          <w:lang w:val="af-ZA"/>
        </w:rPr>
        <w:t>Պ</w:t>
      </w:r>
      <w:r w:rsidRPr="00C24BD3">
        <w:rPr>
          <w:rFonts w:ascii="GHEA Grapalat" w:hAnsi="GHEA Grapalat"/>
          <w:sz w:val="24"/>
          <w:szCs w:val="24"/>
          <w:lang w:val="af-ZA"/>
        </w:rPr>
        <w:t>այմանագրի 4.2 կետի համաձայն</w:t>
      </w:r>
      <w:r>
        <w:rPr>
          <w:rFonts w:ascii="GHEA Grapalat" w:hAnsi="GHEA Grapalat"/>
          <w:sz w:val="24"/>
          <w:szCs w:val="24"/>
          <w:lang w:val="af-ZA"/>
        </w:rPr>
        <w:t>՝</w:t>
      </w:r>
      <w:r w:rsidRPr="00C24BD3">
        <w:rPr>
          <w:rFonts w:ascii="GHEA Grapalat" w:hAnsi="GHEA Grapalat"/>
          <w:sz w:val="24"/>
          <w:szCs w:val="24"/>
          <w:lang w:val="af-ZA"/>
        </w:rPr>
        <w:t xml:space="preserve"> վճարումն իրականացվում է ոչ ուշ, քան մինչև տվյալ տարվա դեկտեմբերի 20-ը: </w:t>
      </w:r>
      <w:r>
        <w:rPr>
          <w:rFonts w:ascii="GHEA Grapalat" w:hAnsi="GHEA Grapalat"/>
          <w:sz w:val="24"/>
          <w:szCs w:val="24"/>
          <w:lang w:val="af-ZA"/>
        </w:rPr>
        <w:t>Փաստորեն</w:t>
      </w:r>
      <w:r w:rsidRPr="00C24BD3">
        <w:rPr>
          <w:rFonts w:ascii="GHEA Grapalat" w:hAnsi="GHEA Grapalat"/>
          <w:sz w:val="24"/>
          <w:szCs w:val="24"/>
          <w:lang w:val="af-ZA"/>
        </w:rPr>
        <w:t xml:space="preserve">, </w:t>
      </w:r>
      <w:r w:rsidRPr="00C24BD3">
        <w:rPr>
          <w:rFonts w:ascii="GHEA Grapalat" w:hAnsi="GHEA Grapalat"/>
          <w:sz w:val="24"/>
          <w:szCs w:val="24"/>
          <w:lang w:val="hy-AM"/>
        </w:rPr>
        <w:t>կատարված</w:t>
      </w:r>
      <w:r w:rsidRPr="00C24BD3">
        <w:rPr>
          <w:rFonts w:ascii="GHEA Grapalat" w:hAnsi="GHEA Grapalat"/>
          <w:sz w:val="24"/>
          <w:szCs w:val="24"/>
          <w:lang w:val="af-ZA"/>
        </w:rPr>
        <w:t xml:space="preserve"> փոփոխությունը չի համապատասխանում </w:t>
      </w:r>
      <w:r w:rsidRPr="00C24BD3">
        <w:rPr>
          <w:rFonts w:ascii="GHEA Grapalat" w:hAnsi="GHEA Grapalat"/>
          <w:sz w:val="24"/>
          <w:szCs w:val="24"/>
          <w:lang w:val="hy-AM"/>
        </w:rPr>
        <w:t xml:space="preserve">ՀՀ կառավարության 04.05.2017թ. </w:t>
      </w:r>
      <w:r>
        <w:rPr>
          <w:rFonts w:ascii="GHEA Grapalat" w:hAnsi="GHEA Grapalat"/>
          <w:sz w:val="24"/>
          <w:szCs w:val="24"/>
        </w:rPr>
        <w:t>թիվ</w:t>
      </w:r>
      <w:r w:rsidRPr="00C24BD3">
        <w:rPr>
          <w:rFonts w:ascii="GHEA Grapalat" w:hAnsi="GHEA Grapalat"/>
          <w:sz w:val="24"/>
          <w:szCs w:val="24"/>
          <w:lang w:val="hy-AM"/>
        </w:rPr>
        <w:t xml:space="preserve"> 526-Ն որոշման</w:t>
      </w:r>
      <w:r w:rsidRPr="00C24BD3">
        <w:rPr>
          <w:rFonts w:ascii="GHEA Grapalat" w:hAnsi="GHEA Grapalat"/>
          <w:sz w:val="24"/>
          <w:szCs w:val="24"/>
          <w:lang w:val="af-ZA"/>
        </w:rPr>
        <w:t xml:space="preserve"> </w:t>
      </w:r>
      <w:r w:rsidRPr="00C24BD3">
        <w:rPr>
          <w:rFonts w:ascii="GHEA Grapalat" w:hAnsi="GHEA Grapalat"/>
          <w:sz w:val="24"/>
          <w:szCs w:val="24"/>
          <w:lang w:val="hy-AM"/>
        </w:rPr>
        <w:t>կ</w:t>
      </w:r>
      <w:r w:rsidRPr="00C24BD3">
        <w:rPr>
          <w:rFonts w:ascii="GHEA Grapalat" w:hAnsi="GHEA Grapalat"/>
          <w:sz w:val="24"/>
          <w:szCs w:val="24"/>
          <w:lang w:val="af-ZA"/>
        </w:rPr>
        <w:t xml:space="preserve">արգի 56-րդ հետի 2-րդ ենթակետի </w:t>
      </w:r>
      <w:proofErr w:type="gramStart"/>
      <w:r w:rsidRPr="00C24BD3">
        <w:rPr>
          <w:rFonts w:ascii="GHEA Grapalat" w:hAnsi="GHEA Grapalat"/>
          <w:sz w:val="24"/>
          <w:szCs w:val="24"/>
          <w:lang w:val="hy-AM"/>
        </w:rPr>
        <w:t>և</w:t>
      </w:r>
      <w:r w:rsidRPr="00C24BD3">
        <w:rPr>
          <w:rFonts w:ascii="GHEA Grapalat" w:hAnsi="GHEA Grapalat"/>
          <w:sz w:val="24"/>
          <w:szCs w:val="24"/>
          <w:lang w:val="af-ZA"/>
        </w:rPr>
        <w:t xml:space="preserve">  պայմանագրի</w:t>
      </w:r>
      <w:proofErr w:type="gramEnd"/>
      <w:r w:rsidRPr="00C24BD3">
        <w:rPr>
          <w:rFonts w:ascii="GHEA Grapalat" w:hAnsi="GHEA Grapalat"/>
          <w:sz w:val="24"/>
          <w:szCs w:val="24"/>
          <w:lang w:val="af-ZA"/>
        </w:rPr>
        <w:t xml:space="preserve"> 4.2 կետով սահմանված դրույթների պահանջներին:</w:t>
      </w:r>
    </w:p>
    <w:p w:rsidR="00295A85" w:rsidRPr="00C24BD3" w:rsidRDefault="00295A85" w:rsidP="00295A85">
      <w:pPr>
        <w:tabs>
          <w:tab w:val="left" w:pos="720"/>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Լուսաազդանշանների սպասարկման ծառայությունների համար 2019 թ</w:t>
      </w:r>
      <w:r w:rsidRPr="00C24BD3">
        <w:rPr>
          <w:rFonts w:ascii="GHEA Grapalat" w:hAnsi="GHEA Grapalat"/>
          <w:sz w:val="24"/>
          <w:szCs w:val="24"/>
          <w:lang w:val="hy-AM"/>
        </w:rPr>
        <w:t>վականի</w:t>
      </w:r>
      <w:r w:rsidRPr="00C24BD3">
        <w:rPr>
          <w:rFonts w:ascii="GHEA Grapalat" w:hAnsi="GHEA Grapalat"/>
          <w:sz w:val="24"/>
          <w:szCs w:val="24"/>
          <w:lang w:val="af-ZA"/>
        </w:rPr>
        <w:t xml:space="preserve"> ընթացքում «Ուկռինվեստ» ՍՊԸ-ին վճարվել է ընդամենը 222,81</w:t>
      </w:r>
      <w:r>
        <w:rPr>
          <w:rFonts w:ascii="GHEA Grapalat" w:hAnsi="GHEA Grapalat"/>
          <w:sz w:val="24"/>
          <w:szCs w:val="24"/>
          <w:lang w:val="af-ZA"/>
        </w:rPr>
        <w:t>6.</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 իսկ 2018</w:t>
      </w:r>
      <w:r w:rsidRPr="00C24BD3">
        <w:rPr>
          <w:rFonts w:ascii="GHEA Grapalat" w:hAnsi="GHEA Grapalat"/>
          <w:sz w:val="24"/>
          <w:szCs w:val="24"/>
          <w:lang w:val="hy-AM"/>
        </w:rPr>
        <w:t xml:space="preserve"> և</w:t>
      </w:r>
      <w:r w:rsidRPr="00C24BD3">
        <w:rPr>
          <w:rFonts w:ascii="GHEA Grapalat" w:hAnsi="GHEA Grapalat"/>
          <w:sz w:val="24"/>
          <w:szCs w:val="24"/>
          <w:lang w:val="af-ZA"/>
        </w:rPr>
        <w:t xml:space="preserve"> 2019 </w:t>
      </w:r>
      <w:r w:rsidRPr="00C24BD3">
        <w:rPr>
          <w:rFonts w:ascii="GHEA Grapalat" w:hAnsi="GHEA Grapalat"/>
          <w:sz w:val="24"/>
          <w:szCs w:val="24"/>
          <w:lang w:val="ru-RU"/>
        </w:rPr>
        <w:t>թվականներին՝</w:t>
      </w:r>
      <w:r w:rsidRPr="00C24BD3">
        <w:rPr>
          <w:rFonts w:ascii="GHEA Grapalat" w:hAnsi="GHEA Grapalat"/>
          <w:sz w:val="24"/>
          <w:szCs w:val="24"/>
          <w:lang w:val="af-ZA"/>
        </w:rPr>
        <w:t xml:space="preserve"> 449,52</w:t>
      </w:r>
      <w:r>
        <w:rPr>
          <w:rFonts w:ascii="GHEA Grapalat" w:hAnsi="GHEA Grapalat"/>
          <w:sz w:val="24"/>
          <w:szCs w:val="24"/>
          <w:lang w:val="af-ZA"/>
        </w:rPr>
        <w:t>4.</w:t>
      </w:r>
      <w:r w:rsidRPr="00C24BD3">
        <w:rPr>
          <w:rFonts w:ascii="GHEA Grapalat" w:hAnsi="GHEA Grapalat"/>
          <w:sz w:val="24"/>
          <w:szCs w:val="24"/>
          <w:lang w:val="af-ZA"/>
        </w:rPr>
        <w:t>0</w:t>
      </w:r>
      <w:r>
        <w:rPr>
          <w:rFonts w:ascii="GHEA Grapalat" w:hAnsi="GHEA Grapalat"/>
          <w:sz w:val="24"/>
          <w:szCs w:val="24"/>
          <w:lang w:val="af-ZA"/>
        </w:rPr>
        <w:t xml:space="preserve"> հազ.</w:t>
      </w:r>
      <w:r w:rsidRPr="00C24BD3">
        <w:rPr>
          <w:rFonts w:ascii="GHEA Grapalat" w:hAnsi="GHEA Grapalat"/>
          <w:sz w:val="24"/>
          <w:szCs w:val="24"/>
          <w:lang w:val="af-ZA"/>
        </w:rPr>
        <w:t xml:space="preserve"> դրամ:</w:t>
      </w:r>
    </w:p>
    <w:p w:rsidR="00295A85" w:rsidRPr="00C24BD3" w:rsidRDefault="00295A85" w:rsidP="00295A85">
      <w:pPr>
        <w:tabs>
          <w:tab w:val="left" w:pos="720"/>
        </w:tabs>
        <w:spacing w:line="360" w:lineRule="auto"/>
        <w:jc w:val="both"/>
        <w:rPr>
          <w:rFonts w:ascii="GHEA Grapalat" w:hAnsi="GHEA Grapalat"/>
          <w:sz w:val="24"/>
          <w:szCs w:val="24"/>
          <w:lang w:val="af-ZA"/>
        </w:rPr>
      </w:pPr>
      <w:r w:rsidRPr="00984D27">
        <w:rPr>
          <w:rFonts w:ascii="GHEA Grapalat" w:hAnsi="GHEA Grapalat"/>
          <w:sz w:val="24"/>
          <w:szCs w:val="24"/>
          <w:lang w:val="af-ZA"/>
        </w:rPr>
        <w:tab/>
      </w:r>
      <w:r w:rsidRPr="00C24BD3">
        <w:rPr>
          <w:rFonts w:ascii="GHEA Grapalat" w:hAnsi="GHEA Grapalat"/>
          <w:sz w:val="24"/>
          <w:szCs w:val="24"/>
          <w:lang w:val="ru-RU"/>
        </w:rPr>
        <w:t>Լ</w:t>
      </w:r>
      <w:r w:rsidRPr="00C24BD3">
        <w:rPr>
          <w:rFonts w:ascii="GHEA Grapalat" w:hAnsi="GHEA Grapalat"/>
          <w:sz w:val="24"/>
          <w:szCs w:val="24"/>
          <w:lang w:val="af-ZA"/>
        </w:rPr>
        <w:t>ուսազդանշանների պահպանման ծառայություններ</w:t>
      </w:r>
      <w:r w:rsidRPr="00C24BD3">
        <w:rPr>
          <w:rFonts w:ascii="GHEA Grapalat" w:hAnsi="GHEA Grapalat"/>
          <w:sz w:val="24"/>
          <w:szCs w:val="24"/>
          <w:lang w:val="ru-RU"/>
        </w:rPr>
        <w:t>ի</w:t>
      </w:r>
      <w:r w:rsidRPr="00C24BD3">
        <w:rPr>
          <w:rFonts w:ascii="GHEA Grapalat" w:hAnsi="GHEA Grapalat"/>
          <w:sz w:val="24"/>
          <w:szCs w:val="24"/>
          <w:lang w:val="af-ZA"/>
        </w:rPr>
        <w:t xml:space="preserve"> </w:t>
      </w:r>
      <w:r w:rsidRPr="00C24BD3">
        <w:rPr>
          <w:rFonts w:ascii="GHEA Grapalat" w:hAnsi="GHEA Grapalat"/>
          <w:sz w:val="24"/>
          <w:szCs w:val="24"/>
          <w:lang w:val="ru-RU"/>
        </w:rPr>
        <w:t>մատուցման</w:t>
      </w:r>
      <w:r w:rsidRPr="00C24BD3">
        <w:rPr>
          <w:rFonts w:ascii="GHEA Grapalat" w:hAnsi="GHEA Grapalat"/>
          <w:sz w:val="24"/>
          <w:szCs w:val="24"/>
          <w:lang w:val="af-ZA"/>
        </w:rPr>
        <w:t xml:space="preserve"> </w:t>
      </w:r>
      <w:r w:rsidRPr="00C24BD3">
        <w:rPr>
          <w:rFonts w:ascii="GHEA Grapalat" w:hAnsi="GHEA Grapalat"/>
          <w:sz w:val="24"/>
          <w:szCs w:val="24"/>
          <w:lang w:val="ru-RU"/>
        </w:rPr>
        <w:t>համար</w:t>
      </w:r>
      <w:r w:rsidRPr="00C24BD3">
        <w:rPr>
          <w:rFonts w:ascii="GHEA Grapalat" w:hAnsi="GHEA Grapalat"/>
          <w:sz w:val="24"/>
          <w:szCs w:val="24"/>
          <w:lang w:val="af-ZA"/>
        </w:rPr>
        <w:t xml:space="preserve"> կնքված պայմանագրի «Տեխնիկական բնութագիր-գնման ժամանակացույցի» 1-ին տող</w:t>
      </w:r>
      <w:r w:rsidRPr="00C24BD3">
        <w:rPr>
          <w:rFonts w:ascii="GHEA Grapalat" w:hAnsi="GHEA Grapalat"/>
          <w:sz w:val="24"/>
          <w:szCs w:val="24"/>
          <w:lang w:val="ru-RU"/>
        </w:rPr>
        <w:t>ի</w:t>
      </w:r>
      <w:r w:rsidRPr="00C24BD3">
        <w:rPr>
          <w:rFonts w:ascii="GHEA Grapalat" w:hAnsi="GHEA Grapalat"/>
          <w:sz w:val="24"/>
          <w:szCs w:val="24"/>
          <w:lang w:val="af-ZA"/>
        </w:rPr>
        <w:t xml:space="preserve"> ծառայության</w:t>
      </w:r>
      <w:r w:rsidRPr="00C24BD3">
        <w:rPr>
          <w:rFonts w:ascii="GHEA Grapalat" w:hAnsi="GHEA Grapalat"/>
          <w:sz w:val="24"/>
          <w:szCs w:val="24"/>
          <w:lang w:val="ru-RU"/>
        </w:rPr>
        <w:t>՝</w:t>
      </w:r>
      <w:r w:rsidRPr="00C24BD3">
        <w:rPr>
          <w:rFonts w:ascii="GHEA Grapalat" w:hAnsi="GHEA Grapalat"/>
          <w:sz w:val="24"/>
          <w:szCs w:val="24"/>
          <w:lang w:val="af-ZA"/>
        </w:rPr>
        <w:t xml:space="preserve"> «Արդիականացման նպատակով առկա տրանսպորտային լուսացույցի տեղադրում առկա կոնսուլի, ճոպանի կամ կանգնակի վրա» համար տեխնիկական բնութագրով նախատեսվել է 400 հատի տեղադրում՝ 62,000 դրամ միավոր</w:t>
      </w:r>
      <w:r w:rsidRPr="00C24BD3">
        <w:rPr>
          <w:rFonts w:ascii="GHEA Grapalat" w:hAnsi="GHEA Grapalat"/>
          <w:sz w:val="24"/>
          <w:szCs w:val="24"/>
          <w:lang w:val="ru-RU"/>
        </w:rPr>
        <w:t>ի</w:t>
      </w:r>
      <w:r w:rsidRPr="00C24BD3">
        <w:rPr>
          <w:rFonts w:ascii="GHEA Grapalat" w:hAnsi="GHEA Grapalat"/>
          <w:sz w:val="24"/>
          <w:szCs w:val="24"/>
          <w:lang w:val="af-ZA"/>
        </w:rPr>
        <w:t xml:space="preserve"> գնով, ընդհանուր գինը՝ 24,800.0 հազ. դրամ: 2018 և 2019 թվականների</w:t>
      </w:r>
      <w:r w:rsidRPr="00C24BD3">
        <w:rPr>
          <w:rFonts w:ascii="GHEA Grapalat" w:hAnsi="GHEA Grapalat"/>
          <w:sz w:val="24"/>
          <w:szCs w:val="24"/>
          <w:lang w:val="ru-RU"/>
        </w:rPr>
        <w:t>ն</w:t>
      </w:r>
      <w:r w:rsidRPr="00C24BD3">
        <w:rPr>
          <w:rFonts w:ascii="GHEA Grapalat" w:hAnsi="GHEA Grapalat"/>
          <w:sz w:val="24"/>
          <w:szCs w:val="24"/>
          <w:lang w:val="af-ZA"/>
        </w:rPr>
        <w:t xml:space="preserve"> տեղադրվել է ընդամենը 101 հատ</w:t>
      </w:r>
      <w:r>
        <w:rPr>
          <w:rFonts w:ascii="GHEA Grapalat" w:hAnsi="GHEA Grapalat"/>
          <w:sz w:val="24"/>
          <w:szCs w:val="24"/>
          <w:lang w:val="af-ZA"/>
        </w:rPr>
        <w:t>,</w:t>
      </w:r>
      <w:r w:rsidRPr="00C24BD3">
        <w:rPr>
          <w:rFonts w:ascii="GHEA Grapalat" w:hAnsi="GHEA Grapalat"/>
          <w:sz w:val="24"/>
          <w:szCs w:val="24"/>
          <w:lang w:val="af-ZA"/>
        </w:rPr>
        <w:t xml:space="preserve"> կամ նախատեսվածի 25%-ը (հավելված</w:t>
      </w:r>
      <w:r w:rsidR="006B4196">
        <w:rPr>
          <w:rFonts w:ascii="GHEA Grapalat" w:hAnsi="GHEA Grapalat"/>
          <w:sz w:val="24"/>
          <w:szCs w:val="24"/>
          <w:lang w:val="af-ZA"/>
        </w:rPr>
        <w:t xml:space="preserve"> </w:t>
      </w:r>
      <w:r w:rsidR="00BD41AB">
        <w:rPr>
          <w:rFonts w:ascii="GHEA Grapalat" w:hAnsi="GHEA Grapalat"/>
          <w:sz w:val="24"/>
          <w:szCs w:val="24"/>
          <w:lang w:val="af-ZA"/>
        </w:rPr>
        <w:t>3</w:t>
      </w:r>
      <w:r w:rsidRPr="00C24BD3">
        <w:rPr>
          <w:rFonts w:ascii="GHEA Grapalat" w:hAnsi="GHEA Grapalat"/>
          <w:sz w:val="24"/>
          <w:szCs w:val="24"/>
          <w:lang w:val="af-ZA"/>
        </w:rPr>
        <w:t xml:space="preserve">): </w:t>
      </w:r>
    </w:p>
    <w:p w:rsidR="00295A85" w:rsidRPr="00C24BD3" w:rsidRDefault="00295A85" w:rsidP="00295A85">
      <w:pPr>
        <w:tabs>
          <w:tab w:val="left" w:pos="720"/>
        </w:tabs>
        <w:spacing w:line="360" w:lineRule="auto"/>
        <w:jc w:val="both"/>
        <w:rPr>
          <w:rFonts w:ascii="GHEA Grapalat" w:hAnsi="GHEA Grapalat"/>
          <w:sz w:val="24"/>
          <w:szCs w:val="24"/>
          <w:lang w:val="af-ZA"/>
        </w:rPr>
      </w:pPr>
      <w:r w:rsidRPr="00C24BD3">
        <w:rPr>
          <w:rFonts w:ascii="GHEA Grapalat" w:hAnsi="GHEA Grapalat"/>
          <w:sz w:val="24"/>
          <w:szCs w:val="24"/>
          <w:lang w:val="af-ZA"/>
        </w:rPr>
        <w:lastRenderedPageBreak/>
        <w:tab/>
        <w:t xml:space="preserve">«Տեխնիկական բնութագիր-գնման ժամանակացույցի» 2-րդ </w:t>
      </w:r>
      <w:r w:rsidRPr="00C24BD3">
        <w:rPr>
          <w:rFonts w:ascii="GHEA Grapalat" w:hAnsi="GHEA Grapalat"/>
          <w:sz w:val="24"/>
          <w:szCs w:val="24"/>
          <w:lang w:val="ru-RU"/>
        </w:rPr>
        <w:t>տողի</w:t>
      </w:r>
      <w:r w:rsidRPr="00C24BD3">
        <w:rPr>
          <w:rFonts w:ascii="GHEA Grapalat" w:hAnsi="GHEA Grapalat"/>
          <w:sz w:val="24"/>
          <w:szCs w:val="24"/>
          <w:lang w:val="af-ZA"/>
        </w:rPr>
        <w:t xml:space="preserve"> ծառայության</w:t>
      </w:r>
      <w:r w:rsidRPr="00C24BD3">
        <w:rPr>
          <w:rFonts w:ascii="GHEA Grapalat" w:hAnsi="GHEA Grapalat"/>
          <w:sz w:val="24"/>
          <w:szCs w:val="24"/>
          <w:lang w:val="ru-RU"/>
        </w:rPr>
        <w:t>՝</w:t>
      </w:r>
      <w:r w:rsidRPr="00C24BD3">
        <w:rPr>
          <w:rFonts w:ascii="GHEA Grapalat" w:hAnsi="GHEA Grapalat"/>
          <w:sz w:val="24"/>
          <w:szCs w:val="24"/>
          <w:lang w:val="af-ZA"/>
        </w:rPr>
        <w:t xml:space="preserve"> «Արդիականացման նպատակով նոր տրանսպորտային լուսացույցների տեղադրում առկա կոնսուլի, ճոպանի կամ կանգնակի վրա» համար տեխնիկական բնութագրով նախատեսվել է 160 հատի տեղադրում</w:t>
      </w:r>
      <w:r w:rsidRPr="00C24BD3">
        <w:rPr>
          <w:rFonts w:ascii="GHEA Grapalat" w:hAnsi="GHEA Grapalat"/>
          <w:sz w:val="24"/>
          <w:szCs w:val="24"/>
          <w:lang w:val="ru-RU"/>
        </w:rPr>
        <w:t>՝</w:t>
      </w:r>
      <w:r w:rsidRPr="00C24BD3">
        <w:rPr>
          <w:rFonts w:ascii="GHEA Grapalat" w:hAnsi="GHEA Grapalat"/>
          <w:sz w:val="24"/>
          <w:szCs w:val="24"/>
          <w:lang w:val="af-ZA"/>
        </w:rPr>
        <w:t xml:space="preserve"> 439.0 հազ. դրամ միավոր</w:t>
      </w:r>
      <w:r w:rsidRPr="00C24BD3">
        <w:rPr>
          <w:rFonts w:ascii="GHEA Grapalat" w:hAnsi="GHEA Grapalat"/>
          <w:sz w:val="24"/>
          <w:szCs w:val="24"/>
          <w:lang w:val="ru-RU"/>
        </w:rPr>
        <w:t>ի</w:t>
      </w:r>
      <w:r w:rsidRPr="00C24BD3">
        <w:rPr>
          <w:rFonts w:ascii="GHEA Grapalat" w:hAnsi="GHEA Grapalat"/>
          <w:sz w:val="24"/>
          <w:szCs w:val="24"/>
          <w:lang w:val="af-ZA"/>
        </w:rPr>
        <w:t xml:space="preserve"> գնով, ընդհանուր գինը՝ 70,240.0 </w:t>
      </w:r>
      <w:r w:rsidRPr="00C24BD3">
        <w:rPr>
          <w:rFonts w:ascii="GHEA Grapalat" w:hAnsi="GHEA Grapalat"/>
          <w:sz w:val="24"/>
          <w:szCs w:val="24"/>
          <w:lang w:val="ru-RU"/>
        </w:rPr>
        <w:t>հազ</w:t>
      </w:r>
      <w:r w:rsidRPr="00C24BD3">
        <w:rPr>
          <w:rFonts w:ascii="GHEA Grapalat" w:hAnsi="GHEA Grapalat"/>
          <w:sz w:val="24"/>
          <w:szCs w:val="24"/>
          <w:lang w:val="af-ZA"/>
        </w:rPr>
        <w:t xml:space="preserve">. դրամ: 2018 և 2019 </w:t>
      </w:r>
      <w:r w:rsidRPr="00C24BD3">
        <w:rPr>
          <w:rFonts w:ascii="GHEA Grapalat" w:hAnsi="GHEA Grapalat"/>
          <w:sz w:val="24"/>
          <w:szCs w:val="24"/>
          <w:lang w:val="ru-RU"/>
        </w:rPr>
        <w:t>թվականներին</w:t>
      </w:r>
      <w:r w:rsidRPr="00C24BD3">
        <w:rPr>
          <w:rFonts w:ascii="GHEA Grapalat" w:hAnsi="GHEA Grapalat"/>
          <w:sz w:val="24"/>
          <w:szCs w:val="24"/>
          <w:lang w:val="af-ZA"/>
        </w:rPr>
        <w:t xml:space="preserve"> տեղադրվել է ընդամենը 96 հատ</w:t>
      </w:r>
      <w:r>
        <w:rPr>
          <w:rFonts w:ascii="GHEA Grapalat" w:hAnsi="GHEA Grapalat"/>
          <w:sz w:val="24"/>
          <w:szCs w:val="24"/>
          <w:lang w:val="af-ZA"/>
        </w:rPr>
        <w:t>,</w:t>
      </w:r>
      <w:r w:rsidRPr="00C24BD3">
        <w:rPr>
          <w:rFonts w:ascii="GHEA Grapalat" w:hAnsi="GHEA Grapalat"/>
          <w:sz w:val="24"/>
          <w:szCs w:val="24"/>
          <w:lang w:val="af-ZA"/>
        </w:rPr>
        <w:t xml:space="preserve"> կամ նախատեսվածի 60%-ը: Ծառայության արժեքը ներառում է նաև նոր տրանսպորտային լուսացույցի արժեքը: Պայմանագրով նոր լուսացույցների համար սահմանված են մի շարք տեխնիկական պահանջներ, </w:t>
      </w:r>
      <w:r w:rsidRPr="00C24BD3">
        <w:rPr>
          <w:rFonts w:ascii="GHEA Grapalat" w:hAnsi="GHEA Grapalat"/>
          <w:sz w:val="24"/>
          <w:szCs w:val="24"/>
          <w:lang w:val="ru-RU"/>
        </w:rPr>
        <w:t>ընդ</w:t>
      </w:r>
      <w:r w:rsidRPr="00C24BD3">
        <w:rPr>
          <w:rFonts w:ascii="GHEA Grapalat" w:hAnsi="GHEA Grapalat"/>
          <w:sz w:val="24"/>
          <w:szCs w:val="24"/>
          <w:lang w:val="af-ZA"/>
        </w:rPr>
        <w:t xml:space="preserve"> </w:t>
      </w:r>
      <w:r w:rsidRPr="00C24BD3">
        <w:rPr>
          <w:rFonts w:ascii="GHEA Grapalat" w:hAnsi="GHEA Grapalat"/>
          <w:sz w:val="24"/>
          <w:szCs w:val="24"/>
          <w:lang w:val="ru-RU"/>
        </w:rPr>
        <w:t>որում</w:t>
      </w:r>
      <w:r w:rsidRPr="00C24BD3">
        <w:rPr>
          <w:rFonts w:ascii="GHEA Grapalat" w:hAnsi="GHEA Grapalat"/>
          <w:sz w:val="24"/>
          <w:szCs w:val="24"/>
          <w:lang w:val="af-ZA"/>
        </w:rPr>
        <w:t xml:space="preserve">, </w:t>
      </w:r>
      <w:r w:rsidRPr="00C24BD3">
        <w:rPr>
          <w:rFonts w:ascii="GHEA Grapalat" w:hAnsi="GHEA Grapalat"/>
          <w:sz w:val="24"/>
          <w:szCs w:val="24"/>
          <w:lang w:val="ru-RU"/>
        </w:rPr>
        <w:t>դրանք</w:t>
      </w:r>
      <w:r w:rsidRPr="00C24BD3">
        <w:rPr>
          <w:rFonts w:ascii="GHEA Grapalat" w:hAnsi="GHEA Grapalat"/>
          <w:sz w:val="24"/>
          <w:szCs w:val="24"/>
          <w:lang w:val="af-ZA"/>
        </w:rPr>
        <w:t xml:space="preserve"> պետք է ունենան առնվազն 2 տարի երաշխիքային ժամկետ: «Ուկռինվեստ» ՍՊԸ կողմից ներկայացված վճարման փաստաթղթերում, հանձնման</w:t>
      </w:r>
      <w:r>
        <w:rPr>
          <w:rFonts w:ascii="GHEA Grapalat" w:hAnsi="GHEA Grapalat"/>
          <w:sz w:val="24"/>
          <w:szCs w:val="24"/>
          <w:lang w:val="af-ZA"/>
        </w:rPr>
        <w:t xml:space="preserve"> </w:t>
      </w:r>
      <w:r w:rsidRPr="00C24BD3">
        <w:rPr>
          <w:rFonts w:ascii="GHEA Grapalat" w:hAnsi="GHEA Grapalat"/>
          <w:sz w:val="24"/>
          <w:szCs w:val="24"/>
          <w:lang w:val="af-ZA"/>
        </w:rPr>
        <w:t xml:space="preserve">ընդունման ակտերում, կազմված արձանագրություններում և աշխատանքների կատարման արդյունքների վերաբերյալ եզրակացություններում չկա որևէ նշում, որով հնարավոր կլինի հիմնավորել լուսացույցների նոր լինելը, դրանց տեխնիկական պարամետրերի համապատասխանությունը տեխնիկական բնութագրով սահմանված պահանջներին, ինչպես նաև երաշխիքային 2 տարի ժամկետի մեջ գտնվելու փաստը: </w:t>
      </w:r>
    </w:p>
    <w:p w:rsidR="00295A85" w:rsidRPr="00C24BD3" w:rsidRDefault="00295A85" w:rsidP="00295A85">
      <w:pPr>
        <w:tabs>
          <w:tab w:val="left" w:pos="720"/>
        </w:tabs>
        <w:spacing w:line="360" w:lineRule="auto"/>
        <w:jc w:val="both"/>
        <w:rPr>
          <w:rFonts w:ascii="GHEA Grapalat" w:hAnsi="GHEA Grapalat"/>
          <w:sz w:val="24"/>
          <w:szCs w:val="24"/>
          <w:lang w:val="af-ZA"/>
        </w:rPr>
      </w:pPr>
      <w:r w:rsidRPr="00C24BD3">
        <w:rPr>
          <w:rFonts w:ascii="GHEA Grapalat" w:hAnsi="GHEA Grapalat"/>
          <w:sz w:val="24"/>
          <w:szCs w:val="24"/>
          <w:lang w:val="af-ZA"/>
        </w:rPr>
        <w:tab/>
        <w:t xml:space="preserve">«Տեխնիկական բնութագիր-գնման ժամանակացույցի» 3-րդ </w:t>
      </w:r>
      <w:r w:rsidRPr="00C24BD3">
        <w:rPr>
          <w:rFonts w:ascii="GHEA Grapalat" w:hAnsi="GHEA Grapalat"/>
          <w:sz w:val="24"/>
          <w:szCs w:val="24"/>
          <w:lang w:val="ru-RU"/>
        </w:rPr>
        <w:t>տողի</w:t>
      </w:r>
      <w:r w:rsidRPr="00C24BD3">
        <w:rPr>
          <w:rFonts w:ascii="GHEA Grapalat" w:hAnsi="GHEA Grapalat"/>
          <w:sz w:val="24"/>
          <w:szCs w:val="24"/>
          <w:lang w:val="af-ZA"/>
        </w:rPr>
        <w:t xml:space="preserve"> ծառայության</w:t>
      </w:r>
      <w:r w:rsidRPr="00C24BD3">
        <w:rPr>
          <w:rFonts w:ascii="GHEA Grapalat" w:hAnsi="GHEA Grapalat"/>
          <w:sz w:val="24"/>
          <w:szCs w:val="24"/>
          <w:lang w:val="ru-RU"/>
        </w:rPr>
        <w:t>՝</w:t>
      </w:r>
      <w:r w:rsidRPr="00C24BD3">
        <w:rPr>
          <w:rFonts w:ascii="GHEA Grapalat" w:hAnsi="GHEA Grapalat"/>
          <w:sz w:val="24"/>
          <w:szCs w:val="24"/>
          <w:lang w:val="af-ZA"/>
        </w:rPr>
        <w:t xml:space="preserve"> «Արդիականացման նպատակով նոր հետիոտնային լուսացույցների տեղադրում առկա կանգնակի վրա» համար տեխնիկական բնութագրով նախատեսված է 80 հատի տեղադրում</w:t>
      </w:r>
      <w:r w:rsidRPr="00C24BD3">
        <w:rPr>
          <w:rFonts w:ascii="GHEA Grapalat" w:hAnsi="GHEA Grapalat"/>
          <w:sz w:val="24"/>
          <w:szCs w:val="24"/>
          <w:lang w:val="ru-RU"/>
        </w:rPr>
        <w:t>՝</w:t>
      </w:r>
      <w:r w:rsidRPr="00C24BD3">
        <w:rPr>
          <w:rFonts w:ascii="GHEA Grapalat" w:hAnsi="GHEA Grapalat"/>
          <w:sz w:val="24"/>
          <w:szCs w:val="24"/>
          <w:lang w:val="af-ZA"/>
        </w:rPr>
        <w:t xml:space="preserve"> 350.0 </w:t>
      </w:r>
      <w:r w:rsidRPr="00C24BD3">
        <w:rPr>
          <w:rFonts w:ascii="GHEA Grapalat" w:hAnsi="GHEA Grapalat"/>
          <w:sz w:val="24"/>
          <w:szCs w:val="24"/>
          <w:lang w:val="ru-RU"/>
        </w:rPr>
        <w:t>հազ</w:t>
      </w:r>
      <w:r w:rsidRPr="00C24BD3">
        <w:rPr>
          <w:rFonts w:ascii="GHEA Grapalat" w:hAnsi="GHEA Grapalat"/>
          <w:sz w:val="24"/>
          <w:szCs w:val="24"/>
          <w:lang w:val="af-ZA"/>
        </w:rPr>
        <w:t>. դրամ միավոր</w:t>
      </w:r>
      <w:r w:rsidRPr="00C24BD3">
        <w:rPr>
          <w:rFonts w:ascii="GHEA Grapalat" w:hAnsi="GHEA Grapalat"/>
          <w:sz w:val="24"/>
          <w:szCs w:val="24"/>
          <w:lang w:val="ru-RU"/>
        </w:rPr>
        <w:t>ի</w:t>
      </w:r>
      <w:r w:rsidRPr="00C24BD3">
        <w:rPr>
          <w:rFonts w:ascii="GHEA Grapalat" w:hAnsi="GHEA Grapalat"/>
          <w:sz w:val="24"/>
          <w:szCs w:val="24"/>
          <w:lang w:val="af-ZA"/>
        </w:rPr>
        <w:t xml:space="preserve"> գնով, ընդհանուր գինը՝ 28,000.0 </w:t>
      </w:r>
      <w:r w:rsidRPr="00C24BD3">
        <w:rPr>
          <w:rFonts w:ascii="GHEA Grapalat" w:hAnsi="GHEA Grapalat"/>
          <w:sz w:val="24"/>
          <w:szCs w:val="24"/>
          <w:lang w:val="ru-RU"/>
        </w:rPr>
        <w:t>հազ</w:t>
      </w:r>
      <w:r w:rsidRPr="00C24BD3">
        <w:rPr>
          <w:rFonts w:ascii="GHEA Grapalat" w:hAnsi="GHEA Grapalat"/>
          <w:sz w:val="24"/>
          <w:szCs w:val="24"/>
          <w:lang w:val="af-ZA"/>
        </w:rPr>
        <w:t xml:space="preserve">. դրամ: 2018 և 2019 </w:t>
      </w:r>
      <w:r w:rsidRPr="00C24BD3">
        <w:rPr>
          <w:rFonts w:ascii="GHEA Grapalat" w:hAnsi="GHEA Grapalat"/>
          <w:sz w:val="24"/>
          <w:szCs w:val="24"/>
          <w:lang w:val="ru-RU"/>
        </w:rPr>
        <w:t>թվականներին</w:t>
      </w:r>
      <w:r w:rsidRPr="00C24BD3">
        <w:rPr>
          <w:rFonts w:ascii="GHEA Grapalat" w:hAnsi="GHEA Grapalat"/>
          <w:sz w:val="24"/>
          <w:szCs w:val="24"/>
          <w:lang w:val="af-ZA"/>
        </w:rPr>
        <w:t xml:space="preserve"> տեղադրվել են 76 հատ</w:t>
      </w:r>
      <w:r>
        <w:rPr>
          <w:rFonts w:ascii="GHEA Grapalat" w:hAnsi="GHEA Grapalat"/>
          <w:sz w:val="24"/>
          <w:szCs w:val="24"/>
          <w:lang w:val="af-ZA"/>
        </w:rPr>
        <w:t>,</w:t>
      </w:r>
      <w:r w:rsidRPr="00C24BD3">
        <w:rPr>
          <w:rFonts w:ascii="GHEA Grapalat" w:hAnsi="GHEA Grapalat"/>
          <w:sz w:val="24"/>
          <w:szCs w:val="24"/>
          <w:lang w:val="af-ZA"/>
        </w:rPr>
        <w:t xml:space="preserve"> կամ </w:t>
      </w:r>
      <w:r w:rsidRPr="00C24BD3">
        <w:rPr>
          <w:rFonts w:ascii="GHEA Grapalat" w:hAnsi="GHEA Grapalat"/>
          <w:sz w:val="24"/>
          <w:szCs w:val="24"/>
          <w:lang w:val="ru-RU"/>
        </w:rPr>
        <w:t>նախատեսվածի</w:t>
      </w:r>
      <w:r w:rsidRPr="00C24BD3">
        <w:rPr>
          <w:rFonts w:ascii="GHEA Grapalat" w:hAnsi="GHEA Grapalat"/>
          <w:sz w:val="24"/>
          <w:szCs w:val="24"/>
          <w:lang w:val="af-ZA"/>
        </w:rPr>
        <w:t xml:space="preserve"> 95%-ը: Ծառայության արժեքը ներառում է նաև նոր հետիոտնային լուսացույցի արժեքը: Պայմանագրով նոր լուսացույցների համար սահմանված են մի շարք տեխնիկական պահանջներ, այդ </w:t>
      </w:r>
      <w:r w:rsidRPr="00C24BD3">
        <w:rPr>
          <w:rFonts w:ascii="GHEA Grapalat" w:hAnsi="GHEA Grapalat"/>
          <w:sz w:val="24"/>
          <w:szCs w:val="24"/>
          <w:lang w:val="ru-RU"/>
        </w:rPr>
        <w:t>թվում</w:t>
      </w:r>
      <w:r w:rsidRPr="00C24BD3">
        <w:rPr>
          <w:rFonts w:ascii="GHEA Grapalat" w:hAnsi="GHEA Grapalat"/>
          <w:sz w:val="24"/>
          <w:szCs w:val="24"/>
          <w:lang w:val="af-ZA"/>
        </w:rPr>
        <w:t xml:space="preserve">՝ առնվազն 2 տարի երաշխիքային ժամկետ: </w:t>
      </w:r>
      <w:r w:rsidRPr="00C24BD3">
        <w:rPr>
          <w:rFonts w:ascii="GHEA Grapalat" w:hAnsi="GHEA Grapalat"/>
          <w:sz w:val="24"/>
          <w:szCs w:val="24"/>
          <w:lang w:val="ru-RU"/>
        </w:rPr>
        <w:t>Ա</w:t>
      </w:r>
      <w:r w:rsidRPr="00C24BD3">
        <w:rPr>
          <w:rFonts w:ascii="GHEA Grapalat" w:hAnsi="GHEA Grapalat"/>
          <w:sz w:val="24"/>
          <w:szCs w:val="24"/>
          <w:lang w:val="af-ZA"/>
        </w:rPr>
        <w:t xml:space="preserve">յդ </w:t>
      </w:r>
      <w:r w:rsidRPr="00C24BD3">
        <w:rPr>
          <w:rFonts w:ascii="GHEA Grapalat" w:hAnsi="GHEA Grapalat"/>
          <w:sz w:val="24"/>
          <w:szCs w:val="24"/>
          <w:lang w:val="ru-RU"/>
        </w:rPr>
        <w:t>տողով</w:t>
      </w:r>
      <w:r w:rsidRPr="00C24BD3">
        <w:rPr>
          <w:rFonts w:ascii="GHEA Grapalat" w:hAnsi="GHEA Grapalat"/>
          <w:sz w:val="24"/>
          <w:szCs w:val="24"/>
          <w:lang w:val="af-ZA"/>
        </w:rPr>
        <w:t xml:space="preserve"> մատուցված ծառայությունների </w:t>
      </w:r>
      <w:r w:rsidRPr="00C24BD3">
        <w:rPr>
          <w:rFonts w:ascii="GHEA Grapalat" w:hAnsi="GHEA Grapalat"/>
          <w:sz w:val="24"/>
          <w:szCs w:val="24"/>
          <w:lang w:val="ru-RU"/>
        </w:rPr>
        <w:t>վերաբերյալ</w:t>
      </w:r>
      <w:r w:rsidRPr="00C24BD3">
        <w:rPr>
          <w:rFonts w:ascii="GHEA Grapalat" w:hAnsi="GHEA Grapalat"/>
          <w:sz w:val="24"/>
          <w:szCs w:val="24"/>
          <w:lang w:val="af-ZA"/>
        </w:rPr>
        <w:t xml:space="preserve"> փաստաթղթերով չի հիմնավորվում տեղադրված հետիոտնային լուսացույցների նոր լինելը:</w:t>
      </w:r>
    </w:p>
    <w:p w:rsidR="00295A85" w:rsidRPr="00C24BD3" w:rsidRDefault="00295A85" w:rsidP="00295A85">
      <w:pPr>
        <w:tabs>
          <w:tab w:val="left" w:pos="720"/>
          <w:tab w:val="left" w:pos="993"/>
        </w:tabs>
        <w:spacing w:line="360" w:lineRule="auto"/>
        <w:jc w:val="both"/>
        <w:rPr>
          <w:rFonts w:ascii="GHEA Grapalat" w:hAnsi="GHEA Grapalat"/>
          <w:sz w:val="24"/>
          <w:szCs w:val="24"/>
          <w:lang w:val="af-ZA"/>
        </w:rPr>
      </w:pPr>
      <w:r>
        <w:rPr>
          <w:rFonts w:ascii="GHEA Grapalat" w:hAnsi="GHEA Grapalat"/>
          <w:sz w:val="24"/>
          <w:szCs w:val="24"/>
          <w:lang w:val="af-ZA"/>
        </w:rPr>
        <w:lastRenderedPageBreak/>
        <w:tab/>
      </w:r>
      <w:r w:rsidRPr="00C24BD3">
        <w:rPr>
          <w:rFonts w:ascii="GHEA Grapalat" w:hAnsi="GHEA Grapalat"/>
          <w:sz w:val="24"/>
          <w:szCs w:val="24"/>
          <w:lang w:val="af-ZA"/>
        </w:rPr>
        <w:t xml:space="preserve">Տեխնիկական բնութագիր-գնման ժամանակացույցի» 4-րդ </w:t>
      </w:r>
      <w:r w:rsidRPr="00C24BD3">
        <w:rPr>
          <w:rFonts w:ascii="GHEA Grapalat" w:hAnsi="GHEA Grapalat"/>
          <w:sz w:val="24"/>
          <w:szCs w:val="24"/>
          <w:lang w:val="ru-RU"/>
        </w:rPr>
        <w:t>տողի</w:t>
      </w:r>
      <w:r w:rsidRPr="00C24BD3">
        <w:rPr>
          <w:rFonts w:ascii="GHEA Grapalat" w:hAnsi="GHEA Grapalat"/>
          <w:sz w:val="24"/>
          <w:szCs w:val="24"/>
          <w:lang w:val="af-ZA"/>
        </w:rPr>
        <w:t xml:space="preserve"> ծառայության</w:t>
      </w:r>
      <w:r w:rsidRPr="00C24BD3">
        <w:rPr>
          <w:rFonts w:ascii="GHEA Grapalat" w:hAnsi="GHEA Grapalat"/>
          <w:sz w:val="24"/>
          <w:szCs w:val="24"/>
          <w:lang w:val="ru-RU"/>
        </w:rPr>
        <w:t>՝</w:t>
      </w:r>
      <w:r w:rsidRPr="00C24BD3">
        <w:rPr>
          <w:rFonts w:ascii="GHEA Grapalat" w:hAnsi="GHEA Grapalat"/>
          <w:sz w:val="24"/>
          <w:szCs w:val="24"/>
          <w:lang w:val="af-ZA"/>
        </w:rPr>
        <w:t xml:space="preserve"> «Արդիականացման նպատակով լուսացույցային կանգնակի պատրաստում և տեղադրում» համար տեխնիկական բնութագրով նախատեսվել է 160 հատ՝ 72.0 </w:t>
      </w:r>
      <w:r w:rsidRPr="00C24BD3">
        <w:rPr>
          <w:rFonts w:ascii="GHEA Grapalat" w:hAnsi="GHEA Grapalat"/>
          <w:sz w:val="24"/>
          <w:szCs w:val="24"/>
          <w:lang w:val="ru-RU"/>
        </w:rPr>
        <w:t>հազ</w:t>
      </w:r>
      <w:r w:rsidRPr="00C24BD3">
        <w:rPr>
          <w:rFonts w:ascii="GHEA Grapalat" w:hAnsi="GHEA Grapalat"/>
          <w:sz w:val="24"/>
          <w:szCs w:val="24"/>
          <w:lang w:val="af-ZA"/>
        </w:rPr>
        <w:t>. դրամ միավոր</w:t>
      </w:r>
      <w:r w:rsidRPr="00C24BD3">
        <w:rPr>
          <w:rFonts w:ascii="GHEA Grapalat" w:hAnsi="GHEA Grapalat"/>
          <w:sz w:val="24"/>
          <w:szCs w:val="24"/>
          <w:lang w:val="ru-RU"/>
        </w:rPr>
        <w:t>ի</w:t>
      </w:r>
      <w:r w:rsidRPr="00C24BD3">
        <w:rPr>
          <w:rFonts w:ascii="GHEA Grapalat" w:hAnsi="GHEA Grapalat"/>
          <w:sz w:val="24"/>
          <w:szCs w:val="24"/>
          <w:lang w:val="af-ZA"/>
        </w:rPr>
        <w:t xml:space="preserve"> գնով, ընդհանուր գինը՝ 11,520.0 </w:t>
      </w:r>
      <w:r w:rsidRPr="00C24BD3">
        <w:rPr>
          <w:rFonts w:ascii="GHEA Grapalat" w:hAnsi="GHEA Grapalat"/>
          <w:sz w:val="24"/>
          <w:szCs w:val="24"/>
          <w:lang w:val="ru-RU"/>
        </w:rPr>
        <w:t>հազ</w:t>
      </w:r>
      <w:r w:rsidRPr="00C24BD3">
        <w:rPr>
          <w:rFonts w:ascii="GHEA Grapalat" w:hAnsi="GHEA Grapalat"/>
          <w:sz w:val="24"/>
          <w:szCs w:val="24"/>
          <w:lang w:val="af-ZA"/>
        </w:rPr>
        <w:t xml:space="preserve">. դրամ: 2018 և 2019 </w:t>
      </w:r>
      <w:r w:rsidRPr="00C24BD3">
        <w:rPr>
          <w:rFonts w:ascii="GHEA Grapalat" w:hAnsi="GHEA Grapalat"/>
          <w:sz w:val="24"/>
          <w:szCs w:val="24"/>
          <w:lang w:val="ru-RU"/>
        </w:rPr>
        <w:t>թվականներին</w:t>
      </w:r>
      <w:r w:rsidRPr="00C24BD3">
        <w:rPr>
          <w:rFonts w:ascii="GHEA Grapalat" w:hAnsi="GHEA Grapalat"/>
          <w:sz w:val="24"/>
          <w:szCs w:val="24"/>
          <w:lang w:val="af-ZA"/>
        </w:rPr>
        <w:t xml:space="preserve"> տեղադրվել է 5</w:t>
      </w:r>
      <w:r>
        <w:rPr>
          <w:rFonts w:ascii="GHEA Grapalat" w:hAnsi="GHEA Grapalat"/>
          <w:sz w:val="24"/>
          <w:szCs w:val="24"/>
          <w:lang w:val="af-ZA"/>
        </w:rPr>
        <w:t>3</w:t>
      </w:r>
      <w:r w:rsidRPr="00C24BD3">
        <w:rPr>
          <w:rFonts w:ascii="GHEA Grapalat" w:hAnsi="GHEA Grapalat"/>
          <w:sz w:val="24"/>
          <w:szCs w:val="24"/>
          <w:lang w:val="af-ZA"/>
        </w:rPr>
        <w:t xml:space="preserve"> հատ</w:t>
      </w:r>
      <w:r>
        <w:rPr>
          <w:rFonts w:ascii="GHEA Grapalat" w:hAnsi="GHEA Grapalat"/>
          <w:sz w:val="24"/>
          <w:szCs w:val="24"/>
          <w:lang w:val="af-ZA"/>
        </w:rPr>
        <w:t>,</w:t>
      </w:r>
      <w:r w:rsidRPr="00C24BD3">
        <w:rPr>
          <w:rFonts w:ascii="GHEA Grapalat" w:hAnsi="GHEA Grapalat"/>
          <w:sz w:val="24"/>
          <w:szCs w:val="24"/>
          <w:lang w:val="af-ZA"/>
        </w:rPr>
        <w:t xml:space="preserve"> կամ </w:t>
      </w:r>
      <w:r w:rsidRPr="00C24BD3">
        <w:rPr>
          <w:rFonts w:ascii="GHEA Grapalat" w:hAnsi="GHEA Grapalat"/>
          <w:sz w:val="24"/>
          <w:szCs w:val="24"/>
          <w:lang w:val="ru-RU"/>
        </w:rPr>
        <w:t>նախատեսվածի</w:t>
      </w:r>
      <w:r w:rsidRPr="00C24BD3">
        <w:rPr>
          <w:rFonts w:ascii="GHEA Grapalat" w:hAnsi="GHEA Grapalat"/>
          <w:sz w:val="24"/>
          <w:szCs w:val="24"/>
          <w:lang w:val="af-ZA"/>
        </w:rPr>
        <w:t xml:space="preserve"> 33%-ը:</w:t>
      </w:r>
    </w:p>
    <w:p w:rsidR="00295A85" w:rsidRPr="00C24BD3" w:rsidRDefault="00295A85" w:rsidP="00295A85">
      <w:pPr>
        <w:tabs>
          <w:tab w:val="left" w:pos="720"/>
          <w:tab w:val="left" w:pos="993"/>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«Տեխնիկական բնութագիր-գնման ժամանակացույցի» 5-րդ ծառայության</w:t>
      </w:r>
      <w:r w:rsidRPr="00C24BD3">
        <w:rPr>
          <w:rFonts w:ascii="GHEA Grapalat" w:hAnsi="GHEA Grapalat"/>
          <w:sz w:val="24"/>
          <w:szCs w:val="24"/>
          <w:lang w:val="ru-RU"/>
        </w:rPr>
        <w:t>՝</w:t>
      </w:r>
      <w:r w:rsidRPr="00C24BD3">
        <w:rPr>
          <w:rFonts w:ascii="GHEA Grapalat" w:hAnsi="GHEA Grapalat"/>
          <w:sz w:val="24"/>
          <w:szCs w:val="24"/>
          <w:lang w:val="af-ZA"/>
        </w:rPr>
        <w:t xml:space="preserve"> «Արդիականացման նպատակով 8մմ-անոց ճոպանի մոնտաժում ամրացվող դետալներով» համար տեխնիկական բնութագրով նախատեսվել է 100 հատ</w:t>
      </w:r>
      <w:r w:rsidRPr="00C24BD3">
        <w:rPr>
          <w:rFonts w:ascii="GHEA Grapalat" w:hAnsi="GHEA Grapalat"/>
          <w:sz w:val="24"/>
          <w:szCs w:val="24"/>
          <w:lang w:val="ru-RU"/>
        </w:rPr>
        <w:t>՝</w:t>
      </w:r>
      <w:r w:rsidRPr="00C24BD3">
        <w:rPr>
          <w:rFonts w:ascii="GHEA Grapalat" w:hAnsi="GHEA Grapalat"/>
          <w:sz w:val="24"/>
          <w:szCs w:val="24"/>
          <w:lang w:val="af-ZA"/>
        </w:rPr>
        <w:t xml:space="preserve"> 84.0 </w:t>
      </w:r>
      <w:r w:rsidRPr="00C24BD3">
        <w:rPr>
          <w:rFonts w:ascii="GHEA Grapalat" w:hAnsi="GHEA Grapalat"/>
          <w:sz w:val="24"/>
          <w:szCs w:val="24"/>
          <w:lang w:val="ru-RU"/>
        </w:rPr>
        <w:t>հազ</w:t>
      </w:r>
      <w:r w:rsidRPr="00C24BD3">
        <w:rPr>
          <w:rFonts w:ascii="GHEA Grapalat" w:hAnsi="GHEA Grapalat"/>
          <w:sz w:val="24"/>
          <w:szCs w:val="24"/>
          <w:lang w:val="af-ZA"/>
        </w:rPr>
        <w:t>. դրամ միավոր</w:t>
      </w:r>
      <w:r w:rsidRPr="00C24BD3">
        <w:rPr>
          <w:rFonts w:ascii="GHEA Grapalat" w:hAnsi="GHEA Grapalat"/>
          <w:sz w:val="24"/>
          <w:szCs w:val="24"/>
          <w:lang w:val="ru-RU"/>
        </w:rPr>
        <w:t>ի</w:t>
      </w:r>
      <w:r w:rsidRPr="00C24BD3">
        <w:rPr>
          <w:rFonts w:ascii="GHEA Grapalat" w:hAnsi="GHEA Grapalat"/>
          <w:sz w:val="24"/>
          <w:szCs w:val="24"/>
          <w:lang w:val="af-ZA"/>
        </w:rPr>
        <w:t xml:space="preserve"> գնով, ընդհանուր գինը՝ 8,400.0 </w:t>
      </w:r>
      <w:r w:rsidRPr="00C24BD3">
        <w:rPr>
          <w:rFonts w:ascii="GHEA Grapalat" w:hAnsi="GHEA Grapalat"/>
          <w:sz w:val="24"/>
          <w:szCs w:val="24"/>
          <w:lang w:val="ru-RU"/>
        </w:rPr>
        <w:t>հազ</w:t>
      </w:r>
      <w:r w:rsidRPr="00C24BD3">
        <w:rPr>
          <w:rFonts w:ascii="GHEA Grapalat" w:hAnsi="GHEA Grapalat"/>
          <w:sz w:val="24"/>
          <w:szCs w:val="24"/>
          <w:lang w:val="af-ZA"/>
        </w:rPr>
        <w:t xml:space="preserve"> դրամ: Տեխնիկական բնութագրով պահանջվել է կանգնակները պատրաստել նոր, չօգտագործված երկաթյա խողովակներից՝ համապատասխան չափերով, որոնք պետք է ներկվեն մոխրագույն հակակոռոզիոն ներկով </w:t>
      </w:r>
      <w:r w:rsidRPr="00C24BD3">
        <w:rPr>
          <w:rFonts w:ascii="GHEA Grapalat" w:hAnsi="GHEA Grapalat"/>
          <w:sz w:val="24"/>
          <w:szCs w:val="24"/>
          <w:lang w:val="ru-RU"/>
        </w:rPr>
        <w:t>և</w:t>
      </w:r>
      <w:r w:rsidRPr="00C24BD3">
        <w:rPr>
          <w:rFonts w:ascii="GHEA Grapalat" w:hAnsi="GHEA Grapalat"/>
          <w:sz w:val="24"/>
          <w:szCs w:val="24"/>
          <w:lang w:val="af-ZA"/>
        </w:rPr>
        <w:t xml:space="preserve"> պետք է տեղադրվեն Բ-15 դասի 0.2մ3 բետոնով: 2018 </w:t>
      </w:r>
      <w:r w:rsidRPr="00C24BD3">
        <w:rPr>
          <w:rFonts w:ascii="GHEA Grapalat" w:hAnsi="GHEA Grapalat"/>
          <w:sz w:val="24"/>
          <w:szCs w:val="24"/>
          <w:lang w:val="ru-RU"/>
        </w:rPr>
        <w:t>և</w:t>
      </w:r>
      <w:r w:rsidRPr="00C24BD3">
        <w:rPr>
          <w:rFonts w:ascii="GHEA Grapalat" w:hAnsi="GHEA Grapalat"/>
          <w:sz w:val="24"/>
          <w:szCs w:val="24"/>
          <w:lang w:val="af-ZA"/>
        </w:rPr>
        <w:t xml:space="preserve"> 2019 </w:t>
      </w:r>
      <w:r w:rsidRPr="00C24BD3">
        <w:rPr>
          <w:rFonts w:ascii="GHEA Grapalat" w:hAnsi="GHEA Grapalat"/>
          <w:sz w:val="24"/>
          <w:szCs w:val="24"/>
          <w:lang w:val="ru-RU"/>
        </w:rPr>
        <w:t>թվականներին</w:t>
      </w:r>
      <w:r w:rsidRPr="00C24BD3">
        <w:rPr>
          <w:rFonts w:ascii="GHEA Grapalat" w:hAnsi="GHEA Grapalat"/>
          <w:sz w:val="24"/>
          <w:szCs w:val="24"/>
          <w:lang w:val="af-ZA"/>
        </w:rPr>
        <w:t xml:space="preserve"> մոնտաժվել է ընդամենը 27 </w:t>
      </w:r>
      <w:r w:rsidRPr="00C24BD3">
        <w:rPr>
          <w:rFonts w:ascii="GHEA Grapalat" w:hAnsi="GHEA Grapalat"/>
          <w:sz w:val="24"/>
          <w:szCs w:val="24"/>
          <w:lang w:val="ru-RU"/>
        </w:rPr>
        <w:t>հատ</w:t>
      </w:r>
      <w:r w:rsidRPr="00984D27">
        <w:rPr>
          <w:rFonts w:ascii="GHEA Grapalat" w:hAnsi="GHEA Grapalat"/>
          <w:sz w:val="24"/>
          <w:szCs w:val="24"/>
          <w:lang w:val="af-ZA"/>
        </w:rPr>
        <w:t>,</w:t>
      </w:r>
      <w:r w:rsidRPr="00C24BD3">
        <w:rPr>
          <w:rFonts w:ascii="GHEA Grapalat" w:hAnsi="GHEA Grapalat"/>
          <w:sz w:val="24"/>
          <w:szCs w:val="24"/>
          <w:lang w:val="af-ZA"/>
        </w:rPr>
        <w:t xml:space="preserve"> կամ </w:t>
      </w:r>
      <w:r w:rsidRPr="00C24BD3">
        <w:rPr>
          <w:rFonts w:ascii="GHEA Grapalat" w:hAnsi="GHEA Grapalat"/>
          <w:sz w:val="24"/>
          <w:szCs w:val="24"/>
          <w:lang w:val="ru-RU"/>
        </w:rPr>
        <w:t>նախատեսվածի</w:t>
      </w:r>
      <w:r w:rsidRPr="00C24BD3">
        <w:rPr>
          <w:rFonts w:ascii="GHEA Grapalat" w:hAnsi="GHEA Grapalat"/>
          <w:sz w:val="24"/>
          <w:szCs w:val="24"/>
          <w:lang w:val="af-ZA"/>
        </w:rPr>
        <w:t xml:space="preserve"> 27%-ը: </w:t>
      </w:r>
    </w:p>
    <w:p w:rsidR="00295A85" w:rsidRPr="00C24BD3" w:rsidRDefault="00295A85" w:rsidP="00295A85">
      <w:pPr>
        <w:tabs>
          <w:tab w:val="left" w:pos="720"/>
          <w:tab w:val="left" w:pos="993"/>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Տեխնիկական բնութագիր-գնման ժամանակացույցի» 6-րդ ծառայության</w:t>
      </w:r>
      <w:r w:rsidRPr="00C24BD3">
        <w:rPr>
          <w:rFonts w:ascii="GHEA Grapalat" w:hAnsi="GHEA Grapalat"/>
          <w:sz w:val="24"/>
          <w:szCs w:val="24"/>
          <w:lang w:val="ru-RU"/>
        </w:rPr>
        <w:t>՝</w:t>
      </w:r>
      <w:r w:rsidRPr="00C24BD3">
        <w:rPr>
          <w:rFonts w:ascii="GHEA Grapalat" w:hAnsi="GHEA Grapalat"/>
          <w:sz w:val="24"/>
          <w:szCs w:val="24"/>
          <w:lang w:val="af-ZA"/>
        </w:rPr>
        <w:t xml:space="preserve"> «Արդիականացման նպատակով կոնսուլի պատրաստում և տեղադրում» տեխնիկական բնութագրով նախատեսվել է 100 հատ, 495.0 </w:t>
      </w:r>
      <w:r w:rsidRPr="00C24BD3">
        <w:rPr>
          <w:rFonts w:ascii="GHEA Grapalat" w:hAnsi="GHEA Grapalat"/>
          <w:sz w:val="24"/>
          <w:szCs w:val="24"/>
          <w:lang w:val="ru-RU"/>
        </w:rPr>
        <w:t>հազ</w:t>
      </w:r>
      <w:r w:rsidRPr="00C24BD3">
        <w:rPr>
          <w:rFonts w:ascii="GHEA Grapalat" w:hAnsi="GHEA Grapalat"/>
          <w:sz w:val="24"/>
          <w:szCs w:val="24"/>
          <w:lang w:val="af-ZA"/>
        </w:rPr>
        <w:t>. դրամ միավոր</w:t>
      </w:r>
      <w:r w:rsidRPr="00C24BD3">
        <w:rPr>
          <w:rFonts w:ascii="GHEA Grapalat" w:hAnsi="GHEA Grapalat"/>
          <w:sz w:val="24"/>
          <w:szCs w:val="24"/>
          <w:lang w:val="ru-RU"/>
        </w:rPr>
        <w:t>ի</w:t>
      </w:r>
      <w:r w:rsidRPr="00C24BD3">
        <w:rPr>
          <w:rFonts w:ascii="GHEA Grapalat" w:hAnsi="GHEA Grapalat"/>
          <w:sz w:val="24"/>
          <w:szCs w:val="24"/>
          <w:lang w:val="af-ZA"/>
        </w:rPr>
        <w:t xml:space="preserve"> գնով, ընդհանուր գինը՝ 49,500.0 </w:t>
      </w:r>
      <w:r w:rsidRPr="00C24BD3">
        <w:rPr>
          <w:rFonts w:ascii="GHEA Grapalat" w:hAnsi="GHEA Grapalat"/>
          <w:sz w:val="24"/>
          <w:szCs w:val="24"/>
          <w:lang w:val="ru-RU"/>
        </w:rPr>
        <w:t>հազ</w:t>
      </w:r>
      <w:r w:rsidRPr="00C24BD3">
        <w:rPr>
          <w:rFonts w:ascii="GHEA Grapalat" w:hAnsi="GHEA Grapalat"/>
          <w:sz w:val="24"/>
          <w:szCs w:val="24"/>
          <w:lang w:val="af-ZA"/>
        </w:rPr>
        <w:t xml:space="preserve">. դրամ: 2018 և 2019 </w:t>
      </w:r>
      <w:r w:rsidRPr="00C24BD3">
        <w:rPr>
          <w:rFonts w:ascii="GHEA Grapalat" w:hAnsi="GHEA Grapalat"/>
          <w:sz w:val="24"/>
          <w:szCs w:val="24"/>
          <w:lang w:val="ru-RU"/>
        </w:rPr>
        <w:t>թվականներին</w:t>
      </w:r>
      <w:r w:rsidRPr="00C24BD3">
        <w:rPr>
          <w:rFonts w:ascii="GHEA Grapalat" w:hAnsi="GHEA Grapalat"/>
          <w:sz w:val="24"/>
          <w:szCs w:val="24"/>
          <w:lang w:val="af-ZA"/>
        </w:rPr>
        <w:t xml:space="preserve"> տեղադրվել է ընդամենը 44 հատ</w:t>
      </w:r>
      <w:r>
        <w:rPr>
          <w:rFonts w:ascii="GHEA Grapalat" w:hAnsi="GHEA Grapalat"/>
          <w:sz w:val="24"/>
          <w:szCs w:val="24"/>
          <w:lang w:val="af-ZA"/>
        </w:rPr>
        <w:t>,</w:t>
      </w:r>
      <w:r w:rsidRPr="00C24BD3">
        <w:rPr>
          <w:rFonts w:ascii="GHEA Grapalat" w:hAnsi="GHEA Grapalat"/>
          <w:sz w:val="24"/>
          <w:szCs w:val="24"/>
          <w:lang w:val="af-ZA"/>
        </w:rPr>
        <w:t xml:space="preserve"> կամ </w:t>
      </w:r>
      <w:r w:rsidRPr="00C24BD3">
        <w:rPr>
          <w:rFonts w:ascii="GHEA Grapalat" w:hAnsi="GHEA Grapalat"/>
          <w:sz w:val="24"/>
          <w:szCs w:val="24"/>
          <w:lang w:val="ru-RU"/>
        </w:rPr>
        <w:t>նախատեսվածի</w:t>
      </w:r>
      <w:r w:rsidRPr="00C24BD3">
        <w:rPr>
          <w:rFonts w:ascii="GHEA Grapalat" w:hAnsi="GHEA Grapalat"/>
          <w:sz w:val="24"/>
          <w:szCs w:val="24"/>
          <w:lang w:val="af-ZA"/>
        </w:rPr>
        <w:t xml:space="preserve"> 44%-ը: </w:t>
      </w:r>
    </w:p>
    <w:p w:rsidR="00295A85" w:rsidRPr="00C24BD3" w:rsidRDefault="00295A85" w:rsidP="00295A85">
      <w:pPr>
        <w:tabs>
          <w:tab w:val="left" w:pos="720"/>
          <w:tab w:val="left" w:pos="993"/>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 xml:space="preserve">Տեխնիկական բնութագիր-գնման ժամանակացույցի» 7-րդ </w:t>
      </w:r>
      <w:r w:rsidRPr="00C24BD3">
        <w:rPr>
          <w:rFonts w:ascii="GHEA Grapalat" w:hAnsi="GHEA Grapalat"/>
          <w:sz w:val="24"/>
          <w:szCs w:val="24"/>
          <w:lang w:val="ru-RU"/>
        </w:rPr>
        <w:t>տողի</w:t>
      </w:r>
      <w:r w:rsidRPr="00C24BD3">
        <w:rPr>
          <w:rFonts w:ascii="GHEA Grapalat" w:hAnsi="GHEA Grapalat"/>
          <w:sz w:val="24"/>
          <w:szCs w:val="24"/>
          <w:lang w:val="af-ZA"/>
        </w:rPr>
        <w:t xml:space="preserve"> ծառայության</w:t>
      </w:r>
      <w:r w:rsidRPr="00C24BD3">
        <w:rPr>
          <w:rFonts w:ascii="GHEA Grapalat" w:hAnsi="GHEA Grapalat"/>
          <w:sz w:val="24"/>
          <w:szCs w:val="24"/>
          <w:lang w:val="ru-RU"/>
        </w:rPr>
        <w:t>՝</w:t>
      </w:r>
      <w:r w:rsidRPr="00C24BD3">
        <w:rPr>
          <w:rFonts w:ascii="GHEA Grapalat" w:hAnsi="GHEA Grapalat"/>
          <w:sz w:val="24"/>
          <w:szCs w:val="24"/>
          <w:lang w:val="af-ZA"/>
        </w:rPr>
        <w:t xml:space="preserve"> «Լուսացույցային օբյեկտների կոորդինացում» համար տեխնիկական բնութագրով նախատեսվել է 60 հատ, 920.0 </w:t>
      </w:r>
      <w:r w:rsidRPr="00C24BD3">
        <w:rPr>
          <w:rFonts w:ascii="GHEA Grapalat" w:hAnsi="GHEA Grapalat"/>
          <w:sz w:val="24"/>
          <w:szCs w:val="24"/>
          <w:lang w:val="ru-RU"/>
        </w:rPr>
        <w:t>հազ</w:t>
      </w:r>
      <w:r w:rsidRPr="00C24BD3">
        <w:rPr>
          <w:rFonts w:ascii="GHEA Grapalat" w:hAnsi="GHEA Grapalat"/>
          <w:sz w:val="24"/>
          <w:szCs w:val="24"/>
          <w:lang w:val="af-ZA"/>
        </w:rPr>
        <w:t>. դրամ միավոր</w:t>
      </w:r>
      <w:r w:rsidRPr="00C24BD3">
        <w:rPr>
          <w:rFonts w:ascii="GHEA Grapalat" w:hAnsi="GHEA Grapalat"/>
          <w:sz w:val="24"/>
          <w:szCs w:val="24"/>
          <w:lang w:val="ru-RU"/>
        </w:rPr>
        <w:t>ի</w:t>
      </w:r>
      <w:r w:rsidRPr="00C24BD3">
        <w:rPr>
          <w:rFonts w:ascii="GHEA Grapalat" w:hAnsi="GHEA Grapalat"/>
          <w:sz w:val="24"/>
          <w:szCs w:val="24"/>
          <w:lang w:val="af-ZA"/>
        </w:rPr>
        <w:t xml:space="preserve"> գնով, ընդհանուր գինը՝ 55,200.0 </w:t>
      </w:r>
      <w:r w:rsidRPr="00C24BD3">
        <w:rPr>
          <w:rFonts w:ascii="GHEA Grapalat" w:hAnsi="GHEA Grapalat"/>
          <w:sz w:val="24"/>
          <w:szCs w:val="24"/>
          <w:lang w:val="ru-RU"/>
        </w:rPr>
        <w:t>հազ</w:t>
      </w:r>
      <w:r w:rsidRPr="00C24BD3">
        <w:rPr>
          <w:rFonts w:ascii="GHEA Grapalat" w:hAnsi="GHEA Grapalat"/>
          <w:sz w:val="24"/>
          <w:szCs w:val="24"/>
          <w:lang w:val="af-ZA"/>
        </w:rPr>
        <w:t xml:space="preserve">. դրամ: 2018 և 2019 </w:t>
      </w:r>
      <w:r w:rsidRPr="00C24BD3">
        <w:rPr>
          <w:rFonts w:ascii="GHEA Grapalat" w:hAnsi="GHEA Grapalat"/>
          <w:sz w:val="24"/>
          <w:szCs w:val="24"/>
          <w:lang w:val="ru-RU"/>
        </w:rPr>
        <w:t>թվականներին</w:t>
      </w:r>
      <w:r w:rsidRPr="00C24BD3">
        <w:rPr>
          <w:rFonts w:ascii="GHEA Grapalat" w:hAnsi="GHEA Grapalat"/>
          <w:sz w:val="24"/>
          <w:szCs w:val="24"/>
          <w:lang w:val="af-ZA"/>
        </w:rPr>
        <w:t xml:space="preserve"> կատարվել է ընդամենը 17 </w:t>
      </w:r>
      <w:r w:rsidRPr="00C24BD3">
        <w:rPr>
          <w:rFonts w:ascii="GHEA Grapalat" w:hAnsi="GHEA Grapalat"/>
          <w:sz w:val="24"/>
          <w:szCs w:val="24"/>
          <w:lang w:val="ru-RU"/>
        </w:rPr>
        <w:t>օբյեկտների</w:t>
      </w:r>
      <w:r w:rsidRPr="00C24BD3">
        <w:rPr>
          <w:rFonts w:ascii="GHEA Grapalat" w:hAnsi="GHEA Grapalat"/>
          <w:sz w:val="24"/>
          <w:szCs w:val="24"/>
          <w:lang w:val="af-ZA"/>
        </w:rPr>
        <w:t xml:space="preserve"> </w:t>
      </w:r>
      <w:r w:rsidRPr="00C24BD3">
        <w:rPr>
          <w:rFonts w:ascii="GHEA Grapalat" w:hAnsi="GHEA Grapalat"/>
          <w:sz w:val="24"/>
          <w:szCs w:val="24"/>
          <w:lang w:val="ru-RU"/>
        </w:rPr>
        <w:t>կոորդինացում</w:t>
      </w:r>
      <w:r w:rsidRPr="00984D27">
        <w:rPr>
          <w:rFonts w:ascii="GHEA Grapalat" w:hAnsi="GHEA Grapalat"/>
          <w:sz w:val="24"/>
          <w:szCs w:val="24"/>
          <w:lang w:val="af-ZA"/>
        </w:rPr>
        <w:t>,</w:t>
      </w:r>
      <w:r w:rsidRPr="00C24BD3">
        <w:rPr>
          <w:rFonts w:ascii="GHEA Grapalat" w:hAnsi="GHEA Grapalat"/>
          <w:sz w:val="24"/>
          <w:szCs w:val="24"/>
          <w:lang w:val="af-ZA"/>
        </w:rPr>
        <w:t xml:space="preserve"> կամ </w:t>
      </w:r>
      <w:r w:rsidRPr="00C24BD3">
        <w:rPr>
          <w:rFonts w:ascii="GHEA Grapalat" w:hAnsi="GHEA Grapalat"/>
          <w:sz w:val="24"/>
          <w:szCs w:val="24"/>
          <w:lang w:val="ru-RU"/>
        </w:rPr>
        <w:t>նախատեսվածի</w:t>
      </w:r>
      <w:r w:rsidRPr="00C24BD3">
        <w:rPr>
          <w:rFonts w:ascii="GHEA Grapalat" w:hAnsi="GHEA Grapalat"/>
          <w:sz w:val="24"/>
          <w:szCs w:val="24"/>
          <w:lang w:val="af-ZA"/>
        </w:rPr>
        <w:t xml:space="preserve"> 28%-ը: Տեխնիկական բնութագր</w:t>
      </w:r>
      <w:r w:rsidRPr="00C24BD3">
        <w:rPr>
          <w:rFonts w:ascii="GHEA Grapalat" w:hAnsi="GHEA Grapalat"/>
          <w:sz w:val="24"/>
          <w:szCs w:val="24"/>
          <w:lang w:val="ru-RU"/>
        </w:rPr>
        <w:t>ի</w:t>
      </w:r>
      <w:r w:rsidRPr="00C24BD3">
        <w:rPr>
          <w:rFonts w:ascii="GHEA Grapalat" w:hAnsi="GHEA Grapalat"/>
          <w:sz w:val="24"/>
          <w:szCs w:val="24"/>
          <w:lang w:val="af-ZA"/>
        </w:rPr>
        <w:t xml:space="preserve"> </w:t>
      </w:r>
      <w:r w:rsidRPr="00C24BD3">
        <w:rPr>
          <w:rFonts w:ascii="GHEA Grapalat" w:hAnsi="GHEA Grapalat"/>
          <w:sz w:val="24"/>
          <w:szCs w:val="24"/>
          <w:lang w:val="ru-RU"/>
        </w:rPr>
        <w:t>համաձայն</w:t>
      </w:r>
      <w:r>
        <w:rPr>
          <w:rFonts w:ascii="GHEA Grapalat" w:hAnsi="GHEA Grapalat"/>
          <w:sz w:val="24"/>
          <w:szCs w:val="24"/>
        </w:rPr>
        <w:t>՝</w:t>
      </w:r>
      <w:r w:rsidRPr="00C24BD3">
        <w:rPr>
          <w:rFonts w:ascii="GHEA Grapalat" w:hAnsi="GHEA Grapalat"/>
          <w:sz w:val="24"/>
          <w:szCs w:val="24"/>
          <w:lang w:val="af-ZA"/>
        </w:rPr>
        <w:t xml:space="preserve"> ծառայությունը ներառում է հին կարգավորիչի ապամոնտաժում, նոր սերնդի հեռակառավարվող կարգավորիչի մոնտաժում, էլեկտրական նոր մալուխների մոնտաժում, կոորդինացվող լուսացույցային օբյեկտի կառավարման ծրագրային ապահովման մշակում և համատեղում, կամ համակցում արդեն իսկ </w:t>
      </w:r>
      <w:r w:rsidRPr="00C24BD3">
        <w:rPr>
          <w:rFonts w:ascii="GHEA Grapalat" w:hAnsi="GHEA Grapalat"/>
          <w:sz w:val="24"/>
          <w:szCs w:val="24"/>
          <w:lang w:val="af-ZA"/>
        </w:rPr>
        <w:lastRenderedPageBreak/>
        <w:t>գործող «Locator traffic management system» համակարգի հետ, երթևեկության ինտենսիվության հաշվարկ և անհրաժեշտության դեպքում</w:t>
      </w:r>
      <w:r w:rsidRPr="00C24BD3">
        <w:rPr>
          <w:rFonts w:ascii="GHEA Grapalat" w:hAnsi="GHEA Grapalat"/>
          <w:sz w:val="24"/>
          <w:szCs w:val="24"/>
          <w:lang w:val="ru-RU"/>
        </w:rPr>
        <w:t>՝</w:t>
      </w:r>
      <w:r w:rsidRPr="00C24BD3">
        <w:rPr>
          <w:rFonts w:ascii="GHEA Grapalat" w:hAnsi="GHEA Grapalat"/>
          <w:sz w:val="24"/>
          <w:szCs w:val="24"/>
          <w:lang w:val="af-ZA"/>
        </w:rPr>
        <w:t xml:space="preserve"> լուսացույցային օբյեկտի աշխատանքային ժամանակի կանոնակարգում: Ծառայության մատուցման արժեքը ներառում է նաև նոր սերնդի հեռակառավարվող կարգավորիչի արժեքը, որի համար սահմանված են մի շարք տեխնիկական պահանջներ: </w:t>
      </w:r>
      <w:r w:rsidRPr="00C24BD3">
        <w:rPr>
          <w:rFonts w:ascii="GHEA Grapalat" w:hAnsi="GHEA Grapalat"/>
          <w:sz w:val="24"/>
          <w:szCs w:val="24"/>
          <w:lang w:val="ru-RU"/>
        </w:rPr>
        <w:t>ՀՀ</w:t>
      </w:r>
      <w:r w:rsidRPr="00C24BD3">
        <w:rPr>
          <w:rFonts w:ascii="GHEA Grapalat" w:hAnsi="GHEA Grapalat"/>
          <w:sz w:val="24"/>
          <w:szCs w:val="24"/>
          <w:lang w:val="af-ZA"/>
        </w:rPr>
        <w:t xml:space="preserve"> </w:t>
      </w:r>
      <w:r w:rsidRPr="00C24BD3">
        <w:rPr>
          <w:rFonts w:ascii="GHEA Grapalat" w:hAnsi="GHEA Grapalat"/>
          <w:sz w:val="24"/>
          <w:szCs w:val="24"/>
          <w:lang w:val="ru-RU"/>
        </w:rPr>
        <w:t>ոստիկանության</w:t>
      </w:r>
      <w:r w:rsidRPr="00C24BD3">
        <w:rPr>
          <w:rFonts w:ascii="GHEA Grapalat" w:hAnsi="GHEA Grapalat"/>
          <w:sz w:val="24"/>
          <w:szCs w:val="24"/>
          <w:lang w:val="af-ZA"/>
        </w:rPr>
        <w:t xml:space="preserve"> կողմից «Ուկռինեստ» ՍՊԸ ներկայացված առաջադրանքներում այս ծառայության մասով նշված է միայն փողոցի կամ խաչմերուկի անվանումը և լուսացույցային օբյեկտների կոորդինացման անհրաժեշտ քանակը: Կատարված աշխատանքների մասին փաստաթղթերում համապատասխան փողոցի կամ խաչմերուկի անվան տակ նշված է ընդամենը՝ «տեղադրված է կարգավորիչ, 1 հատ»: </w:t>
      </w:r>
      <w:r w:rsidRPr="00C24BD3">
        <w:rPr>
          <w:rFonts w:ascii="GHEA Grapalat" w:hAnsi="GHEA Grapalat"/>
          <w:sz w:val="24"/>
          <w:szCs w:val="24"/>
          <w:lang w:val="ru-RU"/>
        </w:rPr>
        <w:t>Ե</w:t>
      </w:r>
      <w:r w:rsidRPr="00C24BD3">
        <w:rPr>
          <w:rFonts w:ascii="GHEA Grapalat" w:hAnsi="GHEA Grapalat"/>
          <w:sz w:val="24"/>
          <w:szCs w:val="24"/>
          <w:lang w:val="af-ZA"/>
        </w:rPr>
        <w:t xml:space="preserve">րկու տարվա ընթացքում «տեղադրված է կարգավորիչ, 1 հատ» 17 </w:t>
      </w:r>
      <w:r w:rsidRPr="00C24BD3">
        <w:rPr>
          <w:rFonts w:ascii="GHEA Grapalat" w:hAnsi="GHEA Grapalat"/>
          <w:sz w:val="24"/>
          <w:szCs w:val="24"/>
          <w:lang w:val="ru-RU"/>
        </w:rPr>
        <w:t>դրվագի</w:t>
      </w:r>
      <w:r w:rsidRPr="00C24BD3">
        <w:rPr>
          <w:rFonts w:ascii="GHEA Grapalat" w:hAnsi="GHEA Grapalat"/>
          <w:sz w:val="24"/>
          <w:szCs w:val="24"/>
          <w:lang w:val="af-ZA"/>
        </w:rPr>
        <w:t xml:space="preserve"> համար վճարվել է ընդամենը 15,640.0 </w:t>
      </w:r>
      <w:r w:rsidRPr="00C24BD3">
        <w:rPr>
          <w:rFonts w:ascii="GHEA Grapalat" w:hAnsi="GHEA Grapalat"/>
          <w:sz w:val="24"/>
          <w:szCs w:val="24"/>
          <w:lang w:val="ru-RU"/>
        </w:rPr>
        <w:t>հազ</w:t>
      </w:r>
      <w:r w:rsidRPr="00C24BD3">
        <w:rPr>
          <w:rFonts w:ascii="GHEA Grapalat" w:hAnsi="GHEA Grapalat"/>
          <w:sz w:val="24"/>
          <w:szCs w:val="24"/>
          <w:lang w:val="af-ZA"/>
        </w:rPr>
        <w:t xml:space="preserve">. դրամ: </w:t>
      </w:r>
      <w:r w:rsidRPr="00C24BD3">
        <w:rPr>
          <w:rFonts w:ascii="GHEA Grapalat" w:hAnsi="GHEA Grapalat"/>
          <w:sz w:val="24"/>
          <w:szCs w:val="24"/>
          <w:lang w:val="ru-RU"/>
        </w:rPr>
        <w:t>Տ</w:t>
      </w:r>
      <w:r w:rsidRPr="00C24BD3">
        <w:rPr>
          <w:rFonts w:ascii="GHEA Grapalat" w:hAnsi="GHEA Grapalat"/>
          <w:sz w:val="24"/>
          <w:szCs w:val="24"/>
          <w:lang w:val="af-ZA"/>
        </w:rPr>
        <w:t xml:space="preserve">եղադրված կարգավորչի նոր սերնդի հեռակառավարվող կարգավորիչ հանդիսանալու փաստը </w:t>
      </w:r>
      <w:r w:rsidRPr="00C24BD3">
        <w:rPr>
          <w:rFonts w:ascii="GHEA Grapalat" w:hAnsi="GHEA Grapalat"/>
          <w:sz w:val="24"/>
          <w:szCs w:val="24"/>
          <w:lang w:val="ru-RU"/>
        </w:rPr>
        <w:t>չի</w:t>
      </w:r>
      <w:r w:rsidRPr="00C24BD3">
        <w:rPr>
          <w:rFonts w:ascii="GHEA Grapalat" w:hAnsi="GHEA Grapalat"/>
          <w:sz w:val="24"/>
          <w:szCs w:val="24"/>
          <w:lang w:val="af-ZA"/>
        </w:rPr>
        <w:t xml:space="preserve"> </w:t>
      </w:r>
      <w:r w:rsidRPr="00C24BD3">
        <w:rPr>
          <w:rFonts w:ascii="GHEA Grapalat" w:hAnsi="GHEA Grapalat"/>
          <w:sz w:val="24"/>
          <w:szCs w:val="24"/>
          <w:lang w:val="ru-RU"/>
        </w:rPr>
        <w:t>հիմնավորված</w:t>
      </w:r>
      <w:r w:rsidRPr="00C24BD3">
        <w:rPr>
          <w:rFonts w:ascii="GHEA Grapalat" w:hAnsi="GHEA Grapalat"/>
          <w:sz w:val="24"/>
          <w:szCs w:val="24"/>
          <w:lang w:val="af-ZA"/>
        </w:rPr>
        <w:t xml:space="preserve">, քանի որ </w:t>
      </w:r>
      <w:r w:rsidRPr="00C24BD3">
        <w:rPr>
          <w:rFonts w:ascii="GHEA Grapalat" w:hAnsi="GHEA Grapalat"/>
          <w:sz w:val="24"/>
          <w:szCs w:val="24"/>
          <w:lang w:val="ru-RU"/>
        </w:rPr>
        <w:t>առկա</w:t>
      </w:r>
      <w:r w:rsidRPr="00C24BD3">
        <w:rPr>
          <w:rFonts w:ascii="GHEA Grapalat" w:hAnsi="GHEA Grapalat"/>
          <w:sz w:val="24"/>
          <w:szCs w:val="24"/>
          <w:lang w:val="af-ZA"/>
        </w:rPr>
        <w:t xml:space="preserve"> </w:t>
      </w:r>
      <w:r w:rsidRPr="00C24BD3">
        <w:rPr>
          <w:rFonts w:ascii="GHEA Grapalat" w:hAnsi="GHEA Grapalat"/>
          <w:sz w:val="24"/>
          <w:szCs w:val="24"/>
          <w:lang w:val="ru-RU"/>
        </w:rPr>
        <w:t>չէ</w:t>
      </w:r>
      <w:r w:rsidRPr="00C24BD3">
        <w:rPr>
          <w:rFonts w:ascii="GHEA Grapalat" w:hAnsi="GHEA Grapalat"/>
          <w:sz w:val="24"/>
          <w:szCs w:val="24"/>
          <w:lang w:val="af-ZA"/>
        </w:rPr>
        <w:t xml:space="preserve"> կարգավոր</w:t>
      </w:r>
      <w:r w:rsidRPr="00C24BD3">
        <w:rPr>
          <w:rFonts w:ascii="GHEA Grapalat" w:hAnsi="GHEA Grapalat"/>
          <w:sz w:val="24"/>
          <w:szCs w:val="24"/>
          <w:lang w:val="ru-RU"/>
        </w:rPr>
        <w:t>ի</w:t>
      </w:r>
      <w:r w:rsidRPr="00C24BD3">
        <w:rPr>
          <w:rFonts w:ascii="GHEA Grapalat" w:hAnsi="GHEA Grapalat"/>
          <w:sz w:val="24"/>
          <w:szCs w:val="24"/>
          <w:lang w:val="af-ZA"/>
        </w:rPr>
        <w:t xml:space="preserve">չի վերաբերյալ որևէ տեխնիկական փաստաթուղթ: </w:t>
      </w:r>
      <w:r w:rsidRPr="00C24BD3">
        <w:rPr>
          <w:rFonts w:ascii="GHEA Grapalat" w:hAnsi="GHEA Grapalat"/>
          <w:sz w:val="24"/>
          <w:szCs w:val="24"/>
          <w:lang w:val="ru-RU"/>
        </w:rPr>
        <w:t>Բացի</w:t>
      </w:r>
      <w:r w:rsidRPr="00C24BD3">
        <w:rPr>
          <w:rFonts w:ascii="GHEA Grapalat" w:hAnsi="GHEA Grapalat"/>
          <w:sz w:val="24"/>
          <w:szCs w:val="24"/>
          <w:lang w:val="af-ZA"/>
        </w:rPr>
        <w:t xml:space="preserve"> </w:t>
      </w:r>
      <w:r w:rsidRPr="00C24BD3">
        <w:rPr>
          <w:rFonts w:ascii="GHEA Grapalat" w:hAnsi="GHEA Grapalat"/>
          <w:sz w:val="24"/>
          <w:szCs w:val="24"/>
          <w:lang w:val="ru-RU"/>
        </w:rPr>
        <w:t>այդ</w:t>
      </w:r>
      <w:r w:rsidRPr="00C24BD3">
        <w:rPr>
          <w:rFonts w:ascii="GHEA Grapalat" w:hAnsi="GHEA Grapalat"/>
          <w:sz w:val="24"/>
          <w:szCs w:val="24"/>
          <w:lang w:val="af-ZA"/>
        </w:rPr>
        <w:t xml:space="preserve">, </w:t>
      </w:r>
      <w:r w:rsidRPr="00C24BD3">
        <w:rPr>
          <w:rFonts w:ascii="GHEA Grapalat" w:hAnsi="GHEA Grapalat"/>
          <w:sz w:val="24"/>
          <w:szCs w:val="24"/>
          <w:lang w:val="ru-RU"/>
        </w:rPr>
        <w:t>չի</w:t>
      </w:r>
      <w:r w:rsidRPr="00C24BD3">
        <w:rPr>
          <w:rFonts w:ascii="GHEA Grapalat" w:hAnsi="GHEA Grapalat"/>
          <w:sz w:val="24"/>
          <w:szCs w:val="24"/>
          <w:lang w:val="af-ZA"/>
        </w:rPr>
        <w:t xml:space="preserve"> </w:t>
      </w:r>
      <w:r w:rsidRPr="00C24BD3">
        <w:rPr>
          <w:rFonts w:ascii="GHEA Grapalat" w:hAnsi="GHEA Grapalat"/>
          <w:sz w:val="24"/>
          <w:szCs w:val="24"/>
          <w:lang w:val="ru-RU"/>
        </w:rPr>
        <w:t>հիմնավորվում</w:t>
      </w:r>
      <w:r w:rsidRPr="00C24BD3">
        <w:rPr>
          <w:rFonts w:ascii="GHEA Grapalat" w:hAnsi="GHEA Grapalat"/>
          <w:sz w:val="24"/>
          <w:szCs w:val="24"/>
          <w:lang w:val="af-ZA"/>
        </w:rPr>
        <w:t xml:space="preserve">  կոորդինացվող լուսացույցային օբյեկտի կառավարման ծրագրային ապահովման մշակում և համատեղում</w:t>
      </w:r>
      <w:r w:rsidRPr="00C24BD3">
        <w:rPr>
          <w:rFonts w:ascii="GHEA Grapalat" w:hAnsi="GHEA Grapalat"/>
          <w:sz w:val="24"/>
          <w:szCs w:val="24"/>
          <w:lang w:val="ru-RU"/>
        </w:rPr>
        <w:t>ը</w:t>
      </w:r>
      <w:r w:rsidRPr="00C24BD3">
        <w:rPr>
          <w:rFonts w:ascii="GHEA Grapalat" w:hAnsi="GHEA Grapalat"/>
          <w:sz w:val="24"/>
          <w:szCs w:val="24"/>
          <w:lang w:val="af-ZA"/>
        </w:rPr>
        <w:t xml:space="preserve"> կամ համակցում</w:t>
      </w:r>
      <w:r w:rsidRPr="00C24BD3">
        <w:rPr>
          <w:rFonts w:ascii="GHEA Grapalat" w:hAnsi="GHEA Grapalat"/>
          <w:sz w:val="24"/>
          <w:szCs w:val="24"/>
          <w:lang w:val="ru-RU"/>
        </w:rPr>
        <w:t>ը</w:t>
      </w:r>
      <w:r w:rsidRPr="00C24BD3">
        <w:rPr>
          <w:rFonts w:ascii="GHEA Grapalat" w:hAnsi="GHEA Grapalat"/>
          <w:sz w:val="24"/>
          <w:szCs w:val="24"/>
          <w:lang w:val="af-ZA"/>
        </w:rPr>
        <w:t xml:space="preserve"> արդեն իսկ գործող «Locator traffic management system» համակարգի հետ: «Locator traffic management system» համակարգի գտնվելու վայրի, հաշվեկշռում գրանցված լինելու, դրա սպասարկման վերաբերյալ հարց</w:t>
      </w:r>
      <w:r w:rsidRPr="00C24BD3">
        <w:rPr>
          <w:rFonts w:ascii="GHEA Grapalat" w:hAnsi="GHEA Grapalat"/>
          <w:sz w:val="24"/>
          <w:szCs w:val="24"/>
          <w:lang w:val="ru-RU"/>
        </w:rPr>
        <w:t>ին</w:t>
      </w:r>
      <w:r w:rsidRPr="00C24BD3">
        <w:rPr>
          <w:rFonts w:ascii="GHEA Grapalat" w:hAnsi="GHEA Grapalat"/>
          <w:sz w:val="24"/>
          <w:szCs w:val="24"/>
          <w:lang w:val="af-ZA"/>
        </w:rPr>
        <w:t xml:space="preserve"> </w:t>
      </w:r>
      <w:r w:rsidRPr="00C24BD3">
        <w:rPr>
          <w:rFonts w:ascii="GHEA Grapalat" w:hAnsi="GHEA Grapalat"/>
          <w:sz w:val="24"/>
          <w:szCs w:val="24"/>
          <w:lang w:val="ru-RU"/>
        </w:rPr>
        <w:t>Ճանապարհային</w:t>
      </w:r>
      <w:r w:rsidRPr="00C24BD3">
        <w:rPr>
          <w:rFonts w:ascii="GHEA Grapalat" w:hAnsi="GHEA Grapalat"/>
          <w:sz w:val="24"/>
          <w:szCs w:val="24"/>
          <w:lang w:val="af-ZA"/>
        </w:rPr>
        <w:t xml:space="preserve"> </w:t>
      </w:r>
      <w:r w:rsidRPr="00C24BD3">
        <w:rPr>
          <w:rFonts w:ascii="GHEA Grapalat" w:hAnsi="GHEA Grapalat"/>
          <w:sz w:val="24"/>
          <w:szCs w:val="24"/>
          <w:lang w:val="ru-RU"/>
        </w:rPr>
        <w:t>ոստիկանությունը</w:t>
      </w:r>
      <w:r w:rsidRPr="00C24BD3">
        <w:rPr>
          <w:rFonts w:ascii="GHEA Grapalat" w:hAnsi="GHEA Grapalat"/>
          <w:sz w:val="24"/>
          <w:szCs w:val="24"/>
          <w:lang w:val="af-ZA"/>
        </w:rPr>
        <w:t xml:space="preserve"> </w:t>
      </w:r>
      <w:r w:rsidRPr="00C24BD3">
        <w:rPr>
          <w:rFonts w:ascii="GHEA Grapalat" w:hAnsi="GHEA Grapalat"/>
          <w:sz w:val="24"/>
          <w:szCs w:val="24"/>
          <w:lang w:val="ru-RU"/>
        </w:rPr>
        <w:t>պատասխանել</w:t>
      </w:r>
      <w:r w:rsidRPr="00C24BD3">
        <w:rPr>
          <w:rFonts w:ascii="GHEA Grapalat" w:hAnsi="GHEA Grapalat"/>
          <w:sz w:val="24"/>
          <w:szCs w:val="24"/>
          <w:lang w:val="af-ZA"/>
        </w:rPr>
        <w:t xml:space="preserve"> </w:t>
      </w:r>
      <w:r w:rsidRPr="00C24BD3">
        <w:rPr>
          <w:rFonts w:ascii="GHEA Grapalat" w:hAnsi="GHEA Grapalat"/>
          <w:sz w:val="24"/>
          <w:szCs w:val="24"/>
          <w:lang w:val="ru-RU"/>
        </w:rPr>
        <w:t>է</w:t>
      </w:r>
      <w:r w:rsidRPr="00C24BD3">
        <w:rPr>
          <w:rFonts w:ascii="GHEA Grapalat" w:hAnsi="GHEA Grapalat"/>
          <w:sz w:val="24"/>
          <w:szCs w:val="24"/>
          <w:lang w:val="af-ZA"/>
        </w:rPr>
        <w:t xml:space="preserve">, </w:t>
      </w:r>
      <w:r w:rsidRPr="00C24BD3">
        <w:rPr>
          <w:rFonts w:ascii="GHEA Grapalat" w:hAnsi="GHEA Grapalat"/>
          <w:sz w:val="24"/>
          <w:szCs w:val="24"/>
          <w:lang w:val="ru-RU"/>
        </w:rPr>
        <w:t>որ</w:t>
      </w:r>
      <w:r w:rsidRPr="00C24BD3">
        <w:rPr>
          <w:rFonts w:ascii="GHEA Grapalat" w:hAnsi="GHEA Grapalat"/>
          <w:sz w:val="24"/>
          <w:szCs w:val="24"/>
          <w:lang w:val="af-ZA"/>
        </w:rPr>
        <w:t xml:space="preserve"> </w:t>
      </w:r>
      <w:r w:rsidRPr="00C24BD3">
        <w:rPr>
          <w:rFonts w:ascii="GHEA Grapalat" w:hAnsi="GHEA Grapalat"/>
          <w:sz w:val="24"/>
          <w:szCs w:val="24"/>
          <w:lang w:val="ru-RU"/>
        </w:rPr>
        <w:t>չեն</w:t>
      </w:r>
      <w:r w:rsidRPr="00C24BD3">
        <w:rPr>
          <w:rFonts w:ascii="GHEA Grapalat" w:hAnsi="GHEA Grapalat"/>
          <w:sz w:val="24"/>
          <w:szCs w:val="24"/>
          <w:lang w:val="af-ZA"/>
        </w:rPr>
        <w:t xml:space="preserve"> </w:t>
      </w:r>
      <w:r w:rsidRPr="00C24BD3">
        <w:rPr>
          <w:rFonts w:ascii="GHEA Grapalat" w:hAnsi="GHEA Grapalat"/>
          <w:sz w:val="24"/>
          <w:szCs w:val="24"/>
          <w:lang w:val="ru-RU"/>
        </w:rPr>
        <w:t>տիրապետում</w:t>
      </w:r>
      <w:r w:rsidRPr="00C24BD3">
        <w:rPr>
          <w:rFonts w:ascii="GHEA Grapalat" w:hAnsi="GHEA Grapalat"/>
          <w:sz w:val="24"/>
          <w:szCs w:val="24"/>
          <w:lang w:val="af-ZA"/>
        </w:rPr>
        <w:t xml:space="preserve"> </w:t>
      </w:r>
      <w:r w:rsidRPr="00C24BD3">
        <w:rPr>
          <w:rFonts w:ascii="GHEA Grapalat" w:hAnsi="GHEA Grapalat"/>
          <w:sz w:val="24"/>
          <w:szCs w:val="24"/>
          <w:lang w:val="ru-RU"/>
        </w:rPr>
        <w:t>տեղեկատվության</w:t>
      </w:r>
      <w:r w:rsidRPr="00C24BD3">
        <w:rPr>
          <w:rFonts w:ascii="GHEA Grapalat" w:hAnsi="GHEA Grapalat"/>
          <w:sz w:val="24"/>
          <w:szCs w:val="24"/>
          <w:lang w:val="af-ZA"/>
        </w:rPr>
        <w:t>:</w:t>
      </w:r>
    </w:p>
    <w:p w:rsidR="00295A85" w:rsidRPr="00C24BD3" w:rsidRDefault="00295A85" w:rsidP="00295A85">
      <w:pPr>
        <w:tabs>
          <w:tab w:val="left" w:pos="720"/>
          <w:tab w:val="left" w:pos="993"/>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 xml:space="preserve">Տեխնիկական բնութագիր գնման ժամանակացույցի» 8-րդ </w:t>
      </w:r>
      <w:r w:rsidRPr="00C24BD3">
        <w:rPr>
          <w:rFonts w:ascii="GHEA Grapalat" w:hAnsi="GHEA Grapalat"/>
          <w:sz w:val="24"/>
          <w:szCs w:val="24"/>
          <w:lang w:val="ru-RU"/>
        </w:rPr>
        <w:t>տողի</w:t>
      </w:r>
      <w:r w:rsidRPr="00C24BD3">
        <w:rPr>
          <w:rFonts w:ascii="GHEA Grapalat" w:hAnsi="GHEA Grapalat"/>
          <w:sz w:val="24"/>
          <w:szCs w:val="24"/>
          <w:lang w:val="af-ZA"/>
        </w:rPr>
        <w:t xml:space="preserve"> ծառայության</w:t>
      </w:r>
      <w:r w:rsidRPr="00C24BD3">
        <w:rPr>
          <w:rFonts w:ascii="GHEA Grapalat" w:hAnsi="GHEA Grapalat"/>
          <w:sz w:val="24"/>
          <w:szCs w:val="24"/>
          <w:lang w:val="ru-RU"/>
        </w:rPr>
        <w:t>՝</w:t>
      </w:r>
      <w:r w:rsidRPr="00C24BD3">
        <w:rPr>
          <w:rFonts w:ascii="GHEA Grapalat" w:hAnsi="GHEA Grapalat"/>
          <w:sz w:val="24"/>
          <w:szCs w:val="24"/>
          <w:lang w:val="af-ZA"/>
        </w:rPr>
        <w:t xml:space="preserve"> «Լուսացույցային օբյեկտների սպասարկում, պահպանում, շահագործում և վթարավերականգնում» համար տեխնիկական բնութագրով նախատեսվել է 255 </w:t>
      </w:r>
      <w:r w:rsidRPr="00C24BD3">
        <w:rPr>
          <w:rFonts w:ascii="GHEA Grapalat" w:hAnsi="GHEA Grapalat"/>
          <w:sz w:val="24"/>
          <w:szCs w:val="24"/>
          <w:lang w:val="ru-RU"/>
        </w:rPr>
        <w:t>օբյեկտ</w:t>
      </w:r>
      <w:r w:rsidRPr="00C24BD3">
        <w:rPr>
          <w:rFonts w:ascii="GHEA Grapalat" w:hAnsi="GHEA Grapalat"/>
          <w:sz w:val="24"/>
          <w:szCs w:val="24"/>
          <w:lang w:val="af-ZA"/>
        </w:rPr>
        <w:t xml:space="preserve">, 774.0 </w:t>
      </w:r>
      <w:r w:rsidRPr="00C24BD3">
        <w:rPr>
          <w:rFonts w:ascii="GHEA Grapalat" w:hAnsi="GHEA Grapalat"/>
          <w:sz w:val="24"/>
          <w:szCs w:val="24"/>
          <w:lang w:val="ru-RU"/>
        </w:rPr>
        <w:t>հազ</w:t>
      </w:r>
      <w:r w:rsidRPr="00C24BD3">
        <w:rPr>
          <w:rFonts w:ascii="GHEA Grapalat" w:hAnsi="GHEA Grapalat"/>
          <w:sz w:val="24"/>
          <w:szCs w:val="24"/>
          <w:lang w:val="af-ZA"/>
        </w:rPr>
        <w:t>. դրամ միավոր</w:t>
      </w:r>
      <w:r w:rsidRPr="00C24BD3">
        <w:rPr>
          <w:rFonts w:ascii="GHEA Grapalat" w:hAnsi="GHEA Grapalat"/>
          <w:sz w:val="24"/>
          <w:szCs w:val="24"/>
          <w:lang w:val="ru-RU"/>
        </w:rPr>
        <w:t>ի</w:t>
      </w:r>
      <w:r w:rsidRPr="00C24BD3">
        <w:rPr>
          <w:rFonts w:ascii="GHEA Grapalat" w:hAnsi="GHEA Grapalat"/>
          <w:sz w:val="24"/>
          <w:szCs w:val="24"/>
          <w:lang w:val="af-ZA"/>
        </w:rPr>
        <w:t xml:space="preserve"> գնով, ընդհանուր գինը՝ 197,370.0 </w:t>
      </w:r>
      <w:r w:rsidRPr="00C24BD3">
        <w:rPr>
          <w:rFonts w:ascii="GHEA Grapalat" w:hAnsi="GHEA Grapalat"/>
          <w:sz w:val="24"/>
          <w:szCs w:val="24"/>
          <w:lang w:val="ru-RU"/>
        </w:rPr>
        <w:t>հազ</w:t>
      </w:r>
      <w:r w:rsidRPr="00C24BD3">
        <w:rPr>
          <w:rFonts w:ascii="GHEA Grapalat" w:hAnsi="GHEA Grapalat"/>
          <w:sz w:val="24"/>
          <w:szCs w:val="24"/>
          <w:lang w:val="af-ZA"/>
        </w:rPr>
        <w:t xml:space="preserve">. դրամ: Տեխնիկական բնութագրով նկարագրված են </w:t>
      </w:r>
      <w:r w:rsidRPr="00C24BD3">
        <w:rPr>
          <w:rFonts w:ascii="GHEA Grapalat" w:hAnsi="GHEA Grapalat"/>
          <w:sz w:val="24"/>
          <w:szCs w:val="24"/>
          <w:lang w:val="ru-RU"/>
        </w:rPr>
        <w:t>մի</w:t>
      </w:r>
      <w:r w:rsidRPr="00C24BD3">
        <w:rPr>
          <w:rFonts w:ascii="GHEA Grapalat" w:hAnsi="GHEA Grapalat"/>
          <w:sz w:val="24"/>
          <w:szCs w:val="24"/>
          <w:lang w:val="af-ZA"/>
        </w:rPr>
        <w:t xml:space="preserve"> </w:t>
      </w:r>
      <w:r w:rsidRPr="00C24BD3">
        <w:rPr>
          <w:rFonts w:ascii="GHEA Grapalat" w:hAnsi="GHEA Grapalat"/>
          <w:sz w:val="24"/>
          <w:szCs w:val="24"/>
          <w:lang w:val="ru-RU"/>
        </w:rPr>
        <w:t>շարք</w:t>
      </w:r>
      <w:r w:rsidRPr="00C24BD3">
        <w:rPr>
          <w:rFonts w:ascii="GHEA Grapalat" w:hAnsi="GHEA Grapalat"/>
          <w:sz w:val="24"/>
          <w:szCs w:val="24"/>
          <w:lang w:val="af-ZA"/>
        </w:rPr>
        <w:t xml:space="preserve"> աշխատանքներ, որոնք պետք է կատարվեն ծառայության շրջանակներում, մանրամասն նշելով դրանց կատարման ժամանակային պարբերականությունները (10-օրյա, ամիսը մեկ, երեք ամիսը մեկ և այլ): Այս ծառայության մատուցման համար </w:t>
      </w:r>
      <w:r w:rsidRPr="00C24BD3">
        <w:rPr>
          <w:rFonts w:ascii="GHEA Grapalat" w:hAnsi="GHEA Grapalat"/>
          <w:sz w:val="24"/>
          <w:szCs w:val="24"/>
          <w:lang w:val="af-ZA"/>
        </w:rPr>
        <w:lastRenderedPageBreak/>
        <w:t xml:space="preserve">որևէ փաստաթղթով կամ հավելվածով նկարագրված չեն Երևան քաղաքի սպասարկման ենթակա լուսացույցային 255 օբյեկտները՝ ըստ առկա լուսացույցների </w:t>
      </w:r>
      <w:r>
        <w:rPr>
          <w:rFonts w:ascii="GHEA Grapalat" w:hAnsi="GHEA Grapalat"/>
          <w:sz w:val="24"/>
          <w:szCs w:val="24"/>
          <w:lang w:val="af-ZA"/>
        </w:rPr>
        <w:t xml:space="preserve">քանակների և </w:t>
      </w:r>
      <w:r w:rsidRPr="00C24BD3">
        <w:rPr>
          <w:rFonts w:ascii="GHEA Grapalat" w:hAnsi="GHEA Grapalat"/>
          <w:sz w:val="24"/>
          <w:szCs w:val="24"/>
          <w:lang w:val="af-ZA"/>
        </w:rPr>
        <w:t xml:space="preserve">տեսակների՝ հետիոտնային, տրանսպորտային, լուսացույցների խմբի:  </w:t>
      </w:r>
    </w:p>
    <w:p w:rsidR="00295A85" w:rsidRPr="00C24BD3" w:rsidRDefault="00295A85" w:rsidP="00295A85">
      <w:pPr>
        <w:tabs>
          <w:tab w:val="left" w:pos="720"/>
          <w:tab w:val="left" w:pos="993"/>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Ներկայացված վճարման փաստաթղթերի համաձայն</w:t>
      </w:r>
      <w:r w:rsidRPr="00C24BD3">
        <w:rPr>
          <w:rFonts w:ascii="GHEA Grapalat" w:hAnsi="GHEA Grapalat"/>
          <w:sz w:val="24"/>
          <w:szCs w:val="24"/>
          <w:lang w:val="ru-RU"/>
        </w:rPr>
        <w:t>՝</w:t>
      </w:r>
      <w:r w:rsidRPr="00C24BD3">
        <w:rPr>
          <w:rFonts w:ascii="GHEA Grapalat" w:hAnsi="GHEA Grapalat"/>
          <w:sz w:val="24"/>
          <w:szCs w:val="24"/>
          <w:lang w:val="af-ZA"/>
        </w:rPr>
        <w:t xml:space="preserve"> յուրաքանչյուր ամիս՝ նախատեսված 255 օբյեկտների փոխարեն իրականացվել է 249 լուսացույցային օբյեկտի սպասարկում, իսկ 2019 թ</w:t>
      </w:r>
      <w:r w:rsidRPr="00C24BD3">
        <w:rPr>
          <w:rFonts w:ascii="GHEA Grapalat" w:hAnsi="GHEA Grapalat"/>
          <w:sz w:val="24"/>
          <w:szCs w:val="24"/>
          <w:lang w:val="ru-RU"/>
        </w:rPr>
        <w:t>վականի</w:t>
      </w:r>
      <w:r w:rsidRPr="00C24BD3">
        <w:rPr>
          <w:rFonts w:ascii="GHEA Grapalat" w:hAnsi="GHEA Grapalat"/>
          <w:sz w:val="24"/>
          <w:szCs w:val="24"/>
          <w:lang w:val="af-ZA"/>
        </w:rPr>
        <w:t xml:space="preserve"> դեկտեմբերի</w:t>
      </w:r>
      <w:r w:rsidRPr="00C24BD3">
        <w:rPr>
          <w:rFonts w:ascii="GHEA Grapalat" w:hAnsi="GHEA Grapalat"/>
          <w:sz w:val="24"/>
          <w:szCs w:val="24"/>
          <w:lang w:val="ru-RU"/>
        </w:rPr>
        <w:t>ն</w:t>
      </w:r>
      <w:r w:rsidRPr="00C24BD3">
        <w:rPr>
          <w:rFonts w:ascii="GHEA Grapalat" w:hAnsi="GHEA Grapalat"/>
          <w:sz w:val="24"/>
          <w:szCs w:val="24"/>
          <w:lang w:val="af-ZA"/>
        </w:rPr>
        <w:t xml:space="preserve"> կատարվել է 69 լուսացույցային օբյեկտի սպասարկում: Ներկայացրած փաստաթղթերով հնարավոր չէ </w:t>
      </w:r>
      <w:r w:rsidRPr="00C24BD3">
        <w:rPr>
          <w:rFonts w:ascii="GHEA Grapalat" w:hAnsi="GHEA Grapalat"/>
          <w:sz w:val="24"/>
          <w:szCs w:val="24"/>
          <w:lang w:val="ru-RU"/>
        </w:rPr>
        <w:t>պարզել</w:t>
      </w:r>
      <w:r w:rsidRPr="00C24BD3">
        <w:rPr>
          <w:rFonts w:ascii="GHEA Grapalat" w:hAnsi="GHEA Grapalat"/>
          <w:sz w:val="24"/>
          <w:szCs w:val="24"/>
          <w:lang w:val="af-ZA"/>
        </w:rPr>
        <w:t xml:space="preserve"> յուրաքանչյուր ամիս </w:t>
      </w:r>
      <w:r w:rsidRPr="00C24BD3">
        <w:rPr>
          <w:rFonts w:ascii="GHEA Grapalat" w:hAnsi="GHEA Grapalat"/>
          <w:sz w:val="24"/>
          <w:szCs w:val="24"/>
          <w:lang w:val="ru-RU"/>
        </w:rPr>
        <w:t>սպասարկված</w:t>
      </w:r>
      <w:r w:rsidRPr="00C24BD3">
        <w:rPr>
          <w:rFonts w:ascii="GHEA Grapalat" w:hAnsi="GHEA Grapalat"/>
          <w:sz w:val="24"/>
          <w:szCs w:val="24"/>
          <w:lang w:val="af-ZA"/>
        </w:rPr>
        <w:t xml:space="preserve"> օբյեկտների քանակը, 10-օրյա, ամսական կամ եռամսյակային ժամկետային պարբերականությամբ աշխատանքների կատարումը: </w:t>
      </w:r>
      <w:r w:rsidRPr="00C24BD3">
        <w:rPr>
          <w:rFonts w:ascii="GHEA Grapalat" w:hAnsi="GHEA Grapalat"/>
          <w:sz w:val="24"/>
          <w:szCs w:val="24"/>
          <w:lang w:val="ru-RU"/>
        </w:rPr>
        <w:t>Այսպես</w:t>
      </w:r>
      <w:r w:rsidRPr="00C24BD3">
        <w:rPr>
          <w:rFonts w:ascii="GHEA Grapalat" w:hAnsi="GHEA Grapalat"/>
          <w:sz w:val="24"/>
          <w:szCs w:val="24"/>
          <w:lang w:val="af-ZA"/>
        </w:rPr>
        <w:t>, 2018 թվականի միայն հուլիս, օգոստոս, սեպտեմբեր և հոկտեմբեր ամիսներին կատարողի կողմից ներկայացվ</w:t>
      </w:r>
      <w:r w:rsidRPr="00C24BD3">
        <w:rPr>
          <w:rFonts w:ascii="GHEA Grapalat" w:hAnsi="GHEA Grapalat"/>
          <w:sz w:val="24"/>
          <w:szCs w:val="24"/>
          <w:lang w:val="ru-RU"/>
        </w:rPr>
        <w:t>ել</w:t>
      </w:r>
      <w:r w:rsidRPr="00C24BD3">
        <w:rPr>
          <w:rFonts w:ascii="GHEA Grapalat" w:hAnsi="GHEA Grapalat"/>
          <w:sz w:val="24"/>
          <w:szCs w:val="24"/>
          <w:lang w:val="af-ZA"/>
        </w:rPr>
        <w:t xml:space="preserve"> են նաև ամսվա բոլոր օրերին իրականացված աշխատանքները: Ըստ այդ աղյուսակի, կատարվել են ընդհանուր քանակներով «լուսացույցների լուսավորման սարքերի ստուգում, լամպերի լարման չափում և փոխարինում», առանց տարանջատելու </w:t>
      </w:r>
      <w:r w:rsidRPr="00C24BD3">
        <w:rPr>
          <w:rFonts w:ascii="GHEA Grapalat" w:hAnsi="GHEA Grapalat"/>
          <w:sz w:val="24"/>
          <w:szCs w:val="24"/>
          <w:lang w:val="ru-RU"/>
        </w:rPr>
        <w:t>օբյեկտները</w:t>
      </w:r>
      <w:r>
        <w:rPr>
          <w:rFonts w:ascii="GHEA Grapalat" w:hAnsi="GHEA Grapalat"/>
          <w:sz w:val="24"/>
          <w:szCs w:val="24"/>
          <w:lang w:val="af-ZA"/>
        </w:rPr>
        <w:t>:</w:t>
      </w:r>
      <w:r w:rsidRPr="00C24BD3">
        <w:rPr>
          <w:rFonts w:ascii="GHEA Grapalat" w:hAnsi="GHEA Grapalat"/>
          <w:sz w:val="24"/>
          <w:szCs w:val="24"/>
          <w:lang w:val="af-ZA"/>
        </w:rPr>
        <w:t xml:space="preserve"> Կատարողի կողմից ներկայացված փաստաթղթերում ոչ միշտ են տարանջատված լուսացույցային օբյեկտների հասցեները՝ ըստ մատուցված ծառայությունների, և չի հիմնավորվում յուրաքանչյուր ամսվա ընթացքում բոլոր 249 օբյեկտների սպասարկումը: </w:t>
      </w:r>
    </w:p>
    <w:p w:rsidR="00295A85" w:rsidRPr="00C24BD3" w:rsidRDefault="00295A85" w:rsidP="00295A85">
      <w:pPr>
        <w:tabs>
          <w:tab w:val="left" w:pos="720"/>
          <w:tab w:val="left" w:pos="993"/>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 xml:space="preserve">Հաշվեքննությամբ պարզվել է, որ 2019 </w:t>
      </w:r>
      <w:r w:rsidRPr="00C24BD3">
        <w:rPr>
          <w:rFonts w:ascii="GHEA Grapalat" w:hAnsi="GHEA Grapalat"/>
          <w:sz w:val="24"/>
          <w:szCs w:val="24"/>
          <w:lang w:val="ru-RU"/>
        </w:rPr>
        <w:t>թվականին</w:t>
      </w:r>
      <w:r w:rsidRPr="00C24BD3">
        <w:rPr>
          <w:rFonts w:ascii="GHEA Grapalat" w:hAnsi="GHEA Grapalat"/>
          <w:sz w:val="24"/>
          <w:szCs w:val="24"/>
          <w:lang w:val="af-ZA"/>
        </w:rPr>
        <w:t xml:space="preserve"> մինչև հոկտեմբեր ամիսը </w:t>
      </w:r>
      <w:r w:rsidRPr="00C24BD3">
        <w:rPr>
          <w:rFonts w:ascii="GHEA Grapalat" w:hAnsi="GHEA Grapalat"/>
          <w:sz w:val="24"/>
          <w:szCs w:val="24"/>
          <w:lang w:val="ru-RU"/>
        </w:rPr>
        <w:t>ՀՀ</w:t>
      </w:r>
      <w:r w:rsidRPr="00C24BD3">
        <w:rPr>
          <w:rFonts w:ascii="GHEA Grapalat" w:hAnsi="GHEA Grapalat"/>
          <w:sz w:val="24"/>
          <w:szCs w:val="24"/>
          <w:lang w:val="af-ZA"/>
        </w:rPr>
        <w:t xml:space="preserve"> </w:t>
      </w:r>
      <w:r w:rsidRPr="00C24BD3">
        <w:rPr>
          <w:rFonts w:ascii="GHEA Grapalat" w:hAnsi="GHEA Grapalat"/>
          <w:sz w:val="24"/>
          <w:szCs w:val="24"/>
          <w:lang w:val="ru-RU"/>
        </w:rPr>
        <w:t>ոստիկանության</w:t>
      </w:r>
      <w:r w:rsidRPr="00C24BD3">
        <w:rPr>
          <w:rFonts w:ascii="GHEA Grapalat" w:hAnsi="GHEA Grapalat"/>
          <w:sz w:val="24"/>
          <w:szCs w:val="24"/>
          <w:lang w:val="af-ZA"/>
        </w:rPr>
        <w:t xml:space="preserve"> կողմից կատարողին տեխնիկական բնութագրի 1-</w:t>
      </w:r>
      <w:r w:rsidRPr="00C24BD3">
        <w:rPr>
          <w:rFonts w:ascii="GHEA Grapalat" w:hAnsi="GHEA Grapalat"/>
          <w:sz w:val="24"/>
          <w:szCs w:val="24"/>
          <w:lang w:val="ru-RU"/>
        </w:rPr>
        <w:t>ից</w:t>
      </w:r>
      <w:r w:rsidRPr="00C24BD3">
        <w:rPr>
          <w:rFonts w:ascii="GHEA Grapalat" w:hAnsi="GHEA Grapalat"/>
          <w:sz w:val="24"/>
          <w:szCs w:val="24"/>
          <w:lang w:val="af-ZA"/>
        </w:rPr>
        <w:t xml:space="preserve"> </w:t>
      </w:r>
      <w:r w:rsidRPr="00C24BD3">
        <w:rPr>
          <w:rFonts w:ascii="GHEA Grapalat" w:hAnsi="GHEA Grapalat"/>
          <w:sz w:val="24"/>
          <w:szCs w:val="24"/>
          <w:lang w:val="ru-RU"/>
        </w:rPr>
        <w:t>մինչև</w:t>
      </w:r>
      <w:r w:rsidRPr="00C24BD3">
        <w:rPr>
          <w:rFonts w:ascii="GHEA Grapalat" w:hAnsi="GHEA Grapalat"/>
          <w:sz w:val="24"/>
          <w:szCs w:val="24"/>
          <w:lang w:val="af-ZA"/>
        </w:rPr>
        <w:t xml:space="preserve"> 7 </w:t>
      </w:r>
      <w:r w:rsidRPr="00C24BD3">
        <w:rPr>
          <w:rFonts w:ascii="GHEA Grapalat" w:hAnsi="GHEA Grapalat"/>
          <w:sz w:val="24"/>
          <w:szCs w:val="24"/>
          <w:lang w:val="ru-RU"/>
        </w:rPr>
        <w:t>տողերի</w:t>
      </w:r>
      <w:r w:rsidRPr="00C24BD3">
        <w:rPr>
          <w:rFonts w:ascii="GHEA Grapalat" w:hAnsi="GHEA Grapalat"/>
          <w:sz w:val="24"/>
          <w:szCs w:val="24"/>
          <w:lang w:val="af-ZA"/>
        </w:rPr>
        <w:t xml:space="preserve"> ծառայությունների մատուցման համար առաջադրանքներ չեն ներկայացվել: Այդ ընթացքում մատուցվել է միայն թիվ 8 </w:t>
      </w:r>
      <w:r w:rsidRPr="00C24BD3">
        <w:rPr>
          <w:rFonts w:ascii="GHEA Grapalat" w:hAnsi="GHEA Grapalat"/>
          <w:sz w:val="24"/>
          <w:szCs w:val="24"/>
          <w:lang w:val="ru-RU"/>
        </w:rPr>
        <w:t>տողի</w:t>
      </w:r>
      <w:r w:rsidRPr="00C24BD3">
        <w:rPr>
          <w:rFonts w:ascii="GHEA Grapalat" w:hAnsi="GHEA Grapalat"/>
          <w:sz w:val="24"/>
          <w:szCs w:val="24"/>
          <w:lang w:val="af-ZA"/>
        </w:rPr>
        <w:t xml:space="preserve"> ծառայությունը: 2019 թ</w:t>
      </w:r>
      <w:r w:rsidRPr="00C24BD3">
        <w:rPr>
          <w:rFonts w:ascii="GHEA Grapalat" w:hAnsi="GHEA Grapalat"/>
          <w:sz w:val="24"/>
          <w:szCs w:val="24"/>
          <w:lang w:val="ru-RU"/>
        </w:rPr>
        <w:t>վականի</w:t>
      </w:r>
      <w:r w:rsidRPr="00C24BD3">
        <w:rPr>
          <w:rFonts w:ascii="GHEA Grapalat" w:hAnsi="GHEA Grapalat"/>
          <w:sz w:val="24"/>
          <w:szCs w:val="24"/>
          <w:lang w:val="af-ZA"/>
        </w:rPr>
        <w:t xml:space="preserve"> հ</w:t>
      </w:r>
      <w:r w:rsidRPr="00C24BD3">
        <w:rPr>
          <w:rFonts w:ascii="GHEA Grapalat" w:hAnsi="GHEA Grapalat"/>
          <w:sz w:val="24"/>
          <w:szCs w:val="24"/>
          <w:lang w:val="ru-RU"/>
        </w:rPr>
        <w:t>ո</w:t>
      </w:r>
      <w:r w:rsidRPr="00C24BD3">
        <w:rPr>
          <w:rFonts w:ascii="GHEA Grapalat" w:hAnsi="GHEA Grapalat"/>
          <w:sz w:val="24"/>
          <w:szCs w:val="24"/>
          <w:lang w:val="af-ZA"/>
        </w:rPr>
        <w:t xml:space="preserve">կտեմբեր, </w:t>
      </w:r>
      <w:r w:rsidRPr="00C24BD3">
        <w:rPr>
          <w:rFonts w:ascii="GHEA Grapalat" w:hAnsi="GHEA Grapalat"/>
          <w:sz w:val="24"/>
          <w:szCs w:val="24"/>
          <w:lang w:val="ru-RU"/>
        </w:rPr>
        <w:t>նոյեմբեր</w:t>
      </w:r>
      <w:r w:rsidRPr="00C24BD3">
        <w:rPr>
          <w:rFonts w:ascii="GHEA Grapalat" w:hAnsi="GHEA Grapalat"/>
          <w:sz w:val="24"/>
          <w:szCs w:val="24"/>
          <w:lang w:val="af-ZA"/>
        </w:rPr>
        <w:t>, դեկտեմբեր ամիսների</w:t>
      </w:r>
      <w:r w:rsidRPr="00C24BD3">
        <w:rPr>
          <w:rFonts w:ascii="GHEA Grapalat" w:hAnsi="GHEA Grapalat"/>
          <w:sz w:val="24"/>
          <w:szCs w:val="24"/>
          <w:lang w:val="ru-RU"/>
        </w:rPr>
        <w:t>ն</w:t>
      </w:r>
      <w:r w:rsidRPr="00C24BD3">
        <w:rPr>
          <w:rFonts w:ascii="GHEA Grapalat" w:hAnsi="GHEA Grapalat"/>
          <w:sz w:val="24"/>
          <w:szCs w:val="24"/>
          <w:lang w:val="af-ZA"/>
        </w:rPr>
        <w:t xml:space="preserve"> թիվ 1-</w:t>
      </w:r>
      <w:r w:rsidRPr="00C24BD3">
        <w:rPr>
          <w:rFonts w:ascii="GHEA Grapalat" w:hAnsi="GHEA Grapalat"/>
          <w:sz w:val="24"/>
          <w:szCs w:val="24"/>
          <w:lang w:val="ru-RU"/>
        </w:rPr>
        <w:t>ից</w:t>
      </w:r>
      <w:r w:rsidRPr="00C24BD3">
        <w:rPr>
          <w:rFonts w:ascii="GHEA Grapalat" w:hAnsi="GHEA Grapalat"/>
          <w:sz w:val="24"/>
          <w:szCs w:val="24"/>
          <w:lang w:val="af-ZA"/>
        </w:rPr>
        <w:t xml:space="preserve"> </w:t>
      </w:r>
      <w:r w:rsidRPr="00C24BD3">
        <w:rPr>
          <w:rFonts w:ascii="GHEA Grapalat" w:hAnsi="GHEA Grapalat"/>
          <w:sz w:val="24"/>
          <w:szCs w:val="24"/>
          <w:lang w:val="ru-RU"/>
        </w:rPr>
        <w:t>մինչև</w:t>
      </w:r>
      <w:r w:rsidRPr="00C24BD3">
        <w:rPr>
          <w:rFonts w:ascii="GHEA Grapalat" w:hAnsi="GHEA Grapalat"/>
          <w:sz w:val="24"/>
          <w:szCs w:val="24"/>
          <w:lang w:val="af-ZA"/>
        </w:rPr>
        <w:t xml:space="preserve"> 7 </w:t>
      </w:r>
      <w:r w:rsidRPr="00C24BD3">
        <w:rPr>
          <w:rFonts w:ascii="GHEA Grapalat" w:hAnsi="GHEA Grapalat"/>
          <w:sz w:val="24"/>
          <w:szCs w:val="24"/>
          <w:lang w:val="ru-RU"/>
        </w:rPr>
        <w:t>տողերի</w:t>
      </w:r>
      <w:r w:rsidRPr="00C24BD3">
        <w:rPr>
          <w:rFonts w:ascii="GHEA Grapalat" w:hAnsi="GHEA Grapalat"/>
          <w:sz w:val="24"/>
          <w:szCs w:val="24"/>
          <w:lang w:val="af-ZA"/>
        </w:rPr>
        <w:t xml:space="preserve"> ծառայությունների համար ներկայացվել է թվով հինգ առաջադրանքներ: Ըստ պայմանագրի տեխնիկական բնութագիր-գնման ժամանակացույցի</w:t>
      </w:r>
      <w:r w:rsidRPr="00C24BD3">
        <w:rPr>
          <w:rFonts w:ascii="GHEA Grapalat" w:hAnsi="GHEA Grapalat"/>
          <w:sz w:val="24"/>
          <w:szCs w:val="24"/>
          <w:lang w:val="ru-RU"/>
        </w:rPr>
        <w:t>՝</w:t>
      </w:r>
      <w:r w:rsidRPr="00C24BD3">
        <w:rPr>
          <w:rFonts w:ascii="GHEA Grapalat" w:hAnsi="GHEA Grapalat"/>
          <w:sz w:val="24"/>
          <w:szCs w:val="24"/>
          <w:lang w:val="af-ZA"/>
        </w:rPr>
        <w:t xml:space="preserve"> ծառայությունը մատուցվում է պատվիրատուի կողմից գրավոր առաջադրանքը ստանալու օրվան հաջորդող օրվանից հաշված 5 կամ 10 (նայած, թե որ ծառայության մասին է խոսքը) </w:t>
      </w:r>
      <w:r w:rsidRPr="00C24BD3">
        <w:rPr>
          <w:rFonts w:ascii="GHEA Grapalat" w:hAnsi="GHEA Grapalat"/>
          <w:sz w:val="24"/>
          <w:szCs w:val="24"/>
          <w:lang w:val="af-ZA"/>
        </w:rPr>
        <w:lastRenderedPageBreak/>
        <w:t>աշխատանքային օրվա ընթա</w:t>
      </w:r>
      <w:r w:rsidRPr="00C24BD3">
        <w:rPr>
          <w:rFonts w:ascii="GHEA Grapalat" w:hAnsi="GHEA Grapalat"/>
          <w:sz w:val="24"/>
          <w:szCs w:val="24"/>
          <w:lang w:val="ru-RU"/>
        </w:rPr>
        <w:t>ց</w:t>
      </w:r>
      <w:r w:rsidRPr="00C24BD3">
        <w:rPr>
          <w:rFonts w:ascii="GHEA Grapalat" w:hAnsi="GHEA Grapalat"/>
          <w:sz w:val="24"/>
          <w:szCs w:val="24"/>
          <w:lang w:val="af-ZA"/>
        </w:rPr>
        <w:t xml:space="preserve">քում, առաջադրանքում նշված վայրերում ու քանակներով: Սակայն, քանի որ կատարողի կողմից ներկայացված փաստաթղթերում ծառայությունների մատուցման ամսաթվեր նշված չեն, աշխատանքներն ընդհանրական են նկարագրված տվյալ ամսվա համար, հնարավոր չէ </w:t>
      </w:r>
      <w:r w:rsidRPr="00C24BD3">
        <w:rPr>
          <w:rFonts w:ascii="GHEA Grapalat" w:hAnsi="GHEA Grapalat"/>
          <w:sz w:val="24"/>
          <w:szCs w:val="24"/>
          <w:lang w:val="ru-RU"/>
        </w:rPr>
        <w:t>պարզե</w:t>
      </w:r>
      <w:r w:rsidRPr="00C24BD3">
        <w:rPr>
          <w:rFonts w:ascii="GHEA Grapalat" w:hAnsi="GHEA Grapalat"/>
          <w:sz w:val="24"/>
          <w:szCs w:val="24"/>
          <w:lang w:val="af-ZA"/>
        </w:rPr>
        <w:t xml:space="preserve">լ արդյոք ծառայությունները մատուցվել են առաջադրանքը ստանալուց հետո համապատասխան ժամկետում, և արդյոք </w:t>
      </w:r>
      <w:r w:rsidRPr="00C24BD3">
        <w:rPr>
          <w:rFonts w:ascii="GHEA Grapalat" w:hAnsi="GHEA Grapalat"/>
          <w:sz w:val="24"/>
          <w:szCs w:val="24"/>
          <w:lang w:val="ru-RU"/>
        </w:rPr>
        <w:t>առկա</w:t>
      </w:r>
      <w:r w:rsidRPr="00C24BD3">
        <w:rPr>
          <w:rFonts w:ascii="GHEA Grapalat" w:hAnsi="GHEA Grapalat"/>
          <w:sz w:val="24"/>
          <w:szCs w:val="24"/>
          <w:lang w:val="af-ZA"/>
        </w:rPr>
        <w:t xml:space="preserve"> </w:t>
      </w:r>
      <w:r w:rsidRPr="00C24BD3">
        <w:rPr>
          <w:rFonts w:ascii="GHEA Grapalat" w:hAnsi="GHEA Grapalat"/>
          <w:sz w:val="24"/>
          <w:szCs w:val="24"/>
          <w:lang w:val="ru-RU"/>
        </w:rPr>
        <w:t>են</w:t>
      </w:r>
      <w:r w:rsidRPr="00C24BD3">
        <w:rPr>
          <w:rFonts w:ascii="GHEA Grapalat" w:hAnsi="GHEA Grapalat"/>
          <w:sz w:val="24"/>
          <w:szCs w:val="24"/>
          <w:lang w:val="af-ZA"/>
        </w:rPr>
        <w:t xml:space="preserve"> պայմանագրի 5.3 կետով նախատեսված ծառայության մատուցման ժամկետ</w:t>
      </w:r>
      <w:r w:rsidRPr="00C24BD3">
        <w:rPr>
          <w:rFonts w:ascii="GHEA Grapalat" w:hAnsi="GHEA Grapalat"/>
          <w:sz w:val="24"/>
          <w:szCs w:val="24"/>
          <w:lang w:val="ru-RU"/>
        </w:rPr>
        <w:t>ներ</w:t>
      </w:r>
      <w:r w:rsidRPr="00C24BD3">
        <w:rPr>
          <w:rFonts w:ascii="GHEA Grapalat" w:hAnsi="GHEA Grapalat"/>
          <w:sz w:val="24"/>
          <w:szCs w:val="24"/>
          <w:lang w:val="af-ZA"/>
        </w:rPr>
        <w:t xml:space="preserve">ը խախտելու </w:t>
      </w:r>
      <w:r w:rsidRPr="00C24BD3">
        <w:rPr>
          <w:rFonts w:ascii="GHEA Grapalat" w:hAnsi="GHEA Grapalat"/>
          <w:sz w:val="24"/>
          <w:szCs w:val="24"/>
          <w:lang w:val="ru-RU"/>
        </w:rPr>
        <w:t>դեպքեր</w:t>
      </w:r>
      <w:r w:rsidRPr="00C24BD3">
        <w:rPr>
          <w:rFonts w:ascii="GHEA Grapalat" w:hAnsi="GHEA Grapalat"/>
          <w:sz w:val="24"/>
          <w:szCs w:val="24"/>
          <w:lang w:val="af-ZA"/>
        </w:rPr>
        <w:t xml:space="preserve">, </w:t>
      </w:r>
      <w:r w:rsidRPr="00C24BD3">
        <w:rPr>
          <w:rFonts w:ascii="GHEA Grapalat" w:hAnsi="GHEA Grapalat"/>
          <w:sz w:val="24"/>
          <w:szCs w:val="24"/>
          <w:lang w:val="ru-RU"/>
        </w:rPr>
        <w:t>որի</w:t>
      </w:r>
      <w:r w:rsidRPr="00C24BD3">
        <w:rPr>
          <w:rFonts w:ascii="GHEA Grapalat" w:hAnsi="GHEA Grapalat"/>
          <w:sz w:val="24"/>
          <w:szCs w:val="24"/>
          <w:lang w:val="af-ZA"/>
        </w:rPr>
        <w:t xml:space="preserve"> </w:t>
      </w:r>
      <w:r w:rsidRPr="00C24BD3">
        <w:rPr>
          <w:rFonts w:ascii="GHEA Grapalat" w:hAnsi="GHEA Grapalat"/>
          <w:sz w:val="24"/>
          <w:szCs w:val="24"/>
          <w:lang w:val="ru-RU"/>
        </w:rPr>
        <w:t>համար</w:t>
      </w:r>
      <w:r w:rsidRPr="00C24BD3">
        <w:rPr>
          <w:rFonts w:ascii="GHEA Grapalat" w:hAnsi="GHEA Grapalat"/>
          <w:sz w:val="24"/>
          <w:szCs w:val="24"/>
          <w:lang w:val="af-ZA"/>
        </w:rPr>
        <w:t xml:space="preserve"> </w:t>
      </w:r>
      <w:r w:rsidRPr="00C24BD3">
        <w:rPr>
          <w:rFonts w:ascii="GHEA Grapalat" w:hAnsi="GHEA Grapalat"/>
          <w:sz w:val="24"/>
          <w:szCs w:val="24"/>
          <w:lang w:val="ru-RU"/>
        </w:rPr>
        <w:t>պայմանագրով</w:t>
      </w:r>
      <w:r w:rsidRPr="00C24BD3">
        <w:rPr>
          <w:rFonts w:ascii="GHEA Grapalat" w:hAnsi="GHEA Grapalat"/>
          <w:sz w:val="24"/>
          <w:szCs w:val="24"/>
          <w:lang w:val="af-ZA"/>
        </w:rPr>
        <w:t xml:space="preserve"> </w:t>
      </w:r>
      <w:r w:rsidRPr="00C24BD3">
        <w:rPr>
          <w:rFonts w:ascii="GHEA Grapalat" w:hAnsi="GHEA Grapalat"/>
          <w:sz w:val="24"/>
          <w:szCs w:val="24"/>
          <w:lang w:val="ru-RU"/>
        </w:rPr>
        <w:t>նախատեսված</w:t>
      </w:r>
      <w:r w:rsidRPr="00C24BD3">
        <w:rPr>
          <w:rFonts w:ascii="GHEA Grapalat" w:hAnsi="GHEA Grapalat"/>
          <w:sz w:val="24"/>
          <w:szCs w:val="24"/>
          <w:lang w:val="af-ZA"/>
        </w:rPr>
        <w:t xml:space="preserve"> </w:t>
      </w:r>
      <w:r w:rsidRPr="00C24BD3">
        <w:rPr>
          <w:rFonts w:ascii="GHEA Grapalat" w:hAnsi="GHEA Grapalat"/>
          <w:sz w:val="24"/>
          <w:szCs w:val="24"/>
          <w:lang w:val="ru-RU"/>
        </w:rPr>
        <w:t>է</w:t>
      </w:r>
      <w:r w:rsidRPr="00C24BD3">
        <w:rPr>
          <w:rFonts w:ascii="GHEA Grapalat" w:hAnsi="GHEA Grapalat"/>
          <w:sz w:val="24"/>
          <w:szCs w:val="24"/>
          <w:lang w:val="af-ZA"/>
        </w:rPr>
        <w:t xml:space="preserve"> տույժերի </w:t>
      </w:r>
      <w:r w:rsidRPr="00C24BD3">
        <w:rPr>
          <w:rFonts w:ascii="GHEA Grapalat" w:hAnsi="GHEA Grapalat"/>
          <w:sz w:val="24"/>
          <w:szCs w:val="24"/>
          <w:lang w:val="ru-RU"/>
        </w:rPr>
        <w:t>հաշվարկում</w:t>
      </w:r>
      <w:r w:rsidRPr="00C24BD3">
        <w:rPr>
          <w:rFonts w:ascii="GHEA Grapalat" w:hAnsi="GHEA Grapalat"/>
          <w:sz w:val="24"/>
          <w:szCs w:val="24"/>
          <w:lang w:val="af-ZA"/>
        </w:rPr>
        <w:t xml:space="preserve"> </w:t>
      </w:r>
      <w:r w:rsidRPr="00C24BD3">
        <w:rPr>
          <w:rFonts w:ascii="GHEA Grapalat" w:hAnsi="GHEA Grapalat"/>
          <w:sz w:val="24"/>
          <w:szCs w:val="24"/>
          <w:lang w:val="ru-RU"/>
        </w:rPr>
        <w:t>և</w:t>
      </w:r>
      <w:r w:rsidRPr="00C24BD3">
        <w:rPr>
          <w:rFonts w:ascii="GHEA Grapalat" w:hAnsi="GHEA Grapalat"/>
          <w:sz w:val="24"/>
          <w:szCs w:val="24"/>
          <w:lang w:val="af-ZA"/>
        </w:rPr>
        <w:t xml:space="preserve"> գանձ</w:t>
      </w:r>
      <w:r w:rsidRPr="00C24BD3">
        <w:rPr>
          <w:rFonts w:ascii="GHEA Grapalat" w:hAnsi="GHEA Grapalat"/>
          <w:sz w:val="24"/>
          <w:szCs w:val="24"/>
          <w:lang w:val="ru-RU"/>
        </w:rPr>
        <w:t>ու</w:t>
      </w:r>
      <w:r w:rsidRPr="00C24BD3">
        <w:rPr>
          <w:rFonts w:ascii="GHEA Grapalat" w:hAnsi="GHEA Grapalat"/>
          <w:sz w:val="24"/>
          <w:szCs w:val="24"/>
          <w:lang w:val="af-ZA"/>
        </w:rPr>
        <w:t>մ:</w:t>
      </w:r>
    </w:p>
    <w:p w:rsidR="00295A85" w:rsidRPr="00C24BD3" w:rsidRDefault="00295A85" w:rsidP="00295A85">
      <w:pPr>
        <w:tabs>
          <w:tab w:val="left" w:pos="720"/>
          <w:tab w:val="left" w:pos="993"/>
        </w:tabs>
        <w:spacing w:line="360" w:lineRule="auto"/>
        <w:jc w:val="both"/>
        <w:rPr>
          <w:rFonts w:ascii="GHEA Grapalat" w:hAnsi="GHEA Grapalat"/>
          <w:sz w:val="24"/>
          <w:szCs w:val="24"/>
          <w:lang w:val="af-ZA"/>
        </w:rPr>
      </w:pPr>
      <w:r>
        <w:rPr>
          <w:rFonts w:ascii="GHEA Grapalat" w:hAnsi="GHEA Grapalat"/>
          <w:sz w:val="24"/>
          <w:szCs w:val="24"/>
          <w:lang w:val="af-ZA"/>
        </w:rPr>
        <w:tab/>
      </w:r>
      <w:r w:rsidRPr="00C24BD3">
        <w:rPr>
          <w:rFonts w:ascii="GHEA Grapalat" w:hAnsi="GHEA Grapalat"/>
          <w:sz w:val="24"/>
          <w:szCs w:val="24"/>
          <w:lang w:val="af-ZA"/>
        </w:rPr>
        <w:t>2019</w:t>
      </w:r>
      <w:r>
        <w:rPr>
          <w:rFonts w:ascii="GHEA Grapalat" w:hAnsi="GHEA Grapalat"/>
          <w:sz w:val="24"/>
          <w:szCs w:val="24"/>
          <w:lang w:val="af-ZA"/>
        </w:rPr>
        <w:t xml:space="preserve"> </w:t>
      </w:r>
      <w:r w:rsidRPr="00C24BD3">
        <w:rPr>
          <w:rFonts w:ascii="GHEA Grapalat" w:hAnsi="GHEA Grapalat"/>
          <w:sz w:val="24"/>
          <w:szCs w:val="24"/>
          <w:lang w:val="af-ZA"/>
        </w:rPr>
        <w:t>թ</w:t>
      </w:r>
      <w:r>
        <w:rPr>
          <w:rFonts w:ascii="GHEA Grapalat" w:hAnsi="GHEA Grapalat"/>
          <w:sz w:val="24"/>
          <w:szCs w:val="24"/>
          <w:lang w:val="af-ZA"/>
        </w:rPr>
        <w:t>վականի</w:t>
      </w:r>
      <w:r w:rsidRPr="00C24BD3">
        <w:rPr>
          <w:rFonts w:ascii="GHEA Grapalat" w:hAnsi="GHEA Grapalat"/>
          <w:sz w:val="24"/>
          <w:szCs w:val="24"/>
          <w:lang w:val="af-ZA"/>
        </w:rPr>
        <w:t xml:space="preserve"> դեկտեմբերի 2-ին տրված թիվ 5</w:t>
      </w:r>
      <w:r>
        <w:rPr>
          <w:rFonts w:ascii="GHEA Grapalat" w:hAnsi="GHEA Grapalat"/>
          <w:sz w:val="24"/>
          <w:szCs w:val="24"/>
          <w:lang w:val="af-ZA"/>
        </w:rPr>
        <w:t>-րդ</w:t>
      </w:r>
      <w:r w:rsidRPr="00C24BD3">
        <w:rPr>
          <w:rFonts w:ascii="GHEA Grapalat" w:hAnsi="GHEA Grapalat"/>
          <w:sz w:val="24"/>
          <w:szCs w:val="24"/>
          <w:lang w:val="af-ZA"/>
        </w:rPr>
        <w:t xml:space="preserve"> առաջադրանքով նախատեսված և դեկտեմբեր ամսվա ընթացքում փաստացի կատարված աշխատանքների միջև առկա է անհամապատասխանություն: </w:t>
      </w:r>
      <w:r w:rsidRPr="00C24BD3">
        <w:rPr>
          <w:rFonts w:ascii="GHEA Grapalat" w:hAnsi="GHEA Grapalat"/>
          <w:sz w:val="24"/>
          <w:szCs w:val="24"/>
          <w:lang w:val="ru-RU"/>
        </w:rPr>
        <w:t>Ը</w:t>
      </w:r>
      <w:r w:rsidRPr="00C24BD3">
        <w:rPr>
          <w:rFonts w:ascii="GHEA Grapalat" w:hAnsi="GHEA Grapalat"/>
          <w:sz w:val="24"/>
          <w:szCs w:val="24"/>
          <w:lang w:val="af-ZA"/>
        </w:rPr>
        <w:t>ստ առաջադրանքի</w:t>
      </w:r>
      <w:r w:rsidRPr="00C24BD3">
        <w:rPr>
          <w:rFonts w:ascii="GHEA Grapalat" w:hAnsi="GHEA Grapalat"/>
          <w:sz w:val="24"/>
          <w:szCs w:val="24"/>
          <w:lang w:val="ru-RU"/>
        </w:rPr>
        <w:t>՝</w:t>
      </w:r>
      <w:r w:rsidRPr="00C24BD3">
        <w:rPr>
          <w:rFonts w:ascii="GHEA Grapalat" w:hAnsi="GHEA Grapalat"/>
          <w:sz w:val="24"/>
          <w:szCs w:val="24"/>
          <w:lang w:val="af-ZA"/>
        </w:rPr>
        <w:t xml:space="preserve"> պետք է կատարվեր 18 հատ լուսացույցային կանգնակի պատրաստում և տեղադրում, սակայն կատարվել է 15 հատ</w:t>
      </w:r>
      <w:r w:rsidRPr="00C24BD3">
        <w:rPr>
          <w:rFonts w:ascii="GHEA Grapalat" w:hAnsi="GHEA Grapalat"/>
          <w:sz w:val="24"/>
          <w:szCs w:val="24"/>
          <w:lang w:val="ru-RU"/>
        </w:rPr>
        <w:t>ի</w:t>
      </w:r>
      <w:r w:rsidRPr="00C24BD3">
        <w:rPr>
          <w:rFonts w:ascii="GHEA Grapalat" w:hAnsi="GHEA Grapalat"/>
          <w:sz w:val="24"/>
          <w:szCs w:val="24"/>
          <w:lang w:val="af-ZA"/>
        </w:rPr>
        <w:t xml:space="preserve"> </w:t>
      </w:r>
      <w:r w:rsidRPr="00C24BD3">
        <w:rPr>
          <w:rFonts w:ascii="GHEA Grapalat" w:hAnsi="GHEA Grapalat"/>
          <w:sz w:val="24"/>
          <w:szCs w:val="24"/>
          <w:lang w:val="ru-RU"/>
        </w:rPr>
        <w:t>տեղադրում</w:t>
      </w:r>
      <w:r w:rsidRPr="00C24BD3">
        <w:rPr>
          <w:rFonts w:ascii="GHEA Grapalat" w:hAnsi="GHEA Grapalat"/>
          <w:sz w:val="24"/>
          <w:szCs w:val="24"/>
          <w:lang w:val="af-ZA"/>
        </w:rPr>
        <w:t xml:space="preserve">, պետք է կատարվեր 6 հատ կոնսուլի պատրաստում և տեղադրում, սակայն տեղադրվել է 8 հատ, </w:t>
      </w:r>
      <w:r w:rsidRPr="00C24BD3">
        <w:rPr>
          <w:rFonts w:ascii="GHEA Grapalat" w:hAnsi="GHEA Grapalat"/>
          <w:sz w:val="24"/>
          <w:szCs w:val="24"/>
          <w:lang w:val="ru-RU"/>
        </w:rPr>
        <w:t>պ</w:t>
      </w:r>
      <w:r w:rsidRPr="00C24BD3">
        <w:rPr>
          <w:rFonts w:ascii="GHEA Grapalat" w:hAnsi="GHEA Grapalat"/>
          <w:sz w:val="24"/>
          <w:szCs w:val="24"/>
          <w:lang w:val="af-ZA"/>
        </w:rPr>
        <w:t xml:space="preserve">ետք է կատարվեր լուսացույցային օբյեկտների 4 </w:t>
      </w:r>
      <w:r w:rsidRPr="00C24BD3">
        <w:rPr>
          <w:rFonts w:ascii="GHEA Grapalat" w:hAnsi="GHEA Grapalat"/>
          <w:sz w:val="24"/>
          <w:szCs w:val="24"/>
          <w:lang w:val="ru-RU"/>
        </w:rPr>
        <w:t>հատ</w:t>
      </w:r>
      <w:r w:rsidRPr="00C24BD3">
        <w:rPr>
          <w:rFonts w:ascii="GHEA Grapalat" w:hAnsi="GHEA Grapalat"/>
          <w:sz w:val="24"/>
          <w:szCs w:val="24"/>
          <w:lang w:val="af-ZA"/>
        </w:rPr>
        <w:t xml:space="preserve"> կոորդինացում, սակայն տեղադրվել է 3 կարգավորիչ:</w:t>
      </w:r>
      <w:r w:rsidR="008B565D">
        <w:rPr>
          <w:rFonts w:ascii="GHEA Grapalat" w:hAnsi="GHEA Grapalat"/>
          <w:sz w:val="24"/>
          <w:szCs w:val="24"/>
          <w:lang w:val="af-ZA"/>
        </w:rPr>
        <w:t xml:space="preserve"> </w:t>
      </w:r>
    </w:p>
    <w:p w:rsidR="00295A85" w:rsidRDefault="00295A85" w:rsidP="00295A85">
      <w:pPr>
        <w:tabs>
          <w:tab w:val="left" w:pos="720"/>
          <w:tab w:val="left" w:pos="993"/>
        </w:tabs>
        <w:spacing w:line="360" w:lineRule="auto"/>
        <w:jc w:val="both"/>
        <w:rPr>
          <w:rFonts w:ascii="GHEA Grapalat" w:hAnsi="GHEA Grapalat"/>
          <w:sz w:val="24"/>
          <w:szCs w:val="24"/>
          <w:lang w:val="af-ZA"/>
        </w:rPr>
      </w:pPr>
      <w:r w:rsidRPr="00984D27">
        <w:rPr>
          <w:rFonts w:ascii="GHEA Grapalat" w:hAnsi="GHEA Grapalat"/>
          <w:sz w:val="24"/>
          <w:szCs w:val="24"/>
          <w:lang w:val="af-ZA"/>
        </w:rPr>
        <w:tab/>
      </w:r>
      <w:r w:rsidRPr="00C24BD3">
        <w:rPr>
          <w:rFonts w:ascii="GHEA Grapalat" w:hAnsi="GHEA Grapalat"/>
          <w:sz w:val="24"/>
          <w:szCs w:val="24"/>
          <w:lang w:val="ru-RU"/>
        </w:rPr>
        <w:t>Հարկ</w:t>
      </w:r>
      <w:r w:rsidRPr="00C24BD3">
        <w:rPr>
          <w:rFonts w:ascii="GHEA Grapalat" w:hAnsi="GHEA Grapalat"/>
          <w:sz w:val="24"/>
          <w:szCs w:val="24"/>
          <w:lang w:val="af-ZA"/>
        </w:rPr>
        <w:t xml:space="preserve"> </w:t>
      </w:r>
      <w:r w:rsidRPr="00C24BD3">
        <w:rPr>
          <w:rFonts w:ascii="GHEA Grapalat" w:hAnsi="GHEA Grapalat"/>
          <w:sz w:val="24"/>
          <w:szCs w:val="24"/>
          <w:lang w:val="ru-RU"/>
        </w:rPr>
        <w:t>է</w:t>
      </w:r>
      <w:r w:rsidRPr="00C24BD3">
        <w:rPr>
          <w:rFonts w:ascii="GHEA Grapalat" w:hAnsi="GHEA Grapalat"/>
          <w:sz w:val="24"/>
          <w:szCs w:val="24"/>
          <w:lang w:val="af-ZA"/>
        </w:rPr>
        <w:t xml:space="preserve"> </w:t>
      </w:r>
      <w:r w:rsidRPr="00C24BD3">
        <w:rPr>
          <w:rFonts w:ascii="GHEA Grapalat" w:hAnsi="GHEA Grapalat"/>
          <w:sz w:val="24"/>
          <w:szCs w:val="24"/>
          <w:lang w:val="ru-RU"/>
        </w:rPr>
        <w:t>նշել</w:t>
      </w:r>
      <w:r w:rsidRPr="00C24BD3">
        <w:rPr>
          <w:rFonts w:ascii="GHEA Grapalat" w:hAnsi="GHEA Grapalat"/>
          <w:sz w:val="24"/>
          <w:szCs w:val="24"/>
          <w:lang w:val="af-ZA"/>
        </w:rPr>
        <w:t xml:space="preserve">, </w:t>
      </w:r>
      <w:r w:rsidRPr="00C24BD3">
        <w:rPr>
          <w:rFonts w:ascii="GHEA Grapalat" w:hAnsi="GHEA Grapalat"/>
          <w:sz w:val="24"/>
          <w:szCs w:val="24"/>
          <w:lang w:val="ru-RU"/>
        </w:rPr>
        <w:t>որ</w:t>
      </w:r>
      <w:r w:rsidRPr="00C24BD3">
        <w:rPr>
          <w:rFonts w:ascii="GHEA Grapalat" w:hAnsi="GHEA Grapalat"/>
          <w:sz w:val="24"/>
          <w:szCs w:val="24"/>
          <w:lang w:val="af-ZA"/>
        </w:rPr>
        <w:t xml:space="preserve"> </w:t>
      </w:r>
      <w:r w:rsidRPr="00C24BD3">
        <w:rPr>
          <w:rFonts w:ascii="GHEA Grapalat" w:hAnsi="GHEA Grapalat"/>
          <w:sz w:val="24"/>
          <w:szCs w:val="24"/>
          <w:lang w:val="ru-RU"/>
        </w:rPr>
        <w:t>կնքված</w:t>
      </w:r>
      <w:r w:rsidRPr="00C24BD3">
        <w:rPr>
          <w:rFonts w:ascii="GHEA Grapalat" w:hAnsi="GHEA Grapalat"/>
          <w:sz w:val="24"/>
          <w:szCs w:val="24"/>
          <w:lang w:val="af-ZA"/>
        </w:rPr>
        <w:t xml:space="preserve"> </w:t>
      </w:r>
      <w:r w:rsidRPr="00C24BD3">
        <w:rPr>
          <w:rFonts w:ascii="GHEA Grapalat" w:hAnsi="GHEA Grapalat"/>
          <w:sz w:val="24"/>
          <w:szCs w:val="24"/>
          <w:lang w:val="ru-RU"/>
        </w:rPr>
        <w:t>պայմանգրերով</w:t>
      </w:r>
      <w:r w:rsidRPr="00C24BD3">
        <w:rPr>
          <w:rFonts w:ascii="GHEA Grapalat" w:hAnsi="GHEA Grapalat"/>
          <w:sz w:val="24"/>
          <w:szCs w:val="24"/>
          <w:lang w:val="af-ZA"/>
        </w:rPr>
        <w:t xml:space="preserve"> </w:t>
      </w:r>
      <w:r w:rsidRPr="00C24BD3">
        <w:rPr>
          <w:rFonts w:ascii="GHEA Grapalat" w:hAnsi="GHEA Grapalat"/>
          <w:sz w:val="24"/>
          <w:szCs w:val="24"/>
          <w:lang w:val="ru-RU"/>
        </w:rPr>
        <w:t>կարգավորված</w:t>
      </w:r>
      <w:r w:rsidRPr="00C24BD3">
        <w:rPr>
          <w:rFonts w:ascii="GHEA Grapalat" w:hAnsi="GHEA Grapalat"/>
          <w:sz w:val="24"/>
          <w:szCs w:val="24"/>
          <w:lang w:val="af-ZA"/>
        </w:rPr>
        <w:t xml:space="preserve"> </w:t>
      </w:r>
      <w:r w:rsidRPr="00C24BD3">
        <w:rPr>
          <w:rFonts w:ascii="GHEA Grapalat" w:hAnsi="GHEA Grapalat"/>
          <w:sz w:val="24"/>
          <w:szCs w:val="24"/>
          <w:lang w:val="ru-RU"/>
        </w:rPr>
        <w:t>չէ</w:t>
      </w:r>
      <w:r w:rsidRPr="00C24BD3">
        <w:rPr>
          <w:rFonts w:ascii="GHEA Grapalat" w:hAnsi="GHEA Grapalat"/>
          <w:sz w:val="24"/>
          <w:szCs w:val="24"/>
          <w:lang w:val="af-ZA"/>
        </w:rPr>
        <w:t xml:space="preserve"> </w:t>
      </w:r>
      <w:r w:rsidRPr="00C24BD3">
        <w:rPr>
          <w:rFonts w:ascii="GHEA Grapalat" w:hAnsi="GHEA Grapalat"/>
          <w:sz w:val="24"/>
          <w:szCs w:val="24"/>
          <w:lang w:val="ru-RU"/>
        </w:rPr>
        <w:t>ծառայությունների</w:t>
      </w:r>
      <w:r w:rsidRPr="00C24BD3">
        <w:rPr>
          <w:rFonts w:ascii="GHEA Grapalat" w:hAnsi="GHEA Grapalat"/>
          <w:sz w:val="24"/>
          <w:szCs w:val="24"/>
          <w:lang w:val="af-ZA"/>
        </w:rPr>
        <w:t xml:space="preserve"> </w:t>
      </w:r>
      <w:r w:rsidRPr="00C24BD3">
        <w:rPr>
          <w:rFonts w:ascii="GHEA Grapalat" w:hAnsi="GHEA Grapalat"/>
          <w:sz w:val="24"/>
          <w:szCs w:val="24"/>
          <w:lang w:val="ru-RU"/>
        </w:rPr>
        <w:t>մատուցման</w:t>
      </w:r>
      <w:r w:rsidRPr="00C24BD3">
        <w:rPr>
          <w:rFonts w:ascii="GHEA Grapalat" w:hAnsi="GHEA Grapalat"/>
          <w:sz w:val="24"/>
          <w:szCs w:val="24"/>
          <w:lang w:val="af-ZA"/>
        </w:rPr>
        <w:t xml:space="preserve"> </w:t>
      </w:r>
      <w:r w:rsidRPr="00C24BD3">
        <w:rPr>
          <w:rFonts w:ascii="GHEA Grapalat" w:hAnsi="GHEA Grapalat"/>
          <w:sz w:val="24"/>
          <w:szCs w:val="24"/>
          <w:lang w:val="ru-RU"/>
        </w:rPr>
        <w:t>ընթացքում</w:t>
      </w:r>
      <w:r w:rsidRPr="00C24BD3">
        <w:rPr>
          <w:rFonts w:ascii="GHEA Grapalat" w:hAnsi="GHEA Grapalat"/>
          <w:sz w:val="24"/>
          <w:szCs w:val="24"/>
          <w:lang w:val="af-ZA"/>
        </w:rPr>
        <w:t xml:space="preserve"> </w:t>
      </w:r>
      <w:r w:rsidRPr="00C24BD3">
        <w:rPr>
          <w:rFonts w:ascii="GHEA Grapalat" w:hAnsi="GHEA Grapalat"/>
          <w:sz w:val="24"/>
          <w:szCs w:val="24"/>
          <w:lang w:val="ru-RU"/>
        </w:rPr>
        <w:t>պետական</w:t>
      </w:r>
      <w:r w:rsidRPr="00C24BD3">
        <w:rPr>
          <w:rFonts w:ascii="GHEA Grapalat" w:hAnsi="GHEA Grapalat"/>
          <w:sz w:val="24"/>
          <w:szCs w:val="24"/>
          <w:lang w:val="af-ZA"/>
        </w:rPr>
        <w:t xml:space="preserve"> </w:t>
      </w:r>
      <w:r w:rsidRPr="00C24BD3">
        <w:rPr>
          <w:rFonts w:ascii="GHEA Grapalat" w:hAnsi="GHEA Grapalat"/>
          <w:sz w:val="24"/>
          <w:szCs w:val="24"/>
          <w:lang w:val="ru-RU"/>
        </w:rPr>
        <w:t>սեփականություն</w:t>
      </w:r>
      <w:r w:rsidRPr="00C24BD3">
        <w:rPr>
          <w:rFonts w:ascii="GHEA Grapalat" w:hAnsi="GHEA Grapalat"/>
          <w:sz w:val="24"/>
          <w:szCs w:val="24"/>
          <w:lang w:val="af-ZA"/>
        </w:rPr>
        <w:t xml:space="preserve"> </w:t>
      </w:r>
      <w:r w:rsidRPr="00C24BD3">
        <w:rPr>
          <w:rFonts w:ascii="GHEA Grapalat" w:hAnsi="GHEA Grapalat"/>
          <w:sz w:val="24"/>
          <w:szCs w:val="24"/>
          <w:lang w:val="ru-RU"/>
        </w:rPr>
        <w:t>հանդիսացող</w:t>
      </w:r>
      <w:r w:rsidRPr="00C24BD3">
        <w:rPr>
          <w:rFonts w:ascii="GHEA Grapalat" w:hAnsi="GHEA Grapalat"/>
          <w:sz w:val="24"/>
          <w:szCs w:val="24"/>
          <w:lang w:val="af-ZA"/>
        </w:rPr>
        <w:t xml:space="preserve"> </w:t>
      </w:r>
      <w:r w:rsidRPr="00C24BD3">
        <w:rPr>
          <w:rFonts w:ascii="GHEA Grapalat" w:hAnsi="GHEA Grapalat"/>
          <w:sz w:val="24"/>
          <w:szCs w:val="24"/>
          <w:lang w:val="ru-RU"/>
        </w:rPr>
        <w:t>փոխարինված</w:t>
      </w:r>
      <w:r w:rsidRPr="00C24BD3">
        <w:rPr>
          <w:rFonts w:ascii="GHEA Grapalat" w:hAnsi="GHEA Grapalat"/>
          <w:sz w:val="24"/>
          <w:szCs w:val="24"/>
          <w:lang w:val="af-ZA"/>
        </w:rPr>
        <w:t xml:space="preserve"> </w:t>
      </w:r>
      <w:r w:rsidRPr="00C24BD3">
        <w:rPr>
          <w:rFonts w:ascii="GHEA Grapalat" w:hAnsi="GHEA Grapalat"/>
          <w:sz w:val="24"/>
          <w:szCs w:val="24"/>
          <w:lang w:val="ru-RU"/>
        </w:rPr>
        <w:t>հին</w:t>
      </w:r>
      <w:r w:rsidRPr="00C24BD3">
        <w:rPr>
          <w:rFonts w:ascii="GHEA Grapalat" w:hAnsi="GHEA Grapalat"/>
          <w:sz w:val="24"/>
          <w:szCs w:val="24"/>
          <w:lang w:val="af-ZA"/>
        </w:rPr>
        <w:t xml:space="preserve"> </w:t>
      </w:r>
      <w:r w:rsidRPr="00C24BD3">
        <w:rPr>
          <w:rFonts w:ascii="GHEA Grapalat" w:hAnsi="GHEA Grapalat"/>
          <w:sz w:val="24"/>
          <w:szCs w:val="24"/>
          <w:lang w:val="ru-RU"/>
        </w:rPr>
        <w:t>սարքերի</w:t>
      </w:r>
      <w:r w:rsidRPr="00C24BD3">
        <w:rPr>
          <w:rFonts w:ascii="GHEA Grapalat" w:hAnsi="GHEA Grapalat"/>
          <w:sz w:val="24"/>
          <w:szCs w:val="24"/>
          <w:lang w:val="af-ZA"/>
        </w:rPr>
        <w:t xml:space="preserve">, </w:t>
      </w:r>
      <w:r w:rsidRPr="00C24BD3">
        <w:rPr>
          <w:rFonts w:ascii="GHEA Grapalat" w:hAnsi="GHEA Grapalat"/>
          <w:sz w:val="24"/>
          <w:szCs w:val="24"/>
          <w:lang w:val="ru-RU"/>
        </w:rPr>
        <w:t>դետալների</w:t>
      </w:r>
      <w:r w:rsidRPr="00C24BD3">
        <w:rPr>
          <w:rFonts w:ascii="GHEA Grapalat" w:hAnsi="GHEA Grapalat"/>
          <w:sz w:val="24"/>
          <w:szCs w:val="24"/>
          <w:lang w:val="af-ZA"/>
        </w:rPr>
        <w:t xml:space="preserve"> </w:t>
      </w:r>
      <w:r w:rsidRPr="00C24BD3">
        <w:rPr>
          <w:rFonts w:ascii="GHEA Grapalat" w:hAnsi="GHEA Grapalat"/>
          <w:sz w:val="24"/>
          <w:szCs w:val="24"/>
          <w:lang w:val="ru-RU"/>
        </w:rPr>
        <w:t>և</w:t>
      </w:r>
      <w:r w:rsidRPr="00C24BD3">
        <w:rPr>
          <w:rFonts w:ascii="GHEA Grapalat" w:hAnsi="GHEA Grapalat"/>
          <w:sz w:val="24"/>
          <w:szCs w:val="24"/>
          <w:lang w:val="af-ZA"/>
        </w:rPr>
        <w:t xml:space="preserve"> </w:t>
      </w:r>
      <w:r w:rsidRPr="00C24BD3">
        <w:rPr>
          <w:rFonts w:ascii="GHEA Grapalat" w:hAnsi="GHEA Grapalat"/>
          <w:sz w:val="24"/>
          <w:szCs w:val="24"/>
          <w:lang w:val="ru-RU"/>
        </w:rPr>
        <w:t>նյութերի</w:t>
      </w:r>
      <w:r w:rsidRPr="00C24BD3">
        <w:rPr>
          <w:rFonts w:ascii="GHEA Grapalat" w:hAnsi="GHEA Grapalat"/>
          <w:sz w:val="24"/>
          <w:szCs w:val="24"/>
          <w:lang w:val="af-ZA"/>
        </w:rPr>
        <w:t xml:space="preserve"> </w:t>
      </w:r>
      <w:r w:rsidRPr="00C24BD3">
        <w:rPr>
          <w:rFonts w:ascii="GHEA Grapalat" w:hAnsi="GHEA Grapalat"/>
          <w:sz w:val="24"/>
          <w:szCs w:val="24"/>
          <w:lang w:val="ru-RU"/>
        </w:rPr>
        <w:t>հանձնման</w:t>
      </w:r>
      <w:r w:rsidRPr="00C24BD3">
        <w:rPr>
          <w:rFonts w:ascii="GHEA Grapalat" w:hAnsi="GHEA Grapalat"/>
          <w:sz w:val="24"/>
          <w:szCs w:val="24"/>
          <w:lang w:val="af-ZA"/>
        </w:rPr>
        <w:t xml:space="preserve"> </w:t>
      </w:r>
      <w:r w:rsidRPr="00C24BD3">
        <w:rPr>
          <w:rFonts w:ascii="GHEA Grapalat" w:hAnsi="GHEA Grapalat"/>
          <w:sz w:val="24"/>
          <w:szCs w:val="24"/>
          <w:lang w:val="ru-RU"/>
        </w:rPr>
        <w:t>ընդունման</w:t>
      </w:r>
      <w:r w:rsidRPr="00C24BD3">
        <w:rPr>
          <w:rFonts w:ascii="GHEA Grapalat" w:hAnsi="GHEA Grapalat"/>
          <w:sz w:val="24"/>
          <w:szCs w:val="24"/>
          <w:lang w:val="af-ZA"/>
        </w:rPr>
        <w:t xml:space="preserve"> </w:t>
      </w:r>
      <w:r w:rsidRPr="00C24BD3">
        <w:rPr>
          <w:rFonts w:ascii="GHEA Grapalat" w:hAnsi="GHEA Grapalat"/>
          <w:sz w:val="24"/>
          <w:szCs w:val="24"/>
          <w:lang w:val="ru-RU"/>
        </w:rPr>
        <w:t>գործընթացը</w:t>
      </w:r>
      <w:r w:rsidRPr="00C24BD3">
        <w:rPr>
          <w:rFonts w:ascii="GHEA Grapalat" w:hAnsi="GHEA Grapalat"/>
          <w:sz w:val="24"/>
          <w:szCs w:val="24"/>
          <w:lang w:val="af-ZA"/>
        </w:rPr>
        <w:t>:</w:t>
      </w:r>
      <w:r w:rsidRPr="00496412">
        <w:rPr>
          <w:rFonts w:ascii="GHEA Grapalat" w:hAnsi="GHEA Grapalat"/>
          <w:sz w:val="24"/>
          <w:szCs w:val="24"/>
          <w:lang w:val="af-ZA"/>
        </w:rPr>
        <w:t xml:space="preserve"> </w:t>
      </w:r>
      <w:r w:rsidR="008B565D">
        <w:rPr>
          <w:rFonts w:ascii="GHEA Grapalat" w:hAnsi="GHEA Grapalat"/>
          <w:sz w:val="24"/>
          <w:szCs w:val="24"/>
          <w:lang w:val="af-ZA"/>
        </w:rPr>
        <w:t xml:space="preserve">                    </w:t>
      </w:r>
      <w:r w:rsidR="008B565D" w:rsidRPr="00C733C0">
        <w:rPr>
          <w:rFonts w:ascii="GHEA Grapalat" w:hAnsi="GHEA Grapalat"/>
          <w:i/>
          <w:sz w:val="24"/>
          <w:szCs w:val="24"/>
        </w:rPr>
        <w:t>ՀՀ</w:t>
      </w:r>
      <w:r w:rsidR="008B565D" w:rsidRPr="00984D27">
        <w:rPr>
          <w:rFonts w:ascii="GHEA Grapalat" w:hAnsi="GHEA Grapalat"/>
          <w:i/>
          <w:sz w:val="24"/>
          <w:szCs w:val="24"/>
          <w:lang w:val="af-ZA"/>
        </w:rPr>
        <w:t xml:space="preserve"> </w:t>
      </w:r>
      <w:r w:rsidR="008B565D" w:rsidRPr="00C733C0">
        <w:rPr>
          <w:rFonts w:ascii="GHEA Grapalat" w:hAnsi="GHEA Grapalat"/>
          <w:i/>
          <w:sz w:val="24"/>
          <w:szCs w:val="24"/>
        </w:rPr>
        <w:t>ոստիկանության</w:t>
      </w:r>
      <w:r w:rsidR="008B565D" w:rsidRPr="00984D27">
        <w:rPr>
          <w:rFonts w:ascii="GHEA Grapalat" w:hAnsi="GHEA Grapalat"/>
          <w:i/>
          <w:sz w:val="24"/>
          <w:szCs w:val="24"/>
          <w:lang w:val="af-ZA"/>
        </w:rPr>
        <w:t xml:space="preserve"> </w:t>
      </w:r>
      <w:r w:rsidR="008B565D" w:rsidRPr="00C733C0">
        <w:rPr>
          <w:rFonts w:ascii="GHEA Grapalat" w:hAnsi="GHEA Grapalat"/>
          <w:i/>
          <w:sz w:val="24"/>
          <w:szCs w:val="24"/>
        </w:rPr>
        <w:t>կողմից</w:t>
      </w:r>
      <w:r w:rsidR="008B565D" w:rsidRPr="00984D27">
        <w:rPr>
          <w:rFonts w:ascii="GHEA Grapalat" w:hAnsi="GHEA Grapalat"/>
          <w:i/>
          <w:sz w:val="24"/>
          <w:szCs w:val="24"/>
          <w:lang w:val="af-ZA"/>
        </w:rPr>
        <w:t xml:space="preserve"> </w:t>
      </w:r>
      <w:r w:rsidR="008B565D" w:rsidRPr="00C733C0">
        <w:rPr>
          <w:rFonts w:ascii="GHEA Grapalat" w:hAnsi="GHEA Grapalat"/>
          <w:i/>
          <w:sz w:val="24"/>
          <w:szCs w:val="24"/>
        </w:rPr>
        <w:t>ներկայացվել</w:t>
      </w:r>
      <w:r w:rsidR="008B565D" w:rsidRPr="00984D27">
        <w:rPr>
          <w:rFonts w:ascii="GHEA Grapalat" w:hAnsi="GHEA Grapalat"/>
          <w:i/>
          <w:sz w:val="24"/>
          <w:szCs w:val="24"/>
          <w:lang w:val="af-ZA"/>
        </w:rPr>
        <w:t xml:space="preserve"> </w:t>
      </w:r>
      <w:r w:rsidR="008B565D" w:rsidRPr="00C733C0">
        <w:rPr>
          <w:rFonts w:ascii="GHEA Grapalat" w:hAnsi="GHEA Grapalat"/>
          <w:i/>
          <w:sz w:val="24"/>
          <w:szCs w:val="24"/>
        </w:rPr>
        <w:t>է</w:t>
      </w:r>
      <w:r w:rsidR="008B565D" w:rsidRPr="00984D27">
        <w:rPr>
          <w:rFonts w:ascii="GHEA Grapalat" w:hAnsi="GHEA Grapalat"/>
          <w:i/>
          <w:sz w:val="24"/>
          <w:szCs w:val="24"/>
          <w:lang w:val="af-ZA"/>
        </w:rPr>
        <w:t xml:space="preserve"> </w:t>
      </w:r>
      <w:r w:rsidR="008B565D" w:rsidRPr="00C733C0">
        <w:rPr>
          <w:rFonts w:ascii="GHEA Grapalat" w:hAnsi="GHEA Grapalat"/>
          <w:i/>
          <w:sz w:val="24"/>
          <w:szCs w:val="24"/>
        </w:rPr>
        <w:t>պարզաբանում</w:t>
      </w:r>
      <w:r w:rsidR="00B37996">
        <w:rPr>
          <w:rFonts w:ascii="GHEA Grapalat" w:hAnsi="GHEA Grapalat"/>
          <w:i/>
          <w:sz w:val="24"/>
          <w:szCs w:val="24"/>
        </w:rPr>
        <w:t>՝</w:t>
      </w:r>
      <w:r w:rsidR="008B565D" w:rsidRPr="00984D27">
        <w:rPr>
          <w:rFonts w:ascii="GHEA Grapalat" w:hAnsi="GHEA Grapalat"/>
          <w:i/>
          <w:sz w:val="24"/>
          <w:szCs w:val="24"/>
          <w:lang w:val="af-ZA"/>
        </w:rPr>
        <w:t xml:space="preserve"> </w:t>
      </w:r>
      <w:r w:rsidR="00B37996" w:rsidRPr="00984D27">
        <w:rPr>
          <w:rFonts w:ascii="GHEA Grapalat" w:hAnsi="GHEA Grapalat"/>
          <w:i/>
          <w:sz w:val="24"/>
          <w:szCs w:val="24"/>
          <w:lang w:val="af-ZA"/>
        </w:rPr>
        <w:t>«</w:t>
      </w:r>
      <w:r w:rsidR="00B37996" w:rsidRPr="00B37996">
        <w:rPr>
          <w:rFonts w:ascii="GHEA Grapalat" w:hAnsi="GHEA Grapalat"/>
          <w:i/>
          <w:sz w:val="24"/>
          <w:szCs w:val="24"/>
        </w:rPr>
        <w:t>Ինչպես</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վերը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նշվեց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Երևան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քաղաքում</w:t>
      </w:r>
      <w:r w:rsidR="00B37996" w:rsidRPr="00984D27">
        <w:rPr>
          <w:rFonts w:ascii="GHEA Grapalat" w:hAnsi="GHEA Grapalat"/>
          <w:i/>
          <w:sz w:val="24"/>
          <w:szCs w:val="24"/>
          <w:lang w:val="af-ZA"/>
        </w:rPr>
        <w:t xml:space="preserve"> 2018-2019</w:t>
      </w:r>
      <w:r w:rsidR="00B37996" w:rsidRPr="00B37996">
        <w:rPr>
          <w:rFonts w:ascii="GHEA Grapalat" w:hAnsi="GHEA Grapalat"/>
          <w:i/>
          <w:sz w:val="24"/>
          <w:szCs w:val="24"/>
        </w:rPr>
        <w:t>թթ</w:t>
      </w:r>
      <w:r w:rsidR="00B37996" w:rsidRPr="00984D27">
        <w:rPr>
          <w:rFonts w:ascii="GHEA Grapalat" w:hAnsi="GHEA Grapalat"/>
          <w:i/>
          <w:sz w:val="24"/>
          <w:szCs w:val="24"/>
          <w:lang w:val="af-ZA"/>
        </w:rPr>
        <w:t>.-</w:t>
      </w:r>
      <w:r w:rsidR="00B37996" w:rsidRPr="00B37996">
        <w:rPr>
          <w:rFonts w:ascii="GHEA Grapalat" w:hAnsi="GHEA Grapalat"/>
          <w:i/>
          <w:sz w:val="24"/>
          <w:szCs w:val="24"/>
        </w:rPr>
        <w:t>ի</w:t>
      </w:r>
      <w:r w:rsidR="00B37996" w:rsidRPr="00984D27">
        <w:rPr>
          <w:rFonts w:ascii="GHEA Grapalat" w:hAnsi="GHEA Grapalat"/>
          <w:i/>
          <w:sz w:val="24"/>
          <w:szCs w:val="24"/>
          <w:lang w:val="af-ZA"/>
        </w:rPr>
        <w:t xml:space="preserve"> </w:t>
      </w:r>
      <w:proofErr w:type="gramStart"/>
      <w:r w:rsidR="00B37996" w:rsidRPr="00B37996">
        <w:rPr>
          <w:rFonts w:ascii="GHEA Grapalat" w:hAnsi="GHEA Grapalat"/>
          <w:i/>
          <w:sz w:val="24"/>
          <w:szCs w:val="24"/>
        </w:rPr>
        <w:t>համար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ճանապարհային</w:t>
      </w:r>
      <w:proofErr w:type="gramEnd"/>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գծանշումների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իրականացման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ճանապարհային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նշանների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տեղադրման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լուսաազդանշանների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պահպանման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ծառայությունների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ձեռքբերման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հայտի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հիման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վրա</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բաց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մրցույթով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կնքված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բոլոր՝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երեք</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պայմանագրերի</w:t>
      </w:r>
      <w:r w:rsidR="00B37996" w:rsidRPr="00984D27">
        <w:rPr>
          <w:rFonts w:ascii="GHEA Grapalat" w:hAnsi="GHEA Grapalat"/>
          <w:i/>
          <w:sz w:val="24"/>
          <w:szCs w:val="24"/>
          <w:lang w:val="af-ZA"/>
        </w:rPr>
        <w:t xml:space="preserve"> 7.1 </w:t>
      </w:r>
      <w:r w:rsidR="00B37996" w:rsidRPr="00B37996">
        <w:rPr>
          <w:rFonts w:ascii="GHEA Grapalat" w:hAnsi="GHEA Grapalat"/>
          <w:i/>
          <w:sz w:val="24"/>
          <w:szCs w:val="24"/>
        </w:rPr>
        <w:t>կետերի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համաձայն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պայմանագրերն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ուժի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մեջ</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մտնում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կողմերի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ստորագրման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պահից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գործում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մինչև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կողմերի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պայմանագրերով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ստանձնած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պարտավորությունների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ողջ</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ծավալով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կատարումը։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Այդ</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իսկ</w:t>
      </w:r>
      <w:r w:rsidR="00B37996" w:rsidRPr="00984D27">
        <w:rPr>
          <w:rFonts w:ascii="GHEA Grapalat" w:hAnsi="GHEA Grapalat"/>
          <w:i/>
          <w:sz w:val="24"/>
          <w:szCs w:val="24"/>
          <w:lang w:val="af-ZA"/>
        </w:rPr>
        <w:t xml:space="preserve"> </w:t>
      </w:r>
      <w:proofErr w:type="gramStart"/>
      <w:r w:rsidR="00B37996" w:rsidRPr="00B37996">
        <w:rPr>
          <w:rFonts w:ascii="GHEA Grapalat" w:hAnsi="GHEA Grapalat"/>
          <w:i/>
          <w:sz w:val="24"/>
          <w:szCs w:val="24"/>
        </w:rPr>
        <w:t>պատճառով</w:t>
      </w:r>
      <w:r w:rsidR="00B37996" w:rsidRPr="00984D27">
        <w:rPr>
          <w:rFonts w:ascii="GHEA Grapalat" w:hAnsi="GHEA Grapalat"/>
          <w:i/>
          <w:sz w:val="24"/>
          <w:szCs w:val="24"/>
          <w:lang w:val="af-ZA"/>
        </w:rPr>
        <w:t xml:space="preserve">  2018</w:t>
      </w:r>
      <w:proofErr w:type="gramEnd"/>
      <w:r w:rsidR="00B37996" w:rsidRPr="00B37996">
        <w:rPr>
          <w:rFonts w:ascii="GHEA Grapalat" w:hAnsi="GHEA Grapalat"/>
          <w:i/>
          <w:sz w:val="24"/>
          <w:szCs w:val="24"/>
        </w:rPr>
        <w:t>թ</w:t>
      </w:r>
      <w:r w:rsidR="00B37996" w:rsidRPr="00984D27">
        <w:rPr>
          <w:rFonts w:ascii="Cambria Math" w:hAnsi="Cambria Math" w:cs="Cambria Math"/>
          <w:i/>
          <w:sz w:val="24"/>
          <w:szCs w:val="24"/>
          <w:lang w:val="af-ZA"/>
        </w:rPr>
        <w:t>․</w:t>
      </w:r>
      <w:r w:rsidR="00B37996" w:rsidRPr="00984D27">
        <w:rPr>
          <w:rFonts w:ascii="GHEA Grapalat" w:hAnsi="GHEA Grapalat"/>
          <w:i/>
          <w:sz w:val="24"/>
          <w:szCs w:val="24"/>
          <w:lang w:val="af-ZA"/>
        </w:rPr>
        <w:t>-</w:t>
      </w:r>
      <w:r w:rsidR="00B37996" w:rsidRPr="00B37996">
        <w:rPr>
          <w:rFonts w:ascii="GHEA Grapalat" w:hAnsi="GHEA Grapalat"/>
          <w:i/>
          <w:sz w:val="24"/>
          <w:szCs w:val="24"/>
        </w:rPr>
        <w:t>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ընթացքում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կատարված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վճարումներից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lastRenderedPageBreak/>
        <w:t>հետո</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պայմանագրերն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ավարտված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չեն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համարվել։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Լուսաազդանշանների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պահպանման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ծառայությունների</w:t>
      </w:r>
      <w:r w:rsidR="00B37996" w:rsidRPr="00984D27">
        <w:rPr>
          <w:rFonts w:ascii="GHEA Grapalat" w:hAnsi="GHEA Grapalat"/>
          <w:i/>
          <w:sz w:val="24"/>
          <w:szCs w:val="24"/>
          <w:lang w:val="af-ZA"/>
        </w:rPr>
        <w:t xml:space="preserve"> </w:t>
      </w:r>
      <w:proofErr w:type="gramStart"/>
      <w:r w:rsidR="00B37996" w:rsidRPr="00B37996">
        <w:rPr>
          <w:rFonts w:ascii="GHEA Grapalat" w:hAnsi="GHEA Grapalat"/>
          <w:i/>
          <w:sz w:val="24"/>
          <w:szCs w:val="24"/>
        </w:rPr>
        <w:t>մատուցման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համաձայնագրի</w:t>
      </w:r>
      <w:proofErr w:type="gramEnd"/>
      <w:r w:rsidR="00B37996" w:rsidRPr="00984D27">
        <w:rPr>
          <w:rFonts w:ascii="GHEA Grapalat" w:hAnsi="GHEA Grapalat"/>
          <w:i/>
          <w:sz w:val="24"/>
          <w:szCs w:val="24"/>
          <w:lang w:val="af-ZA"/>
        </w:rPr>
        <w:t xml:space="preserve">  2019</w:t>
      </w:r>
      <w:r w:rsidR="00B37996" w:rsidRPr="00B37996">
        <w:rPr>
          <w:rFonts w:ascii="GHEA Grapalat" w:hAnsi="GHEA Grapalat"/>
          <w:i/>
          <w:sz w:val="24"/>
          <w:szCs w:val="24"/>
        </w:rPr>
        <w:t>թ</w:t>
      </w:r>
      <w:r w:rsidR="00B37996" w:rsidRPr="00984D27">
        <w:rPr>
          <w:rFonts w:ascii="Cambria Math" w:hAnsi="Cambria Math" w:cs="Cambria Math"/>
          <w:i/>
          <w:sz w:val="24"/>
          <w:szCs w:val="24"/>
          <w:lang w:val="af-ZA"/>
        </w:rPr>
        <w:t>․</w:t>
      </w:r>
      <w:r w:rsidR="00B37996" w:rsidRPr="00984D27">
        <w:rPr>
          <w:rFonts w:ascii="GHEA Grapalat" w:hAnsi="GHEA Grapalat"/>
          <w:i/>
          <w:sz w:val="24"/>
          <w:szCs w:val="24"/>
          <w:lang w:val="af-ZA"/>
        </w:rPr>
        <w:t>-</w:t>
      </w:r>
      <w:r w:rsidR="00B37996" w:rsidRPr="00B37996">
        <w:rPr>
          <w:rFonts w:ascii="GHEA Grapalat" w:hAnsi="GHEA Grapalat"/>
          <w:i/>
          <w:sz w:val="24"/>
          <w:szCs w:val="24"/>
        </w:rPr>
        <w:t>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դեկտեմբերի</w:t>
      </w:r>
      <w:r w:rsidR="00B37996" w:rsidRPr="00984D27">
        <w:rPr>
          <w:rFonts w:ascii="GHEA Grapalat" w:hAnsi="GHEA Grapalat"/>
          <w:i/>
          <w:sz w:val="24"/>
          <w:szCs w:val="24"/>
          <w:lang w:val="af-ZA"/>
        </w:rPr>
        <w:t xml:space="preserve"> 20-</w:t>
      </w:r>
      <w:r w:rsidR="00B37996" w:rsidRPr="00B37996">
        <w:rPr>
          <w:rFonts w:ascii="GHEA Grapalat" w:hAnsi="GHEA Grapalat"/>
          <w:i/>
          <w:sz w:val="24"/>
          <w:szCs w:val="24"/>
        </w:rPr>
        <w:t>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փոփոխություններով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նույն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օրը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ծառայությունների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հանձնման</w:t>
      </w:r>
      <w:r w:rsidR="00B37996" w:rsidRPr="00984D27">
        <w:rPr>
          <w:rFonts w:ascii="GHEA Grapalat" w:hAnsi="GHEA Grapalat"/>
          <w:i/>
          <w:sz w:val="24"/>
          <w:szCs w:val="24"/>
          <w:lang w:val="af-ZA"/>
        </w:rPr>
        <w:t>-</w:t>
      </w:r>
      <w:r w:rsidR="00B37996" w:rsidRPr="00B37996">
        <w:rPr>
          <w:rFonts w:ascii="GHEA Grapalat" w:hAnsi="GHEA Grapalat"/>
          <w:i/>
          <w:sz w:val="24"/>
          <w:szCs w:val="24"/>
        </w:rPr>
        <w:t>ընդունման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արձանագրության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հաստատմամբ</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ըստ</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էության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փաստագրվել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2019</w:t>
      </w:r>
      <w:r w:rsidR="00B37996" w:rsidRPr="00B37996">
        <w:rPr>
          <w:rFonts w:ascii="GHEA Grapalat" w:hAnsi="GHEA Grapalat"/>
          <w:i/>
          <w:sz w:val="24"/>
          <w:szCs w:val="24"/>
        </w:rPr>
        <w:t>թ</w:t>
      </w:r>
      <w:r w:rsidR="00B37996" w:rsidRPr="00984D27">
        <w:rPr>
          <w:rFonts w:ascii="Cambria Math" w:hAnsi="Cambria Math" w:cs="Cambria Math"/>
          <w:i/>
          <w:sz w:val="24"/>
          <w:szCs w:val="24"/>
          <w:lang w:val="af-ZA"/>
        </w:rPr>
        <w:t>․</w:t>
      </w:r>
      <w:r w:rsidR="00B37996" w:rsidRPr="00984D27">
        <w:rPr>
          <w:rFonts w:ascii="GHEA Grapalat" w:hAnsi="GHEA Grapalat"/>
          <w:i/>
          <w:sz w:val="24"/>
          <w:szCs w:val="24"/>
          <w:lang w:val="af-ZA"/>
        </w:rPr>
        <w:t>-</w:t>
      </w:r>
      <w:r w:rsidR="00B37996" w:rsidRPr="00B37996">
        <w:rPr>
          <w:rFonts w:ascii="GHEA Grapalat" w:hAnsi="GHEA Grapalat"/>
          <w:i/>
          <w:sz w:val="24"/>
          <w:szCs w:val="24"/>
        </w:rPr>
        <w:t>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տարեվերջին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արդեն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իսկ</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փաստացի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մատուցված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ծառայությունների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դիմաց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ձևավորված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պարտավորությունը։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Խնդիրը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կայանում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նրանում</w:t>
      </w:r>
      <w:r w:rsidR="00B37996" w:rsidRPr="00984D27">
        <w:rPr>
          <w:rFonts w:ascii="GHEA Grapalat" w:hAnsi="GHEA Grapalat"/>
          <w:i/>
          <w:sz w:val="24"/>
          <w:szCs w:val="24"/>
          <w:lang w:val="af-ZA"/>
        </w:rPr>
        <w:t xml:space="preserve">, </w:t>
      </w:r>
      <w:proofErr w:type="gramStart"/>
      <w:r w:rsidR="00B37996" w:rsidRPr="00B37996">
        <w:rPr>
          <w:rFonts w:ascii="GHEA Grapalat" w:hAnsi="GHEA Grapalat"/>
          <w:i/>
          <w:sz w:val="24"/>
          <w:szCs w:val="24"/>
        </w:rPr>
        <w:t>որ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տվյալ</w:t>
      </w:r>
      <w:proofErr w:type="gramEnd"/>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ծառայությունները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բազմաբնույթ</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բազմատեսակ</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խափանումները՝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հաճախ</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անկանխատեսելի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հնարավոր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սեղմ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ժամկետներում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վերացման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ենթակա։</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Լուսաազդանշանների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շահագործման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անընդհատության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ապահովման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նպատակով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բացի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որոշակի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պարբերականությամբ</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իրականացվող</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պրոֆիլակտիկ</w:t>
      </w:r>
      <w:r w:rsidR="00B37996" w:rsidRPr="00984D27">
        <w:rPr>
          <w:rFonts w:ascii="GHEA Grapalat" w:hAnsi="GHEA Grapalat"/>
          <w:i/>
          <w:sz w:val="24"/>
          <w:szCs w:val="24"/>
          <w:lang w:val="af-ZA"/>
        </w:rPr>
        <w:t xml:space="preserve"> </w:t>
      </w:r>
      <w:proofErr w:type="gramStart"/>
      <w:r w:rsidR="00B37996" w:rsidRPr="00B37996">
        <w:rPr>
          <w:rFonts w:ascii="GHEA Grapalat" w:hAnsi="GHEA Grapalat"/>
          <w:i/>
          <w:sz w:val="24"/>
          <w:szCs w:val="24"/>
        </w:rPr>
        <w:t>աշխատանքներից</w:t>
      </w:r>
      <w:r w:rsidR="00B37996" w:rsidRPr="00984D27">
        <w:rPr>
          <w:rFonts w:ascii="GHEA Grapalat" w:hAnsi="GHEA Grapalat"/>
          <w:i/>
          <w:sz w:val="24"/>
          <w:szCs w:val="24"/>
          <w:lang w:val="af-ZA"/>
        </w:rPr>
        <w:t xml:space="preserve">,   </w:t>
      </w:r>
      <w:proofErr w:type="gramEnd"/>
      <w:r w:rsidR="00B37996" w:rsidRPr="00B37996">
        <w:rPr>
          <w:rFonts w:ascii="GHEA Grapalat" w:hAnsi="GHEA Grapalat"/>
          <w:i/>
          <w:sz w:val="24"/>
          <w:szCs w:val="24"/>
        </w:rPr>
        <w:t>յուրաքանչյուր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անսարքության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խափանման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դեպքում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դրանց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արագ</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վերացումը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կատարվում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համապատասխան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առաջադրանքների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ժամկետների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սղությամբ</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պայմանավորված՝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առանց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դրա՝</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աշխատանքների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հանձնման</w:t>
      </w:r>
      <w:r w:rsidR="00B37996" w:rsidRPr="00984D27">
        <w:rPr>
          <w:rFonts w:ascii="GHEA Grapalat" w:hAnsi="GHEA Grapalat"/>
          <w:i/>
          <w:sz w:val="24"/>
          <w:szCs w:val="24"/>
          <w:lang w:val="af-ZA"/>
        </w:rPr>
        <w:t>-</w:t>
      </w:r>
      <w:r w:rsidR="00B37996" w:rsidRPr="00B37996">
        <w:rPr>
          <w:rFonts w:ascii="GHEA Grapalat" w:hAnsi="GHEA Grapalat"/>
          <w:i/>
          <w:sz w:val="24"/>
          <w:szCs w:val="24"/>
        </w:rPr>
        <w:t>ընդունման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արձանագրությունների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կատարողական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ակտերի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հիման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վրա։</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դեպքերում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փաստացի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իրականում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կատարված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աշխատանքների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գծով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պարտավորությունները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ձևավորելու</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կատարման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ընդունելու</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իրավական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հիմքերը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անհրաժեշտ</w:t>
      </w:r>
      <w:r w:rsidR="00B37996" w:rsidRPr="00984D27">
        <w:rPr>
          <w:rFonts w:ascii="GHEA Grapalat" w:hAnsi="GHEA Grapalat"/>
          <w:i/>
          <w:sz w:val="24"/>
          <w:szCs w:val="24"/>
          <w:lang w:val="af-ZA"/>
        </w:rPr>
        <w:t xml:space="preserve"> </w:t>
      </w:r>
      <w:proofErr w:type="gramStart"/>
      <w:r w:rsidR="00B37996" w:rsidRPr="00B37996">
        <w:rPr>
          <w:rFonts w:ascii="GHEA Grapalat" w:hAnsi="GHEA Grapalat"/>
          <w:i/>
          <w:sz w:val="24"/>
          <w:szCs w:val="24"/>
        </w:rPr>
        <w:t>փաստաթղթավորումը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գործնականում</w:t>
      </w:r>
      <w:proofErr w:type="gramEnd"/>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կատարվում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արդեն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իսկ</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կատարված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աշխատանքներից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հետո։</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Տեղադրված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տրանսպորտային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լուսացույցների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նոր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լինելը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դրանց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համապատասխանությունը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տեխնիկական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բնութագրերին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հիմնավորելու</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նպատակով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կից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ներկայացվում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արտադրող</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ընկերության</w:t>
      </w:r>
      <w:proofErr w:type="gramStart"/>
      <w:r w:rsidR="00B37996" w:rsidRPr="00B37996">
        <w:rPr>
          <w:rFonts w:ascii="GHEA Grapalat" w:hAnsi="GHEA Grapalat"/>
          <w:i/>
          <w:sz w:val="24"/>
          <w:szCs w:val="24"/>
        </w:rPr>
        <w:t>՝</w:t>
      </w:r>
      <w:r w:rsidR="00B37996" w:rsidRPr="00984D27">
        <w:rPr>
          <w:rFonts w:ascii="GHEA Grapalat" w:hAnsi="GHEA Grapalat"/>
          <w:i/>
          <w:sz w:val="24"/>
          <w:szCs w:val="24"/>
          <w:lang w:val="af-ZA"/>
        </w:rPr>
        <w:t xml:space="preserve">  «</w:t>
      </w:r>
      <w:proofErr w:type="gramEnd"/>
      <w:r w:rsidR="00B37996" w:rsidRPr="00B37996">
        <w:rPr>
          <w:rFonts w:ascii="GHEA Grapalat" w:hAnsi="GHEA Grapalat"/>
          <w:i/>
          <w:sz w:val="24"/>
          <w:szCs w:val="24"/>
        </w:rPr>
        <w:t>Էլիպս</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Ջի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Էյ</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ՍՊԸ</w:t>
      </w:r>
      <w:r w:rsidR="00B37996" w:rsidRPr="00984D27">
        <w:rPr>
          <w:rFonts w:ascii="GHEA Grapalat" w:hAnsi="GHEA Grapalat"/>
          <w:i/>
          <w:sz w:val="24"/>
          <w:szCs w:val="24"/>
          <w:lang w:val="af-ZA"/>
        </w:rPr>
        <w:t>-</w:t>
      </w:r>
      <w:r w:rsidR="00B37996" w:rsidRPr="00B37996">
        <w:rPr>
          <w:rFonts w:ascii="GHEA Grapalat" w:hAnsi="GHEA Grapalat"/>
          <w:i/>
          <w:sz w:val="24"/>
          <w:szCs w:val="24"/>
        </w:rPr>
        <w:t>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տրամադրած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ճանապարհային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լուսադիոդային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լուսացույցների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ՏՊ</w:t>
      </w:r>
      <w:r w:rsidR="00B37996" w:rsidRPr="00984D27">
        <w:rPr>
          <w:rFonts w:ascii="GHEA Grapalat" w:hAnsi="GHEA Grapalat"/>
          <w:i/>
          <w:sz w:val="24"/>
          <w:szCs w:val="24"/>
          <w:lang w:val="af-ZA"/>
        </w:rPr>
        <w:t xml:space="preserve"> AM37505077.7566-2015 </w:t>
      </w:r>
      <w:r w:rsidR="00B37996" w:rsidRPr="00B37996">
        <w:rPr>
          <w:rFonts w:ascii="GHEA Grapalat" w:hAnsi="GHEA Grapalat"/>
          <w:i/>
          <w:sz w:val="24"/>
          <w:szCs w:val="24"/>
        </w:rPr>
        <w:t>տեխնիկական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պայմանները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Ստանդարտների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Ազգային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Ինստիտուտ</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ՓԲԸ</w:t>
      </w:r>
      <w:r w:rsidR="00B37996" w:rsidRPr="00984D27">
        <w:rPr>
          <w:rFonts w:ascii="GHEA Grapalat" w:hAnsi="GHEA Grapalat"/>
          <w:i/>
          <w:sz w:val="24"/>
          <w:szCs w:val="24"/>
          <w:lang w:val="af-ZA"/>
        </w:rPr>
        <w:t>-</w:t>
      </w:r>
      <w:r w:rsidR="00B37996" w:rsidRPr="00B37996">
        <w:rPr>
          <w:rFonts w:ascii="GHEA Grapalat" w:hAnsi="GHEA Grapalat"/>
          <w:i/>
          <w:sz w:val="24"/>
          <w:szCs w:val="24"/>
        </w:rPr>
        <w:t>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հաշվառվել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24.06.2015</w:t>
      </w:r>
      <w:r w:rsidR="00B37996" w:rsidRPr="00B37996">
        <w:rPr>
          <w:rFonts w:ascii="GHEA Grapalat" w:hAnsi="GHEA Grapalat"/>
          <w:i/>
          <w:sz w:val="24"/>
          <w:szCs w:val="24"/>
        </w:rPr>
        <w:t>թ</w:t>
      </w:r>
      <w:r w:rsidR="00B37996" w:rsidRPr="00984D27">
        <w:rPr>
          <w:rFonts w:ascii="GHEA Grapalat" w:hAnsi="GHEA Grapalat"/>
          <w:i/>
          <w:sz w:val="24"/>
          <w:szCs w:val="24"/>
          <w:lang w:val="af-ZA"/>
        </w:rPr>
        <w:t>.-</w:t>
      </w:r>
      <w:r w:rsidR="00B37996" w:rsidRPr="00B37996">
        <w:rPr>
          <w:rFonts w:ascii="GHEA Grapalat" w:hAnsi="GHEA Grapalat"/>
          <w:i/>
          <w:sz w:val="24"/>
          <w:szCs w:val="24"/>
        </w:rPr>
        <w:t>ին</w:t>
      </w:r>
      <w:r w:rsidR="00B37996" w:rsidRPr="00984D27">
        <w:rPr>
          <w:rFonts w:ascii="GHEA Grapalat" w:hAnsi="GHEA Grapalat"/>
          <w:i/>
          <w:sz w:val="24"/>
          <w:szCs w:val="24"/>
          <w:lang w:val="af-ZA"/>
        </w:rPr>
        <w:t xml:space="preserve"> N 12480, </w:t>
      </w:r>
      <w:r w:rsidR="00B37996" w:rsidRPr="00B37996">
        <w:rPr>
          <w:rFonts w:ascii="GHEA Grapalat" w:hAnsi="GHEA Grapalat"/>
          <w:i/>
          <w:sz w:val="24"/>
          <w:szCs w:val="24"/>
        </w:rPr>
        <w:t>ինչպես</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նաև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տեղեկանքը՝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նոր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սերնդի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ինտելեկտուալ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լուսադիոդային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նոր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լուսացույցներ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մատակարարելու</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վերաբերյալ։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Ըստ</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այդմ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նոր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լուսացույցների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տեխնիկական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բնութագրերը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համապատասխանում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պայմանագրի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տեխնիկական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բնութագրով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սահմանված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պայմաններին։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Տեղադրված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հետիոտնային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լուսացույցների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նոր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լինելը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lastRenderedPageBreak/>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դրանց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համապատասխանությունը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տեխնիկական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բնութագրերի</w:t>
      </w:r>
      <w:r w:rsidR="00B37996" w:rsidRPr="00984D27">
        <w:rPr>
          <w:rFonts w:ascii="GHEA Grapalat" w:hAnsi="GHEA Grapalat"/>
          <w:i/>
          <w:sz w:val="24"/>
          <w:szCs w:val="24"/>
          <w:lang w:val="af-ZA"/>
        </w:rPr>
        <w:t xml:space="preserve"> </w:t>
      </w:r>
      <w:proofErr w:type="gramStart"/>
      <w:r w:rsidR="00B37996" w:rsidRPr="00B37996">
        <w:rPr>
          <w:rFonts w:ascii="GHEA Grapalat" w:hAnsi="GHEA Grapalat"/>
          <w:i/>
          <w:sz w:val="24"/>
          <w:szCs w:val="24"/>
        </w:rPr>
        <w:t>պահանջներին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հիմնավորելու</w:t>
      </w:r>
      <w:proofErr w:type="gramEnd"/>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նպատակով</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կից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ներկայացվում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արտադրող</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ընկերության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կողմից</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ներկայացված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համապատասխան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փաստաթղթերի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պատճենները։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Ծառայությունների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մատուցման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ընթացքում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պետական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սեփականություն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հանդիսացող</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փոխարինված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սարքերի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դետալների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և</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նյութերի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հանձնման</w:t>
      </w:r>
      <w:r w:rsidR="00B37996" w:rsidRPr="00984D27">
        <w:rPr>
          <w:rFonts w:ascii="GHEA Grapalat" w:hAnsi="GHEA Grapalat"/>
          <w:i/>
          <w:sz w:val="24"/>
          <w:szCs w:val="24"/>
          <w:lang w:val="af-ZA"/>
        </w:rPr>
        <w:t>–</w:t>
      </w:r>
      <w:r w:rsidR="00B37996" w:rsidRPr="00B37996">
        <w:rPr>
          <w:rFonts w:ascii="GHEA Grapalat" w:hAnsi="GHEA Grapalat"/>
          <w:i/>
          <w:sz w:val="24"/>
          <w:szCs w:val="24"/>
        </w:rPr>
        <w:t>ընդունման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գործընթացի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կապակցությամբ</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հարկ</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նշել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արդիականացված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լուսացուցային</w:t>
      </w:r>
      <w:r w:rsidR="00B37996" w:rsidRPr="00984D27">
        <w:rPr>
          <w:rFonts w:ascii="GHEA Grapalat" w:hAnsi="GHEA Grapalat"/>
          <w:i/>
          <w:sz w:val="24"/>
          <w:szCs w:val="24"/>
          <w:lang w:val="af-ZA"/>
        </w:rPr>
        <w:t xml:space="preserve"> </w:t>
      </w:r>
      <w:proofErr w:type="gramStart"/>
      <w:r w:rsidR="00B37996" w:rsidRPr="00B37996">
        <w:rPr>
          <w:rFonts w:ascii="GHEA Grapalat" w:hAnsi="GHEA Grapalat"/>
          <w:i/>
          <w:sz w:val="24"/>
          <w:szCs w:val="24"/>
        </w:rPr>
        <w:t>օբյեկտների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հին</w:t>
      </w:r>
      <w:proofErr w:type="gramEnd"/>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լուսացույցերն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օգտագործվել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Երևան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քաղաքի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այն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լուսացուցային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օբյեկտներում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որտեղ</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առկա</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է</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եղել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ձախ</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կամ</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աջ</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երթևեկող</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տրանսպորտային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միջոցների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համար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լուսացույցի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տեսանելիության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խնդիր՝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սեկցիաներն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առանձնացվել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են։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Փոխարինված</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այլ</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գույքը</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սարքեր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դետալներ</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նյութեր</w:t>
      </w:r>
      <w:r w:rsidR="00B37996" w:rsidRPr="00984D27">
        <w:rPr>
          <w:rFonts w:ascii="GHEA Grapalat" w:hAnsi="GHEA Grapalat"/>
          <w:i/>
          <w:sz w:val="24"/>
          <w:szCs w:val="24"/>
          <w:lang w:val="af-ZA"/>
        </w:rPr>
        <w:t xml:space="preserve">) 2021 </w:t>
      </w:r>
      <w:r w:rsidR="00B37996" w:rsidRPr="00B37996">
        <w:rPr>
          <w:rFonts w:ascii="GHEA Grapalat" w:hAnsi="GHEA Grapalat"/>
          <w:i/>
          <w:sz w:val="24"/>
          <w:szCs w:val="24"/>
        </w:rPr>
        <w:t>թ</w:t>
      </w:r>
      <w:r w:rsidR="00B37996" w:rsidRPr="00984D27">
        <w:rPr>
          <w:rFonts w:ascii="Cambria Math" w:hAnsi="Cambria Math" w:cs="Cambria Math"/>
          <w:i/>
          <w:sz w:val="24"/>
          <w:szCs w:val="24"/>
          <w:lang w:val="af-ZA"/>
        </w:rPr>
        <w:t>․</w:t>
      </w:r>
      <w:r w:rsidR="00B37996" w:rsidRPr="00984D27">
        <w:rPr>
          <w:rFonts w:ascii="GHEA Grapalat" w:hAnsi="GHEA Grapalat"/>
          <w:i/>
          <w:sz w:val="24"/>
          <w:szCs w:val="24"/>
          <w:lang w:val="af-ZA"/>
        </w:rPr>
        <w:t>-</w:t>
      </w:r>
      <w:r w:rsidR="00B37996" w:rsidRPr="00B37996">
        <w:rPr>
          <w:rFonts w:ascii="GHEA Grapalat" w:hAnsi="GHEA Grapalat"/>
          <w:i/>
          <w:sz w:val="24"/>
          <w:szCs w:val="24"/>
        </w:rPr>
        <w:t>ի</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ապրիլին</w:t>
      </w:r>
      <w:r w:rsidR="00B37996" w:rsidRPr="00984D27">
        <w:rPr>
          <w:rFonts w:ascii="GHEA Grapalat" w:hAnsi="GHEA Grapalat"/>
          <w:i/>
          <w:sz w:val="24"/>
          <w:szCs w:val="24"/>
          <w:lang w:val="af-ZA"/>
        </w:rPr>
        <w:t xml:space="preserve"> </w:t>
      </w:r>
      <w:r w:rsidR="00B37996" w:rsidRPr="00B37996">
        <w:rPr>
          <w:rFonts w:ascii="GHEA Grapalat" w:hAnsi="GHEA Grapalat"/>
          <w:i/>
          <w:sz w:val="24"/>
          <w:szCs w:val="24"/>
        </w:rPr>
        <w:t>մուտքա</w:t>
      </w:r>
      <w:r w:rsidR="00B37996">
        <w:rPr>
          <w:rFonts w:ascii="GHEA Grapalat" w:hAnsi="GHEA Grapalat"/>
          <w:i/>
          <w:sz w:val="24"/>
          <w:szCs w:val="24"/>
        </w:rPr>
        <w:t>գրվել</w:t>
      </w:r>
      <w:r w:rsidR="00B37996" w:rsidRPr="00984D27">
        <w:rPr>
          <w:rFonts w:ascii="GHEA Grapalat" w:hAnsi="GHEA Grapalat"/>
          <w:i/>
          <w:sz w:val="24"/>
          <w:szCs w:val="24"/>
          <w:lang w:val="af-ZA"/>
        </w:rPr>
        <w:t xml:space="preserve"> </w:t>
      </w:r>
      <w:r w:rsidR="00B37996">
        <w:rPr>
          <w:rFonts w:ascii="GHEA Grapalat" w:hAnsi="GHEA Grapalat"/>
          <w:i/>
          <w:sz w:val="24"/>
          <w:szCs w:val="24"/>
        </w:rPr>
        <w:t>է</w:t>
      </w:r>
      <w:r w:rsidR="00B37996" w:rsidRPr="00984D27">
        <w:rPr>
          <w:rFonts w:ascii="GHEA Grapalat" w:hAnsi="GHEA Grapalat"/>
          <w:i/>
          <w:sz w:val="24"/>
          <w:szCs w:val="24"/>
          <w:lang w:val="af-ZA"/>
        </w:rPr>
        <w:t xml:space="preserve"> </w:t>
      </w:r>
      <w:r w:rsidR="00B37996">
        <w:rPr>
          <w:rFonts w:ascii="GHEA Grapalat" w:hAnsi="GHEA Grapalat"/>
          <w:i/>
          <w:sz w:val="24"/>
          <w:szCs w:val="24"/>
        </w:rPr>
        <w:t>ՀՀ</w:t>
      </w:r>
      <w:r w:rsidR="00B37996" w:rsidRPr="00984D27">
        <w:rPr>
          <w:rFonts w:ascii="GHEA Grapalat" w:hAnsi="GHEA Grapalat"/>
          <w:i/>
          <w:sz w:val="24"/>
          <w:szCs w:val="24"/>
          <w:lang w:val="af-ZA"/>
        </w:rPr>
        <w:t xml:space="preserve"> </w:t>
      </w:r>
      <w:r w:rsidR="00B37996">
        <w:rPr>
          <w:rFonts w:ascii="GHEA Grapalat" w:hAnsi="GHEA Grapalat"/>
          <w:i/>
          <w:sz w:val="24"/>
          <w:szCs w:val="24"/>
        </w:rPr>
        <w:t>ոստիկանության</w:t>
      </w:r>
      <w:r w:rsidR="00B37996" w:rsidRPr="00984D27">
        <w:rPr>
          <w:rFonts w:ascii="GHEA Grapalat" w:hAnsi="GHEA Grapalat"/>
          <w:i/>
          <w:sz w:val="24"/>
          <w:szCs w:val="24"/>
          <w:lang w:val="af-ZA"/>
        </w:rPr>
        <w:t xml:space="preserve"> </w:t>
      </w:r>
      <w:r w:rsidR="00B37996">
        <w:rPr>
          <w:rFonts w:ascii="GHEA Grapalat" w:hAnsi="GHEA Grapalat"/>
          <w:i/>
          <w:sz w:val="24"/>
          <w:szCs w:val="24"/>
        </w:rPr>
        <w:t>պահեստ</w:t>
      </w:r>
      <w:r w:rsidR="00B37996" w:rsidRPr="00984D27">
        <w:rPr>
          <w:rFonts w:ascii="GHEA Grapalat" w:hAnsi="GHEA Grapalat"/>
          <w:i/>
          <w:sz w:val="24"/>
          <w:szCs w:val="24"/>
          <w:lang w:val="af-ZA"/>
        </w:rPr>
        <w:t>»</w:t>
      </w:r>
      <w:r w:rsidR="008B565D" w:rsidRPr="00984D27">
        <w:rPr>
          <w:rFonts w:ascii="GHEA Grapalat" w:hAnsi="GHEA Grapalat"/>
          <w:i/>
          <w:sz w:val="24"/>
          <w:szCs w:val="24"/>
          <w:lang w:val="af-ZA"/>
        </w:rPr>
        <w:t>:</w:t>
      </w:r>
    </w:p>
    <w:p w:rsidR="005B2A4F" w:rsidRPr="00984D27" w:rsidRDefault="00065C6E" w:rsidP="005B2A4F">
      <w:pPr>
        <w:pStyle w:val="NormalWeb"/>
        <w:shd w:val="clear" w:color="auto" w:fill="FFFFFF"/>
        <w:tabs>
          <w:tab w:val="left" w:pos="720"/>
        </w:tabs>
        <w:spacing w:before="0" w:beforeAutospacing="0" w:after="0" w:afterAutospacing="0" w:line="360" w:lineRule="auto"/>
        <w:jc w:val="both"/>
        <w:rPr>
          <w:rFonts w:ascii="GHEA Grapalat" w:hAnsi="GHEA Grapalat"/>
          <w:b/>
          <w:lang w:val="af-ZA"/>
        </w:rPr>
      </w:pPr>
      <w:r w:rsidRPr="00984D27">
        <w:rPr>
          <w:rFonts w:ascii="GHEA Grapalat" w:hAnsi="GHEA Grapalat"/>
          <w:lang w:val="af-ZA"/>
        </w:rPr>
        <w:t xml:space="preserve"> </w:t>
      </w:r>
      <w:r w:rsidR="005B2A4F" w:rsidRPr="00984D27">
        <w:rPr>
          <w:rFonts w:ascii="GHEA Grapalat" w:hAnsi="GHEA Grapalat"/>
          <w:lang w:val="af-ZA"/>
        </w:rPr>
        <w:tab/>
      </w:r>
      <w:r w:rsidR="005B2A4F" w:rsidRPr="00440389">
        <w:rPr>
          <w:rFonts w:ascii="GHEA Grapalat" w:hAnsi="GHEA Grapalat"/>
        </w:rPr>
        <w:t>ՀՀ</w:t>
      </w:r>
      <w:r w:rsidR="005B2A4F" w:rsidRPr="00984D27">
        <w:rPr>
          <w:rFonts w:ascii="GHEA Grapalat" w:hAnsi="GHEA Grapalat"/>
          <w:lang w:val="af-ZA"/>
        </w:rPr>
        <w:t xml:space="preserve"> </w:t>
      </w:r>
      <w:r w:rsidR="005B2A4F" w:rsidRPr="00440389">
        <w:rPr>
          <w:rFonts w:ascii="GHEA Grapalat" w:hAnsi="GHEA Grapalat"/>
        </w:rPr>
        <w:t>ոստիկանության</w:t>
      </w:r>
      <w:r w:rsidR="005B2A4F" w:rsidRPr="00984D27">
        <w:rPr>
          <w:rFonts w:ascii="GHEA Grapalat" w:hAnsi="GHEA Grapalat"/>
          <w:lang w:val="af-ZA"/>
        </w:rPr>
        <w:t xml:space="preserve"> «</w:t>
      </w:r>
      <w:r w:rsidR="005B2A4F" w:rsidRPr="00440389">
        <w:rPr>
          <w:rFonts w:ascii="GHEA Grapalat" w:hAnsi="GHEA Grapalat"/>
        </w:rPr>
        <w:t>պետական</w:t>
      </w:r>
      <w:r w:rsidR="005B2A4F" w:rsidRPr="00984D27">
        <w:rPr>
          <w:rFonts w:ascii="GHEA Grapalat" w:hAnsi="GHEA Grapalat"/>
          <w:lang w:val="af-ZA"/>
        </w:rPr>
        <w:t xml:space="preserve"> </w:t>
      </w:r>
      <w:r w:rsidR="005B2A4F" w:rsidRPr="00440389">
        <w:rPr>
          <w:rFonts w:ascii="GHEA Grapalat" w:hAnsi="GHEA Grapalat"/>
        </w:rPr>
        <w:t>հիմնարկի</w:t>
      </w:r>
      <w:r w:rsidR="005B2A4F" w:rsidRPr="00984D27">
        <w:rPr>
          <w:rFonts w:ascii="GHEA Grapalat" w:hAnsi="GHEA Grapalat"/>
          <w:lang w:val="af-ZA"/>
        </w:rPr>
        <w:t xml:space="preserve"> </w:t>
      </w:r>
      <w:r w:rsidR="005B2A4F" w:rsidRPr="00440389">
        <w:rPr>
          <w:rFonts w:ascii="GHEA Grapalat" w:hAnsi="GHEA Grapalat"/>
        </w:rPr>
        <w:t>կողմից</w:t>
      </w:r>
      <w:r w:rsidR="005B2A4F" w:rsidRPr="00984D27">
        <w:rPr>
          <w:rFonts w:ascii="GHEA Grapalat" w:hAnsi="GHEA Grapalat"/>
          <w:lang w:val="af-ZA"/>
        </w:rPr>
        <w:t xml:space="preserve"> </w:t>
      </w:r>
      <w:r w:rsidR="005B2A4F" w:rsidRPr="00440389">
        <w:rPr>
          <w:rFonts w:ascii="GHEA Grapalat" w:hAnsi="GHEA Grapalat"/>
        </w:rPr>
        <w:t>եկամուտների</w:t>
      </w:r>
      <w:r w:rsidR="005B2A4F" w:rsidRPr="00984D27">
        <w:rPr>
          <w:rFonts w:ascii="GHEA Grapalat" w:hAnsi="GHEA Grapalat"/>
          <w:lang w:val="af-ZA"/>
        </w:rPr>
        <w:t xml:space="preserve"> </w:t>
      </w:r>
      <w:r w:rsidR="005B2A4F" w:rsidRPr="00440389">
        <w:rPr>
          <w:rFonts w:ascii="GHEA Grapalat" w:hAnsi="GHEA Grapalat"/>
          <w:lang w:val="hy-AM"/>
        </w:rPr>
        <w:t>հա</w:t>
      </w:r>
      <w:r w:rsidR="005B2A4F" w:rsidRPr="00440389">
        <w:rPr>
          <w:rFonts w:ascii="GHEA Grapalat" w:hAnsi="GHEA Grapalat"/>
          <w:lang w:val="ru-RU"/>
        </w:rPr>
        <w:t>վաքմ</w:t>
      </w:r>
      <w:r w:rsidR="005B2A4F" w:rsidRPr="00440389">
        <w:rPr>
          <w:rFonts w:ascii="GHEA Grapalat" w:hAnsi="GHEA Grapalat"/>
          <w:lang w:val="hy-AM"/>
        </w:rPr>
        <w:t xml:space="preserve">ան </w:t>
      </w:r>
      <w:r w:rsidR="005B2A4F" w:rsidRPr="00440389">
        <w:rPr>
          <w:rFonts w:ascii="GHEA Grapalat" w:hAnsi="GHEA Grapalat"/>
        </w:rPr>
        <w:t>մասին</w:t>
      </w:r>
      <w:r w:rsidR="005B2A4F" w:rsidRPr="00984D27">
        <w:rPr>
          <w:rFonts w:ascii="GHEA Grapalat" w:hAnsi="GHEA Grapalat"/>
          <w:lang w:val="af-ZA"/>
        </w:rPr>
        <w:t xml:space="preserve">» </w:t>
      </w:r>
      <w:r w:rsidR="005B2A4F" w:rsidRPr="00440389">
        <w:rPr>
          <w:rFonts w:ascii="GHEA Grapalat" w:hAnsi="GHEA Grapalat"/>
        </w:rPr>
        <w:t>հաշվետվությունների</w:t>
      </w:r>
      <w:r w:rsidR="005B2A4F" w:rsidRPr="00984D27">
        <w:rPr>
          <w:rFonts w:ascii="GHEA Grapalat" w:hAnsi="GHEA Grapalat"/>
          <w:lang w:val="af-ZA"/>
        </w:rPr>
        <w:t xml:space="preserve"> </w:t>
      </w:r>
      <w:r w:rsidR="005B2A4F" w:rsidRPr="00440389">
        <w:rPr>
          <w:rFonts w:ascii="GHEA Grapalat" w:hAnsi="GHEA Grapalat"/>
        </w:rPr>
        <w:t>համաձայն՝</w:t>
      </w:r>
      <w:r w:rsidR="005B2A4F" w:rsidRPr="00984D27">
        <w:rPr>
          <w:rFonts w:ascii="GHEA Grapalat" w:hAnsi="GHEA Grapalat"/>
          <w:lang w:val="af-ZA"/>
        </w:rPr>
        <w:t xml:space="preserve"> 2018 </w:t>
      </w:r>
      <w:r w:rsidR="005B2A4F" w:rsidRPr="00440389">
        <w:rPr>
          <w:rFonts w:ascii="GHEA Grapalat" w:hAnsi="GHEA Grapalat"/>
        </w:rPr>
        <w:t>և</w:t>
      </w:r>
      <w:r w:rsidR="005B2A4F" w:rsidRPr="00984D27">
        <w:rPr>
          <w:rFonts w:ascii="GHEA Grapalat" w:hAnsi="GHEA Grapalat"/>
          <w:lang w:val="af-ZA"/>
        </w:rPr>
        <w:t xml:space="preserve"> 2019 </w:t>
      </w:r>
      <w:r w:rsidR="005B2A4F" w:rsidRPr="00440389">
        <w:rPr>
          <w:rFonts w:ascii="GHEA Grapalat" w:hAnsi="GHEA Grapalat"/>
        </w:rPr>
        <w:t>թվականներին</w:t>
      </w:r>
      <w:r w:rsidR="005B2A4F" w:rsidRPr="00984D27">
        <w:rPr>
          <w:rFonts w:ascii="GHEA Grapalat" w:hAnsi="GHEA Grapalat"/>
          <w:lang w:val="af-ZA"/>
        </w:rPr>
        <w:t xml:space="preserve"> </w:t>
      </w:r>
      <w:r w:rsidR="005B2A4F" w:rsidRPr="00440389">
        <w:rPr>
          <w:rFonts w:ascii="GHEA Grapalat" w:hAnsi="GHEA Grapalat"/>
        </w:rPr>
        <w:t>պետական</w:t>
      </w:r>
      <w:r w:rsidR="005B2A4F" w:rsidRPr="00984D27">
        <w:rPr>
          <w:rFonts w:ascii="GHEA Grapalat" w:hAnsi="GHEA Grapalat"/>
          <w:lang w:val="af-ZA"/>
        </w:rPr>
        <w:t xml:space="preserve"> </w:t>
      </w:r>
      <w:r w:rsidR="005B2A4F" w:rsidRPr="00440389">
        <w:rPr>
          <w:rFonts w:ascii="GHEA Grapalat" w:hAnsi="GHEA Grapalat"/>
        </w:rPr>
        <w:t>սեփականություն</w:t>
      </w:r>
      <w:r w:rsidR="005B2A4F" w:rsidRPr="00984D27">
        <w:rPr>
          <w:rFonts w:ascii="GHEA Grapalat" w:hAnsi="GHEA Grapalat"/>
          <w:lang w:val="af-ZA"/>
        </w:rPr>
        <w:t xml:space="preserve"> </w:t>
      </w:r>
      <w:r w:rsidR="005B2A4F" w:rsidRPr="00440389">
        <w:rPr>
          <w:rFonts w:ascii="GHEA Grapalat" w:hAnsi="GHEA Grapalat"/>
        </w:rPr>
        <w:t>հանդիսացող</w:t>
      </w:r>
      <w:r w:rsidR="005B2A4F" w:rsidRPr="00984D27">
        <w:rPr>
          <w:rFonts w:ascii="GHEA Grapalat" w:hAnsi="GHEA Grapalat"/>
          <w:lang w:val="af-ZA"/>
        </w:rPr>
        <w:t xml:space="preserve"> </w:t>
      </w:r>
      <w:r w:rsidR="005B2A4F" w:rsidRPr="00440389">
        <w:rPr>
          <w:rFonts w:ascii="GHEA Grapalat" w:hAnsi="GHEA Grapalat"/>
        </w:rPr>
        <w:t>գույքի</w:t>
      </w:r>
      <w:r w:rsidR="005B2A4F" w:rsidRPr="00984D27">
        <w:rPr>
          <w:rFonts w:ascii="GHEA Grapalat" w:hAnsi="GHEA Grapalat"/>
          <w:lang w:val="af-ZA"/>
        </w:rPr>
        <w:t xml:space="preserve"> </w:t>
      </w:r>
      <w:r w:rsidR="005B2A4F" w:rsidRPr="00440389">
        <w:rPr>
          <w:rFonts w:ascii="GHEA Grapalat" w:hAnsi="GHEA Grapalat"/>
        </w:rPr>
        <w:t>վարձակալությունից</w:t>
      </w:r>
      <w:r w:rsidR="005B2A4F" w:rsidRPr="00984D27">
        <w:rPr>
          <w:rFonts w:ascii="GHEA Grapalat" w:hAnsi="GHEA Grapalat"/>
          <w:lang w:val="af-ZA"/>
        </w:rPr>
        <w:t xml:space="preserve"> </w:t>
      </w:r>
      <w:r w:rsidR="005B2A4F" w:rsidRPr="00440389">
        <w:rPr>
          <w:rFonts w:ascii="GHEA Grapalat" w:hAnsi="GHEA Grapalat"/>
        </w:rPr>
        <w:t>եկամուտները</w:t>
      </w:r>
      <w:r w:rsidR="005B2A4F" w:rsidRPr="00984D27">
        <w:rPr>
          <w:rFonts w:ascii="GHEA Grapalat" w:hAnsi="GHEA Grapalat"/>
          <w:lang w:val="af-ZA"/>
        </w:rPr>
        <w:t xml:space="preserve"> </w:t>
      </w:r>
      <w:r w:rsidR="005B2A4F" w:rsidRPr="00440389">
        <w:rPr>
          <w:rFonts w:ascii="GHEA Grapalat" w:hAnsi="GHEA Grapalat"/>
        </w:rPr>
        <w:t>կազմել</w:t>
      </w:r>
      <w:r w:rsidR="005B2A4F" w:rsidRPr="00984D27">
        <w:rPr>
          <w:rFonts w:ascii="GHEA Grapalat" w:hAnsi="GHEA Grapalat"/>
          <w:lang w:val="af-ZA"/>
        </w:rPr>
        <w:t xml:space="preserve"> </w:t>
      </w:r>
      <w:r w:rsidR="005B2A4F" w:rsidRPr="00440389">
        <w:rPr>
          <w:rFonts w:ascii="GHEA Grapalat" w:hAnsi="GHEA Grapalat"/>
        </w:rPr>
        <w:t>են</w:t>
      </w:r>
      <w:r w:rsidR="005B2A4F" w:rsidRPr="00984D27">
        <w:rPr>
          <w:rFonts w:ascii="GHEA Grapalat" w:hAnsi="GHEA Grapalat"/>
          <w:lang w:val="af-ZA"/>
        </w:rPr>
        <w:t xml:space="preserve"> </w:t>
      </w:r>
      <w:r w:rsidR="005B2A4F" w:rsidRPr="00440389">
        <w:rPr>
          <w:rFonts w:ascii="GHEA Grapalat" w:hAnsi="GHEA Grapalat"/>
        </w:rPr>
        <w:t>համապատասխանաբար՝</w:t>
      </w:r>
      <w:r w:rsidR="005B2A4F" w:rsidRPr="00984D27">
        <w:rPr>
          <w:rFonts w:ascii="GHEA Grapalat" w:hAnsi="GHEA Grapalat"/>
          <w:lang w:val="af-ZA"/>
        </w:rPr>
        <w:t xml:space="preserve"> 58</w:t>
      </w:r>
      <w:r w:rsidR="005B2A4F" w:rsidRPr="00440389">
        <w:rPr>
          <w:rFonts w:ascii="GHEA Grapalat" w:hAnsi="GHEA Grapalat"/>
          <w:lang w:val="hy-AM"/>
        </w:rPr>
        <w:t>,</w:t>
      </w:r>
      <w:r w:rsidR="005B2A4F" w:rsidRPr="00984D27">
        <w:rPr>
          <w:rFonts w:ascii="GHEA Grapalat" w:hAnsi="GHEA Grapalat"/>
          <w:lang w:val="af-ZA"/>
        </w:rPr>
        <w:t xml:space="preserve">045.6 </w:t>
      </w:r>
      <w:r w:rsidR="005B2A4F" w:rsidRPr="00440389">
        <w:rPr>
          <w:rFonts w:ascii="GHEA Grapalat" w:hAnsi="GHEA Grapalat"/>
        </w:rPr>
        <w:t>հազ</w:t>
      </w:r>
      <w:r w:rsidR="005B2A4F" w:rsidRPr="00984D27">
        <w:rPr>
          <w:rFonts w:ascii="GHEA Grapalat" w:hAnsi="GHEA Grapalat"/>
          <w:lang w:val="af-ZA"/>
        </w:rPr>
        <w:t xml:space="preserve">. </w:t>
      </w:r>
      <w:r w:rsidR="005B2A4F" w:rsidRPr="00440389">
        <w:rPr>
          <w:rFonts w:ascii="GHEA Grapalat" w:hAnsi="GHEA Grapalat"/>
        </w:rPr>
        <w:t>դրամ</w:t>
      </w:r>
      <w:r w:rsidR="005B2A4F" w:rsidRPr="00984D27">
        <w:rPr>
          <w:rFonts w:ascii="GHEA Grapalat" w:hAnsi="GHEA Grapalat"/>
          <w:lang w:val="af-ZA"/>
        </w:rPr>
        <w:t xml:space="preserve"> </w:t>
      </w:r>
      <w:r w:rsidR="005B2A4F" w:rsidRPr="00440389">
        <w:rPr>
          <w:rFonts w:ascii="GHEA Grapalat" w:hAnsi="GHEA Grapalat"/>
        </w:rPr>
        <w:t>և</w:t>
      </w:r>
      <w:r w:rsidR="005B2A4F" w:rsidRPr="00984D27">
        <w:rPr>
          <w:rFonts w:ascii="GHEA Grapalat" w:hAnsi="GHEA Grapalat"/>
          <w:lang w:val="af-ZA"/>
        </w:rPr>
        <w:t xml:space="preserve"> 39</w:t>
      </w:r>
      <w:r w:rsidR="005B2A4F" w:rsidRPr="00440389">
        <w:rPr>
          <w:rFonts w:ascii="GHEA Grapalat" w:hAnsi="GHEA Grapalat"/>
          <w:lang w:val="hy-AM"/>
        </w:rPr>
        <w:t>,</w:t>
      </w:r>
      <w:r w:rsidR="005B2A4F" w:rsidRPr="00984D27">
        <w:rPr>
          <w:rFonts w:ascii="GHEA Grapalat" w:hAnsi="GHEA Grapalat"/>
          <w:lang w:val="af-ZA"/>
        </w:rPr>
        <w:t xml:space="preserve">621.8 </w:t>
      </w:r>
      <w:r w:rsidR="005B2A4F" w:rsidRPr="00440389">
        <w:rPr>
          <w:rFonts w:ascii="GHEA Grapalat" w:hAnsi="GHEA Grapalat"/>
        </w:rPr>
        <w:t>հազ</w:t>
      </w:r>
      <w:r w:rsidR="005B2A4F" w:rsidRPr="00984D27">
        <w:rPr>
          <w:rFonts w:ascii="GHEA Grapalat" w:hAnsi="GHEA Grapalat"/>
          <w:lang w:val="af-ZA"/>
        </w:rPr>
        <w:t xml:space="preserve">. </w:t>
      </w:r>
      <w:r w:rsidR="005B2A4F" w:rsidRPr="00440389">
        <w:rPr>
          <w:rFonts w:ascii="GHEA Grapalat" w:hAnsi="GHEA Grapalat"/>
        </w:rPr>
        <w:t>դրամ</w:t>
      </w:r>
      <w:r w:rsidR="005B2A4F" w:rsidRPr="00984D27">
        <w:rPr>
          <w:rFonts w:ascii="GHEA Grapalat" w:hAnsi="GHEA Grapalat"/>
          <w:lang w:val="af-ZA"/>
        </w:rPr>
        <w:t xml:space="preserve">, </w:t>
      </w:r>
      <w:r w:rsidR="005B2A4F" w:rsidRPr="00440389">
        <w:rPr>
          <w:rFonts w:ascii="GHEA Grapalat" w:hAnsi="GHEA Grapalat"/>
          <w:lang w:val="ru-RU"/>
        </w:rPr>
        <w:t>կամ</w:t>
      </w:r>
      <w:r w:rsidR="005B2A4F" w:rsidRPr="00984D27">
        <w:rPr>
          <w:rFonts w:ascii="GHEA Grapalat" w:hAnsi="GHEA Grapalat"/>
          <w:lang w:val="af-ZA"/>
        </w:rPr>
        <w:t xml:space="preserve"> 2019 </w:t>
      </w:r>
      <w:r w:rsidR="005B2A4F" w:rsidRPr="00440389">
        <w:rPr>
          <w:rFonts w:ascii="GHEA Grapalat" w:hAnsi="GHEA Grapalat"/>
        </w:rPr>
        <w:t>թվականին</w:t>
      </w:r>
      <w:r w:rsidR="005B2A4F" w:rsidRPr="00984D27">
        <w:rPr>
          <w:rFonts w:ascii="GHEA Grapalat" w:hAnsi="GHEA Grapalat"/>
          <w:lang w:val="af-ZA"/>
        </w:rPr>
        <w:t xml:space="preserve"> </w:t>
      </w:r>
      <w:r w:rsidR="005B2A4F" w:rsidRPr="00440389">
        <w:rPr>
          <w:rFonts w:ascii="GHEA Grapalat" w:hAnsi="GHEA Grapalat"/>
        </w:rPr>
        <w:t>վարձակալությունից</w:t>
      </w:r>
      <w:r w:rsidR="005B2A4F" w:rsidRPr="00984D27">
        <w:rPr>
          <w:rFonts w:ascii="GHEA Grapalat" w:hAnsi="GHEA Grapalat"/>
          <w:lang w:val="af-ZA"/>
        </w:rPr>
        <w:t xml:space="preserve"> </w:t>
      </w:r>
      <w:r w:rsidR="005B2A4F" w:rsidRPr="00440389">
        <w:rPr>
          <w:rFonts w:ascii="GHEA Grapalat" w:hAnsi="GHEA Grapalat"/>
        </w:rPr>
        <w:t>եկամուտները</w:t>
      </w:r>
      <w:r w:rsidR="005B2A4F" w:rsidRPr="00984D27">
        <w:rPr>
          <w:rFonts w:ascii="GHEA Grapalat" w:hAnsi="GHEA Grapalat"/>
          <w:lang w:val="af-ZA"/>
        </w:rPr>
        <w:t xml:space="preserve"> </w:t>
      </w:r>
      <w:r w:rsidR="005B2A4F" w:rsidRPr="00440389">
        <w:rPr>
          <w:rFonts w:ascii="GHEA Grapalat" w:hAnsi="GHEA Grapalat"/>
        </w:rPr>
        <w:t>պակաս</w:t>
      </w:r>
      <w:r w:rsidR="005B2A4F" w:rsidRPr="00984D27">
        <w:rPr>
          <w:rFonts w:ascii="GHEA Grapalat" w:hAnsi="GHEA Grapalat"/>
          <w:lang w:val="af-ZA"/>
        </w:rPr>
        <w:t xml:space="preserve"> </w:t>
      </w:r>
      <w:r w:rsidR="005B2A4F" w:rsidRPr="00440389">
        <w:rPr>
          <w:rFonts w:ascii="GHEA Grapalat" w:hAnsi="GHEA Grapalat"/>
        </w:rPr>
        <w:t>են</w:t>
      </w:r>
      <w:r w:rsidR="005B2A4F" w:rsidRPr="00984D27">
        <w:rPr>
          <w:rFonts w:ascii="GHEA Grapalat" w:hAnsi="GHEA Grapalat"/>
          <w:lang w:val="af-ZA"/>
        </w:rPr>
        <w:t xml:space="preserve"> 18</w:t>
      </w:r>
      <w:r w:rsidR="005B2A4F" w:rsidRPr="00440389">
        <w:rPr>
          <w:rFonts w:ascii="GHEA Grapalat" w:hAnsi="GHEA Grapalat"/>
          <w:lang w:val="hy-AM"/>
        </w:rPr>
        <w:t>,</w:t>
      </w:r>
      <w:r w:rsidR="005B2A4F" w:rsidRPr="00984D27">
        <w:rPr>
          <w:rFonts w:ascii="GHEA Grapalat" w:hAnsi="GHEA Grapalat"/>
          <w:lang w:val="af-ZA"/>
        </w:rPr>
        <w:t xml:space="preserve">424.3 </w:t>
      </w:r>
      <w:r w:rsidR="005B2A4F" w:rsidRPr="00440389">
        <w:rPr>
          <w:rFonts w:ascii="GHEA Grapalat" w:hAnsi="GHEA Grapalat"/>
        </w:rPr>
        <w:t>հազ</w:t>
      </w:r>
      <w:r w:rsidR="005B2A4F" w:rsidRPr="00984D27">
        <w:rPr>
          <w:rFonts w:ascii="GHEA Grapalat" w:hAnsi="GHEA Grapalat"/>
          <w:lang w:val="af-ZA"/>
        </w:rPr>
        <w:t xml:space="preserve">. </w:t>
      </w:r>
      <w:r w:rsidR="005B2A4F" w:rsidRPr="00440389">
        <w:rPr>
          <w:rFonts w:ascii="GHEA Grapalat" w:hAnsi="GHEA Grapalat"/>
        </w:rPr>
        <w:t>դրամով</w:t>
      </w:r>
      <w:r w:rsidR="005B2A4F" w:rsidRPr="00984D27">
        <w:rPr>
          <w:rFonts w:ascii="GHEA Grapalat" w:hAnsi="GHEA Grapalat"/>
          <w:lang w:val="af-ZA"/>
        </w:rPr>
        <w:t xml:space="preserve">: </w:t>
      </w:r>
      <w:r w:rsidR="005B2A4F" w:rsidRPr="00440389">
        <w:rPr>
          <w:rFonts w:ascii="GHEA Grapalat" w:hAnsi="GHEA Grapalat"/>
        </w:rPr>
        <w:t>Հաշվեքննությամբ</w:t>
      </w:r>
      <w:r w:rsidR="005B2A4F" w:rsidRPr="00984D27">
        <w:rPr>
          <w:rFonts w:ascii="GHEA Grapalat" w:hAnsi="GHEA Grapalat"/>
          <w:lang w:val="af-ZA"/>
        </w:rPr>
        <w:t xml:space="preserve"> </w:t>
      </w:r>
      <w:r w:rsidR="005B2A4F" w:rsidRPr="00440389">
        <w:rPr>
          <w:rFonts w:ascii="GHEA Grapalat" w:hAnsi="GHEA Grapalat"/>
        </w:rPr>
        <w:t>պարզվել</w:t>
      </w:r>
      <w:r w:rsidR="005B2A4F" w:rsidRPr="00984D27">
        <w:rPr>
          <w:rFonts w:ascii="GHEA Grapalat" w:hAnsi="GHEA Grapalat"/>
          <w:lang w:val="af-ZA"/>
        </w:rPr>
        <w:t xml:space="preserve"> </w:t>
      </w:r>
      <w:r w:rsidR="005B2A4F" w:rsidRPr="00440389">
        <w:rPr>
          <w:rFonts w:ascii="GHEA Grapalat" w:hAnsi="GHEA Grapalat"/>
        </w:rPr>
        <w:t>է</w:t>
      </w:r>
      <w:r w:rsidR="005B2A4F" w:rsidRPr="00984D27">
        <w:rPr>
          <w:rFonts w:ascii="GHEA Grapalat" w:hAnsi="GHEA Grapalat"/>
          <w:lang w:val="af-ZA"/>
        </w:rPr>
        <w:t xml:space="preserve">, </w:t>
      </w:r>
      <w:r w:rsidR="005B2A4F" w:rsidRPr="00440389">
        <w:rPr>
          <w:rFonts w:ascii="GHEA Grapalat" w:hAnsi="GHEA Grapalat"/>
        </w:rPr>
        <w:t>որ</w:t>
      </w:r>
      <w:r w:rsidR="005B2A4F" w:rsidRPr="00984D27">
        <w:rPr>
          <w:rFonts w:ascii="GHEA Grapalat" w:hAnsi="GHEA Grapalat"/>
          <w:lang w:val="af-ZA"/>
        </w:rPr>
        <w:t xml:space="preserve"> 2018 </w:t>
      </w:r>
      <w:r w:rsidR="005B2A4F" w:rsidRPr="00440389">
        <w:rPr>
          <w:rFonts w:ascii="GHEA Grapalat" w:hAnsi="GHEA Grapalat"/>
        </w:rPr>
        <w:t>թվականի</w:t>
      </w:r>
      <w:r w:rsidR="005B2A4F" w:rsidRPr="00984D27">
        <w:rPr>
          <w:rFonts w:ascii="GHEA Grapalat" w:hAnsi="GHEA Grapalat"/>
          <w:lang w:val="af-ZA"/>
        </w:rPr>
        <w:t xml:space="preserve"> </w:t>
      </w:r>
      <w:r w:rsidR="005B2A4F" w:rsidRPr="00440389">
        <w:rPr>
          <w:rFonts w:ascii="GHEA Grapalat" w:hAnsi="GHEA Grapalat"/>
        </w:rPr>
        <w:t>օգոստոսի</w:t>
      </w:r>
      <w:r w:rsidR="005B2A4F" w:rsidRPr="00984D27">
        <w:rPr>
          <w:rFonts w:ascii="GHEA Grapalat" w:hAnsi="GHEA Grapalat"/>
          <w:lang w:val="af-ZA"/>
        </w:rPr>
        <w:t xml:space="preserve"> 1-</w:t>
      </w:r>
      <w:r w:rsidR="005B2A4F" w:rsidRPr="00440389">
        <w:rPr>
          <w:rFonts w:ascii="GHEA Grapalat" w:hAnsi="GHEA Grapalat"/>
        </w:rPr>
        <w:t>ին</w:t>
      </w:r>
      <w:r w:rsidR="005B2A4F" w:rsidRPr="00984D27">
        <w:rPr>
          <w:rFonts w:ascii="GHEA Grapalat" w:hAnsi="GHEA Grapalat"/>
          <w:lang w:val="af-ZA"/>
        </w:rPr>
        <w:t xml:space="preserve"> </w:t>
      </w:r>
      <w:r w:rsidR="005B2A4F" w:rsidRPr="00440389">
        <w:rPr>
          <w:rFonts w:ascii="GHEA Grapalat" w:hAnsi="GHEA Grapalat"/>
        </w:rPr>
        <w:t>ՀՀ</w:t>
      </w:r>
      <w:r w:rsidR="005B2A4F" w:rsidRPr="00984D27">
        <w:rPr>
          <w:rFonts w:ascii="GHEA Grapalat" w:hAnsi="GHEA Grapalat"/>
          <w:lang w:val="af-ZA"/>
        </w:rPr>
        <w:t xml:space="preserve"> </w:t>
      </w:r>
      <w:r w:rsidR="005B2A4F" w:rsidRPr="00440389">
        <w:rPr>
          <w:rFonts w:ascii="GHEA Grapalat" w:hAnsi="GHEA Grapalat"/>
        </w:rPr>
        <w:t>ոստիկանությունը</w:t>
      </w:r>
      <w:r w:rsidR="005B2A4F" w:rsidRPr="00984D27">
        <w:rPr>
          <w:rFonts w:ascii="GHEA Grapalat" w:hAnsi="GHEA Grapalat"/>
          <w:lang w:val="af-ZA"/>
        </w:rPr>
        <w:t xml:space="preserve"> </w:t>
      </w:r>
      <w:r w:rsidR="005B2A4F" w:rsidRPr="00440389">
        <w:rPr>
          <w:rFonts w:ascii="GHEA Grapalat" w:hAnsi="GHEA Grapalat"/>
        </w:rPr>
        <w:t>և</w:t>
      </w:r>
      <w:r w:rsidR="005B2A4F" w:rsidRPr="00984D27">
        <w:rPr>
          <w:rFonts w:ascii="GHEA Grapalat" w:hAnsi="GHEA Grapalat"/>
          <w:lang w:val="af-ZA"/>
        </w:rPr>
        <w:t xml:space="preserve"> «</w:t>
      </w:r>
      <w:r w:rsidR="005B2A4F" w:rsidRPr="00440389">
        <w:rPr>
          <w:rFonts w:ascii="GHEA Grapalat" w:hAnsi="GHEA Grapalat"/>
        </w:rPr>
        <w:t>Արարատբանկ</w:t>
      </w:r>
      <w:r w:rsidR="005B2A4F" w:rsidRPr="00984D27">
        <w:rPr>
          <w:rFonts w:ascii="GHEA Grapalat" w:hAnsi="GHEA Grapalat"/>
          <w:lang w:val="af-ZA"/>
        </w:rPr>
        <w:t xml:space="preserve">» </w:t>
      </w:r>
      <w:r w:rsidR="005B2A4F" w:rsidRPr="00440389">
        <w:rPr>
          <w:rFonts w:ascii="GHEA Grapalat" w:hAnsi="GHEA Grapalat"/>
        </w:rPr>
        <w:t>ԲԲԸ</w:t>
      </w:r>
      <w:r w:rsidR="005B2A4F" w:rsidRPr="00984D27">
        <w:rPr>
          <w:rFonts w:ascii="GHEA Grapalat" w:hAnsi="GHEA Grapalat"/>
          <w:lang w:val="af-ZA"/>
        </w:rPr>
        <w:t xml:space="preserve"> </w:t>
      </w:r>
      <w:r w:rsidR="005B2A4F" w:rsidRPr="00440389">
        <w:rPr>
          <w:rFonts w:ascii="GHEA Grapalat" w:hAnsi="GHEA Grapalat"/>
        </w:rPr>
        <w:t>կնքել</w:t>
      </w:r>
      <w:r w:rsidR="005B2A4F" w:rsidRPr="00984D27">
        <w:rPr>
          <w:rFonts w:ascii="GHEA Grapalat" w:hAnsi="GHEA Grapalat"/>
          <w:lang w:val="af-ZA"/>
        </w:rPr>
        <w:t xml:space="preserve"> </w:t>
      </w:r>
      <w:r w:rsidR="005B2A4F" w:rsidRPr="00440389">
        <w:rPr>
          <w:rFonts w:ascii="GHEA Grapalat" w:hAnsi="GHEA Grapalat"/>
        </w:rPr>
        <w:t>են</w:t>
      </w:r>
      <w:r w:rsidR="005B2A4F" w:rsidRPr="00984D27">
        <w:rPr>
          <w:rFonts w:ascii="GHEA Grapalat" w:hAnsi="GHEA Grapalat"/>
          <w:lang w:val="af-ZA"/>
        </w:rPr>
        <w:t xml:space="preserve"> </w:t>
      </w:r>
      <w:r w:rsidR="005B2A4F" w:rsidRPr="00440389">
        <w:rPr>
          <w:rFonts w:ascii="GHEA Grapalat" w:hAnsi="GHEA Grapalat"/>
        </w:rPr>
        <w:t>տարածքի</w:t>
      </w:r>
      <w:r w:rsidR="005B2A4F" w:rsidRPr="00984D27">
        <w:rPr>
          <w:rFonts w:ascii="GHEA Grapalat" w:hAnsi="GHEA Grapalat"/>
          <w:lang w:val="af-ZA"/>
        </w:rPr>
        <w:t xml:space="preserve"> </w:t>
      </w:r>
      <w:r w:rsidR="005B2A4F" w:rsidRPr="00440389">
        <w:rPr>
          <w:rFonts w:ascii="GHEA Grapalat" w:hAnsi="GHEA Grapalat"/>
        </w:rPr>
        <w:t>օգտագործման</w:t>
      </w:r>
      <w:r w:rsidR="005B2A4F" w:rsidRPr="00984D27">
        <w:rPr>
          <w:rFonts w:ascii="GHEA Grapalat" w:hAnsi="GHEA Grapalat"/>
          <w:lang w:val="af-ZA"/>
        </w:rPr>
        <w:t xml:space="preserve"> </w:t>
      </w:r>
      <w:r w:rsidR="005B2A4F" w:rsidRPr="00440389">
        <w:rPr>
          <w:rFonts w:ascii="GHEA Grapalat" w:hAnsi="GHEA Grapalat"/>
        </w:rPr>
        <w:t>դիմաց</w:t>
      </w:r>
      <w:r w:rsidR="005B2A4F" w:rsidRPr="00984D27">
        <w:rPr>
          <w:rFonts w:ascii="GHEA Grapalat" w:hAnsi="GHEA Grapalat"/>
          <w:lang w:val="af-ZA"/>
        </w:rPr>
        <w:t xml:space="preserve"> </w:t>
      </w:r>
      <w:r w:rsidR="005B2A4F" w:rsidRPr="00440389">
        <w:rPr>
          <w:rFonts w:ascii="GHEA Grapalat" w:hAnsi="GHEA Grapalat"/>
        </w:rPr>
        <w:t>վճարի</w:t>
      </w:r>
      <w:r w:rsidR="005B2A4F" w:rsidRPr="00984D27">
        <w:rPr>
          <w:rFonts w:ascii="GHEA Grapalat" w:hAnsi="GHEA Grapalat"/>
          <w:lang w:val="af-ZA"/>
        </w:rPr>
        <w:t xml:space="preserve"> </w:t>
      </w:r>
      <w:r w:rsidR="005B2A4F" w:rsidRPr="00440389">
        <w:rPr>
          <w:rFonts w:ascii="GHEA Grapalat" w:hAnsi="GHEA Grapalat"/>
        </w:rPr>
        <w:t>պայմանագիր</w:t>
      </w:r>
      <w:r w:rsidR="005B2A4F" w:rsidRPr="00984D27">
        <w:rPr>
          <w:rFonts w:ascii="GHEA Grapalat" w:hAnsi="GHEA Grapalat"/>
          <w:lang w:val="af-ZA"/>
        </w:rPr>
        <w:t xml:space="preserve">: </w:t>
      </w:r>
      <w:r w:rsidR="005B2A4F" w:rsidRPr="00440389">
        <w:rPr>
          <w:rFonts w:ascii="GHEA Grapalat" w:hAnsi="GHEA Grapalat"/>
        </w:rPr>
        <w:t>Պայմանագրով</w:t>
      </w:r>
      <w:r w:rsidR="005B2A4F" w:rsidRPr="00984D27">
        <w:rPr>
          <w:rFonts w:ascii="GHEA Grapalat" w:hAnsi="GHEA Grapalat"/>
          <w:lang w:val="af-ZA"/>
        </w:rPr>
        <w:t xml:space="preserve"> </w:t>
      </w:r>
      <w:r w:rsidR="005B2A4F" w:rsidRPr="00440389">
        <w:rPr>
          <w:rFonts w:ascii="GHEA Grapalat" w:hAnsi="GHEA Grapalat"/>
        </w:rPr>
        <w:t>սահմանվել</w:t>
      </w:r>
      <w:r w:rsidR="005B2A4F" w:rsidRPr="00984D27">
        <w:rPr>
          <w:rFonts w:ascii="GHEA Grapalat" w:hAnsi="GHEA Grapalat"/>
          <w:lang w:val="af-ZA"/>
        </w:rPr>
        <w:t xml:space="preserve"> </w:t>
      </w:r>
      <w:r w:rsidR="005B2A4F" w:rsidRPr="00440389">
        <w:rPr>
          <w:rFonts w:ascii="GHEA Grapalat" w:hAnsi="GHEA Grapalat"/>
        </w:rPr>
        <w:t>է</w:t>
      </w:r>
      <w:r w:rsidR="005B2A4F" w:rsidRPr="00984D27">
        <w:rPr>
          <w:rFonts w:ascii="GHEA Grapalat" w:hAnsi="GHEA Grapalat"/>
          <w:lang w:val="af-ZA"/>
        </w:rPr>
        <w:t xml:space="preserve">, </w:t>
      </w:r>
      <w:r w:rsidR="005B2A4F" w:rsidRPr="00440389">
        <w:rPr>
          <w:rFonts w:ascii="GHEA Grapalat" w:hAnsi="GHEA Grapalat"/>
        </w:rPr>
        <w:t>որ</w:t>
      </w:r>
      <w:r w:rsidR="005B2A4F" w:rsidRPr="00984D27">
        <w:rPr>
          <w:rFonts w:ascii="GHEA Grapalat" w:hAnsi="GHEA Grapalat"/>
          <w:lang w:val="af-ZA"/>
        </w:rPr>
        <w:t xml:space="preserve"> «</w:t>
      </w:r>
      <w:r w:rsidR="005B2A4F" w:rsidRPr="00440389">
        <w:rPr>
          <w:rFonts w:ascii="GHEA Grapalat" w:hAnsi="GHEA Grapalat"/>
        </w:rPr>
        <w:t>Արարատբանկ</w:t>
      </w:r>
      <w:r w:rsidR="005B2A4F" w:rsidRPr="00984D27">
        <w:rPr>
          <w:rFonts w:ascii="GHEA Grapalat" w:hAnsi="GHEA Grapalat"/>
          <w:lang w:val="af-ZA"/>
        </w:rPr>
        <w:t xml:space="preserve">» </w:t>
      </w:r>
      <w:r w:rsidR="005B2A4F" w:rsidRPr="00440389">
        <w:rPr>
          <w:rFonts w:ascii="GHEA Grapalat" w:hAnsi="GHEA Grapalat"/>
        </w:rPr>
        <w:t>ԲԲԸ</w:t>
      </w:r>
      <w:r w:rsidR="005B2A4F" w:rsidRPr="00984D27">
        <w:rPr>
          <w:rFonts w:ascii="GHEA Grapalat" w:hAnsi="GHEA Grapalat"/>
          <w:lang w:val="af-ZA"/>
        </w:rPr>
        <w:t xml:space="preserve"> </w:t>
      </w:r>
      <w:r w:rsidR="005B2A4F" w:rsidRPr="00440389">
        <w:rPr>
          <w:rFonts w:ascii="GHEA Grapalat" w:hAnsi="GHEA Grapalat"/>
        </w:rPr>
        <w:t>սեփականության</w:t>
      </w:r>
      <w:r w:rsidR="005B2A4F" w:rsidRPr="00984D27">
        <w:rPr>
          <w:rFonts w:ascii="GHEA Grapalat" w:hAnsi="GHEA Grapalat"/>
          <w:lang w:val="af-ZA"/>
        </w:rPr>
        <w:t xml:space="preserve"> </w:t>
      </w:r>
      <w:r w:rsidR="005B2A4F" w:rsidRPr="00440389">
        <w:rPr>
          <w:rFonts w:ascii="GHEA Grapalat" w:hAnsi="GHEA Grapalat"/>
        </w:rPr>
        <w:t>իրավունքով</w:t>
      </w:r>
      <w:r w:rsidR="005B2A4F" w:rsidRPr="00984D27">
        <w:rPr>
          <w:rFonts w:ascii="GHEA Grapalat" w:hAnsi="GHEA Grapalat"/>
          <w:lang w:val="af-ZA"/>
        </w:rPr>
        <w:t xml:space="preserve"> </w:t>
      </w:r>
      <w:r w:rsidR="005B2A4F" w:rsidRPr="00440389">
        <w:rPr>
          <w:rFonts w:ascii="GHEA Grapalat" w:hAnsi="GHEA Grapalat"/>
        </w:rPr>
        <w:t>ՀՀ</w:t>
      </w:r>
      <w:r w:rsidR="005B2A4F" w:rsidRPr="00984D27">
        <w:rPr>
          <w:rFonts w:ascii="GHEA Grapalat" w:hAnsi="GHEA Grapalat"/>
          <w:lang w:val="af-ZA"/>
        </w:rPr>
        <w:t xml:space="preserve"> </w:t>
      </w:r>
      <w:r w:rsidR="005B2A4F" w:rsidRPr="00440389">
        <w:rPr>
          <w:rFonts w:ascii="GHEA Grapalat" w:hAnsi="GHEA Grapalat"/>
        </w:rPr>
        <w:t>ոստիկանությանը</w:t>
      </w:r>
      <w:r w:rsidR="005B2A4F" w:rsidRPr="00984D27">
        <w:rPr>
          <w:rFonts w:ascii="GHEA Grapalat" w:hAnsi="GHEA Grapalat"/>
          <w:lang w:val="af-ZA"/>
        </w:rPr>
        <w:t xml:space="preserve"> </w:t>
      </w:r>
      <w:r w:rsidR="005B2A4F" w:rsidRPr="00440389">
        <w:rPr>
          <w:rFonts w:ascii="GHEA Grapalat" w:hAnsi="GHEA Grapalat"/>
        </w:rPr>
        <w:t>պատկանող</w:t>
      </w:r>
      <w:r w:rsidR="005B2A4F" w:rsidRPr="00984D27">
        <w:rPr>
          <w:rFonts w:ascii="GHEA Grapalat" w:hAnsi="GHEA Grapalat"/>
          <w:lang w:val="af-ZA"/>
        </w:rPr>
        <w:t xml:space="preserve"> </w:t>
      </w:r>
      <w:r w:rsidR="005B2A4F" w:rsidRPr="00440389">
        <w:rPr>
          <w:rFonts w:ascii="GHEA Grapalat" w:hAnsi="GHEA Grapalat"/>
        </w:rPr>
        <w:t>ք</w:t>
      </w:r>
      <w:r w:rsidR="005B2A4F" w:rsidRPr="00984D27">
        <w:rPr>
          <w:rFonts w:ascii="GHEA Grapalat" w:hAnsi="GHEA Grapalat"/>
          <w:lang w:val="af-ZA"/>
        </w:rPr>
        <w:t xml:space="preserve">. </w:t>
      </w:r>
      <w:r w:rsidR="005B2A4F" w:rsidRPr="00440389">
        <w:rPr>
          <w:rFonts w:ascii="GHEA Grapalat" w:hAnsi="GHEA Grapalat"/>
        </w:rPr>
        <w:t>Երևան</w:t>
      </w:r>
      <w:r w:rsidR="005B2A4F" w:rsidRPr="00984D27">
        <w:rPr>
          <w:rFonts w:ascii="GHEA Grapalat" w:hAnsi="GHEA Grapalat"/>
          <w:lang w:val="af-ZA"/>
        </w:rPr>
        <w:t xml:space="preserve">, </w:t>
      </w:r>
      <w:r w:rsidR="005B2A4F" w:rsidRPr="00440389">
        <w:rPr>
          <w:rFonts w:ascii="GHEA Grapalat" w:hAnsi="GHEA Grapalat"/>
        </w:rPr>
        <w:t>Գաջեգործների</w:t>
      </w:r>
      <w:r w:rsidR="005B2A4F" w:rsidRPr="00984D27">
        <w:rPr>
          <w:rFonts w:ascii="GHEA Grapalat" w:hAnsi="GHEA Grapalat"/>
          <w:lang w:val="af-ZA"/>
        </w:rPr>
        <w:t xml:space="preserve"> </w:t>
      </w:r>
      <w:r w:rsidR="005B2A4F" w:rsidRPr="00440389">
        <w:rPr>
          <w:rFonts w:ascii="GHEA Grapalat" w:hAnsi="GHEA Grapalat"/>
        </w:rPr>
        <w:t>փողոց</w:t>
      </w:r>
      <w:r w:rsidR="005B2A4F" w:rsidRPr="00984D27">
        <w:rPr>
          <w:rFonts w:ascii="GHEA Grapalat" w:hAnsi="GHEA Grapalat"/>
          <w:lang w:val="af-ZA"/>
        </w:rPr>
        <w:t xml:space="preserve">, </w:t>
      </w:r>
      <w:r w:rsidR="005B2A4F" w:rsidRPr="00440389">
        <w:rPr>
          <w:rFonts w:ascii="GHEA Grapalat" w:hAnsi="GHEA Grapalat"/>
        </w:rPr>
        <w:t>թիվ</w:t>
      </w:r>
      <w:r w:rsidR="005B2A4F" w:rsidRPr="00984D27">
        <w:rPr>
          <w:rFonts w:ascii="GHEA Grapalat" w:hAnsi="GHEA Grapalat"/>
          <w:lang w:val="af-ZA"/>
        </w:rPr>
        <w:t xml:space="preserve"> 76 </w:t>
      </w:r>
      <w:r w:rsidR="005B2A4F" w:rsidRPr="00440389">
        <w:rPr>
          <w:rFonts w:ascii="GHEA Grapalat" w:hAnsi="GHEA Grapalat"/>
        </w:rPr>
        <w:t>հասցեում</w:t>
      </w:r>
      <w:r w:rsidR="005B2A4F" w:rsidRPr="00984D27">
        <w:rPr>
          <w:rFonts w:ascii="GHEA Grapalat" w:hAnsi="GHEA Grapalat"/>
          <w:lang w:val="af-ZA"/>
        </w:rPr>
        <w:t xml:space="preserve"> </w:t>
      </w:r>
      <w:r w:rsidR="005B2A4F" w:rsidRPr="00440389">
        <w:rPr>
          <w:rFonts w:ascii="GHEA Grapalat" w:hAnsi="GHEA Grapalat"/>
        </w:rPr>
        <w:t>գտնվող</w:t>
      </w:r>
      <w:r w:rsidR="005B2A4F" w:rsidRPr="00984D27">
        <w:rPr>
          <w:rFonts w:ascii="GHEA Grapalat" w:hAnsi="GHEA Grapalat"/>
          <w:lang w:val="af-ZA"/>
        </w:rPr>
        <w:t xml:space="preserve"> 15.4 </w:t>
      </w:r>
      <w:r w:rsidR="005B2A4F" w:rsidRPr="00440389">
        <w:rPr>
          <w:rFonts w:ascii="GHEA Grapalat" w:hAnsi="GHEA Grapalat"/>
        </w:rPr>
        <w:t>քմ</w:t>
      </w:r>
      <w:r w:rsidR="005B2A4F" w:rsidRPr="00984D27">
        <w:rPr>
          <w:rFonts w:ascii="GHEA Grapalat" w:hAnsi="GHEA Grapalat"/>
          <w:lang w:val="af-ZA"/>
        </w:rPr>
        <w:t xml:space="preserve"> </w:t>
      </w:r>
      <w:r w:rsidR="005B2A4F" w:rsidRPr="00440389">
        <w:rPr>
          <w:rFonts w:ascii="GHEA Grapalat" w:hAnsi="GHEA Grapalat"/>
        </w:rPr>
        <w:t>տարածքը</w:t>
      </w:r>
      <w:r w:rsidR="005B2A4F" w:rsidRPr="00984D27">
        <w:rPr>
          <w:rFonts w:ascii="GHEA Grapalat" w:hAnsi="GHEA Grapalat"/>
          <w:lang w:val="af-ZA"/>
        </w:rPr>
        <w:t xml:space="preserve"> 2012 </w:t>
      </w:r>
      <w:r w:rsidR="005B2A4F" w:rsidRPr="00440389">
        <w:rPr>
          <w:rFonts w:ascii="GHEA Grapalat" w:hAnsi="GHEA Grapalat"/>
        </w:rPr>
        <w:t>թվականի</w:t>
      </w:r>
      <w:r w:rsidR="005B2A4F" w:rsidRPr="00984D27">
        <w:rPr>
          <w:rFonts w:ascii="GHEA Grapalat" w:hAnsi="GHEA Grapalat"/>
          <w:lang w:val="af-ZA"/>
        </w:rPr>
        <w:t xml:space="preserve"> </w:t>
      </w:r>
      <w:r w:rsidR="005B2A4F" w:rsidRPr="00440389">
        <w:rPr>
          <w:rFonts w:ascii="GHEA Grapalat" w:hAnsi="GHEA Grapalat"/>
        </w:rPr>
        <w:t>ապրիլի</w:t>
      </w:r>
      <w:r w:rsidR="005B2A4F" w:rsidRPr="00984D27">
        <w:rPr>
          <w:rFonts w:ascii="GHEA Grapalat" w:hAnsi="GHEA Grapalat"/>
          <w:lang w:val="af-ZA"/>
        </w:rPr>
        <w:t xml:space="preserve"> 1-</w:t>
      </w:r>
      <w:r w:rsidR="005B2A4F" w:rsidRPr="00440389">
        <w:rPr>
          <w:rFonts w:ascii="GHEA Grapalat" w:hAnsi="GHEA Grapalat"/>
        </w:rPr>
        <w:t>ից</w:t>
      </w:r>
      <w:r w:rsidR="005B2A4F" w:rsidRPr="00984D27">
        <w:rPr>
          <w:rFonts w:ascii="GHEA Grapalat" w:hAnsi="GHEA Grapalat"/>
          <w:lang w:val="af-ZA"/>
        </w:rPr>
        <w:t xml:space="preserve"> </w:t>
      </w:r>
      <w:r w:rsidR="005B2A4F" w:rsidRPr="00440389">
        <w:rPr>
          <w:rFonts w:ascii="GHEA Grapalat" w:hAnsi="GHEA Grapalat"/>
        </w:rPr>
        <w:t>մինչև</w:t>
      </w:r>
      <w:r w:rsidR="005B2A4F" w:rsidRPr="00984D27">
        <w:rPr>
          <w:rFonts w:ascii="GHEA Grapalat" w:hAnsi="GHEA Grapalat"/>
          <w:lang w:val="af-ZA"/>
        </w:rPr>
        <w:t xml:space="preserve"> 2018 </w:t>
      </w:r>
      <w:r w:rsidR="005B2A4F" w:rsidRPr="00440389">
        <w:rPr>
          <w:rFonts w:ascii="GHEA Grapalat" w:hAnsi="GHEA Grapalat"/>
        </w:rPr>
        <w:t>թվականի</w:t>
      </w:r>
      <w:r w:rsidR="005B2A4F" w:rsidRPr="00984D27">
        <w:rPr>
          <w:rFonts w:ascii="GHEA Grapalat" w:hAnsi="GHEA Grapalat"/>
          <w:lang w:val="af-ZA"/>
        </w:rPr>
        <w:t xml:space="preserve"> </w:t>
      </w:r>
      <w:r w:rsidR="005B2A4F" w:rsidRPr="00440389">
        <w:rPr>
          <w:rFonts w:ascii="GHEA Grapalat" w:hAnsi="GHEA Grapalat"/>
        </w:rPr>
        <w:t>հուլիսի</w:t>
      </w:r>
      <w:r w:rsidR="005B2A4F" w:rsidRPr="00984D27">
        <w:rPr>
          <w:rFonts w:ascii="GHEA Grapalat" w:hAnsi="GHEA Grapalat"/>
          <w:lang w:val="af-ZA"/>
        </w:rPr>
        <w:t xml:space="preserve"> 31-</w:t>
      </w:r>
      <w:r w:rsidR="005B2A4F" w:rsidRPr="00440389">
        <w:rPr>
          <w:rFonts w:ascii="GHEA Grapalat" w:hAnsi="GHEA Grapalat"/>
        </w:rPr>
        <w:t>ը</w:t>
      </w:r>
      <w:r w:rsidR="005B2A4F" w:rsidRPr="00984D27">
        <w:rPr>
          <w:rFonts w:ascii="GHEA Grapalat" w:hAnsi="GHEA Grapalat"/>
          <w:lang w:val="af-ZA"/>
        </w:rPr>
        <w:t xml:space="preserve"> </w:t>
      </w:r>
      <w:r w:rsidR="005B2A4F" w:rsidRPr="00440389">
        <w:rPr>
          <w:rFonts w:ascii="GHEA Grapalat" w:hAnsi="GHEA Grapalat"/>
        </w:rPr>
        <w:t>ժամանակահատվածում</w:t>
      </w:r>
      <w:r w:rsidR="005B2A4F" w:rsidRPr="00984D27">
        <w:rPr>
          <w:rFonts w:ascii="GHEA Grapalat" w:hAnsi="GHEA Grapalat"/>
          <w:lang w:val="af-ZA"/>
        </w:rPr>
        <w:t xml:space="preserve"> </w:t>
      </w:r>
      <w:r w:rsidR="005B2A4F" w:rsidRPr="00440389">
        <w:rPr>
          <w:rFonts w:ascii="GHEA Grapalat" w:hAnsi="GHEA Grapalat"/>
        </w:rPr>
        <w:t>օգտագործելու</w:t>
      </w:r>
      <w:r w:rsidR="005B2A4F" w:rsidRPr="00984D27">
        <w:rPr>
          <w:rFonts w:ascii="GHEA Grapalat" w:hAnsi="GHEA Grapalat"/>
          <w:lang w:val="af-ZA"/>
        </w:rPr>
        <w:t xml:space="preserve"> </w:t>
      </w:r>
      <w:r w:rsidR="005B2A4F" w:rsidRPr="00440389">
        <w:rPr>
          <w:rFonts w:ascii="GHEA Grapalat" w:hAnsi="GHEA Grapalat"/>
        </w:rPr>
        <w:t>համար</w:t>
      </w:r>
      <w:r w:rsidR="005B2A4F" w:rsidRPr="00984D27">
        <w:rPr>
          <w:rFonts w:ascii="GHEA Grapalat" w:hAnsi="GHEA Grapalat"/>
          <w:lang w:val="af-ZA"/>
        </w:rPr>
        <w:t xml:space="preserve"> </w:t>
      </w:r>
      <w:r w:rsidR="005B2A4F" w:rsidRPr="00440389">
        <w:rPr>
          <w:rFonts w:ascii="GHEA Grapalat" w:hAnsi="GHEA Grapalat"/>
        </w:rPr>
        <w:t>պարտավորվում</w:t>
      </w:r>
      <w:r w:rsidR="005B2A4F" w:rsidRPr="00984D27">
        <w:rPr>
          <w:rFonts w:ascii="GHEA Grapalat" w:hAnsi="GHEA Grapalat"/>
          <w:lang w:val="af-ZA"/>
        </w:rPr>
        <w:t xml:space="preserve"> </w:t>
      </w:r>
      <w:r w:rsidR="005B2A4F" w:rsidRPr="00440389">
        <w:rPr>
          <w:rFonts w:ascii="GHEA Grapalat" w:hAnsi="GHEA Grapalat"/>
        </w:rPr>
        <w:t>է</w:t>
      </w:r>
      <w:r w:rsidR="005B2A4F" w:rsidRPr="00984D27">
        <w:rPr>
          <w:rFonts w:ascii="GHEA Grapalat" w:hAnsi="GHEA Grapalat"/>
          <w:lang w:val="af-ZA"/>
        </w:rPr>
        <w:t xml:space="preserve"> </w:t>
      </w:r>
      <w:r w:rsidR="005B2A4F" w:rsidRPr="00440389">
        <w:rPr>
          <w:rFonts w:ascii="GHEA Grapalat" w:hAnsi="GHEA Grapalat"/>
        </w:rPr>
        <w:t>վճարել</w:t>
      </w:r>
      <w:r w:rsidR="005B2A4F" w:rsidRPr="00984D27">
        <w:rPr>
          <w:rFonts w:ascii="GHEA Grapalat" w:hAnsi="GHEA Grapalat"/>
          <w:lang w:val="af-ZA"/>
        </w:rPr>
        <w:t xml:space="preserve"> 19</w:t>
      </w:r>
      <w:r w:rsidR="005B2A4F" w:rsidRPr="00440389">
        <w:rPr>
          <w:rFonts w:ascii="GHEA Grapalat" w:hAnsi="GHEA Grapalat"/>
          <w:lang w:val="hy-AM"/>
        </w:rPr>
        <w:t>,</w:t>
      </w:r>
      <w:r w:rsidR="005B2A4F" w:rsidRPr="00984D27">
        <w:rPr>
          <w:rFonts w:ascii="GHEA Grapalat" w:hAnsi="GHEA Grapalat"/>
          <w:lang w:val="af-ZA"/>
        </w:rPr>
        <w:t xml:space="preserve">507.1 </w:t>
      </w:r>
      <w:r w:rsidR="005B2A4F" w:rsidRPr="00440389">
        <w:rPr>
          <w:rFonts w:ascii="GHEA Grapalat" w:hAnsi="GHEA Grapalat"/>
        </w:rPr>
        <w:t>հազ</w:t>
      </w:r>
      <w:r w:rsidR="005B2A4F" w:rsidRPr="00984D27">
        <w:rPr>
          <w:rFonts w:ascii="GHEA Grapalat" w:hAnsi="GHEA Grapalat"/>
          <w:lang w:val="af-ZA"/>
        </w:rPr>
        <w:t xml:space="preserve">. </w:t>
      </w:r>
      <w:r w:rsidR="005B2A4F" w:rsidRPr="00440389">
        <w:rPr>
          <w:rFonts w:ascii="GHEA Grapalat" w:hAnsi="GHEA Grapalat"/>
        </w:rPr>
        <w:t>դրամ</w:t>
      </w:r>
      <w:r w:rsidR="005B2A4F" w:rsidRPr="00984D27">
        <w:rPr>
          <w:rFonts w:ascii="GHEA Grapalat" w:hAnsi="GHEA Grapalat"/>
          <w:lang w:val="af-ZA"/>
        </w:rPr>
        <w:t>: «</w:t>
      </w:r>
      <w:r w:rsidR="005B2A4F" w:rsidRPr="00440389">
        <w:rPr>
          <w:rFonts w:ascii="GHEA Grapalat" w:hAnsi="GHEA Grapalat"/>
        </w:rPr>
        <w:t>Արարատբանկ</w:t>
      </w:r>
      <w:r w:rsidR="005B2A4F" w:rsidRPr="00984D27">
        <w:rPr>
          <w:rFonts w:ascii="GHEA Grapalat" w:hAnsi="GHEA Grapalat"/>
          <w:lang w:val="af-ZA"/>
        </w:rPr>
        <w:t xml:space="preserve">» </w:t>
      </w:r>
      <w:r w:rsidR="005B2A4F" w:rsidRPr="00440389">
        <w:rPr>
          <w:rFonts w:ascii="GHEA Grapalat" w:hAnsi="GHEA Grapalat"/>
        </w:rPr>
        <w:t>ԲԲԸ</w:t>
      </w:r>
      <w:r w:rsidR="005B2A4F" w:rsidRPr="00984D27">
        <w:rPr>
          <w:rFonts w:ascii="GHEA Grapalat" w:hAnsi="GHEA Grapalat"/>
          <w:lang w:val="af-ZA"/>
        </w:rPr>
        <w:t xml:space="preserve"> </w:t>
      </w:r>
      <w:r w:rsidR="005B2A4F" w:rsidRPr="00440389">
        <w:rPr>
          <w:rFonts w:ascii="GHEA Grapalat" w:hAnsi="GHEA Grapalat"/>
        </w:rPr>
        <w:t>կողմից</w:t>
      </w:r>
      <w:r w:rsidR="005B2A4F" w:rsidRPr="00984D27">
        <w:rPr>
          <w:rFonts w:ascii="GHEA Grapalat" w:hAnsi="GHEA Grapalat"/>
          <w:lang w:val="af-ZA"/>
        </w:rPr>
        <w:t xml:space="preserve"> </w:t>
      </w:r>
      <w:r w:rsidR="005B2A4F" w:rsidRPr="00440389">
        <w:rPr>
          <w:rFonts w:ascii="GHEA Grapalat" w:hAnsi="GHEA Grapalat"/>
        </w:rPr>
        <w:t>վճարումը</w:t>
      </w:r>
      <w:r w:rsidR="005B2A4F" w:rsidRPr="00984D27">
        <w:rPr>
          <w:rFonts w:ascii="GHEA Grapalat" w:hAnsi="GHEA Grapalat"/>
          <w:lang w:val="af-ZA"/>
        </w:rPr>
        <w:t xml:space="preserve"> </w:t>
      </w:r>
      <w:r w:rsidR="005B2A4F" w:rsidRPr="00440389">
        <w:rPr>
          <w:rFonts w:ascii="GHEA Grapalat" w:hAnsi="GHEA Grapalat"/>
          <w:lang w:val="ru-RU"/>
        </w:rPr>
        <w:t>կատարվել</w:t>
      </w:r>
      <w:r w:rsidR="005B2A4F" w:rsidRPr="00984D27">
        <w:rPr>
          <w:rFonts w:ascii="GHEA Grapalat" w:hAnsi="GHEA Grapalat"/>
          <w:lang w:val="af-ZA"/>
        </w:rPr>
        <w:t xml:space="preserve"> </w:t>
      </w:r>
      <w:r w:rsidR="005B2A4F" w:rsidRPr="00440389">
        <w:rPr>
          <w:rFonts w:ascii="GHEA Grapalat" w:hAnsi="GHEA Grapalat"/>
          <w:lang w:val="ru-RU"/>
        </w:rPr>
        <w:t>է</w:t>
      </w:r>
      <w:r w:rsidR="005B2A4F" w:rsidRPr="00984D27">
        <w:rPr>
          <w:rFonts w:ascii="GHEA Grapalat" w:hAnsi="GHEA Grapalat"/>
          <w:lang w:val="af-ZA"/>
        </w:rPr>
        <w:t xml:space="preserve"> 2018 </w:t>
      </w:r>
      <w:r w:rsidR="005B2A4F" w:rsidRPr="00440389">
        <w:rPr>
          <w:rFonts w:ascii="GHEA Grapalat" w:hAnsi="GHEA Grapalat"/>
          <w:lang w:val="ru-RU"/>
        </w:rPr>
        <w:t>թվականի</w:t>
      </w:r>
      <w:r w:rsidR="005B2A4F" w:rsidRPr="00984D27">
        <w:rPr>
          <w:rFonts w:ascii="GHEA Grapalat" w:hAnsi="GHEA Grapalat"/>
          <w:lang w:val="af-ZA"/>
        </w:rPr>
        <w:t xml:space="preserve"> </w:t>
      </w:r>
      <w:r w:rsidR="005B2A4F" w:rsidRPr="00440389">
        <w:rPr>
          <w:rFonts w:ascii="GHEA Grapalat" w:hAnsi="GHEA Grapalat"/>
          <w:lang w:val="ru-RU"/>
        </w:rPr>
        <w:t>օգոստոսի</w:t>
      </w:r>
      <w:r w:rsidR="005B2A4F" w:rsidRPr="00984D27">
        <w:rPr>
          <w:rFonts w:ascii="GHEA Grapalat" w:hAnsi="GHEA Grapalat"/>
          <w:lang w:val="af-ZA"/>
        </w:rPr>
        <w:t xml:space="preserve"> 3-</w:t>
      </w:r>
      <w:r w:rsidR="005B2A4F" w:rsidRPr="00440389">
        <w:rPr>
          <w:rFonts w:ascii="GHEA Grapalat" w:hAnsi="GHEA Grapalat"/>
          <w:lang w:val="ru-RU"/>
        </w:rPr>
        <w:t>ին</w:t>
      </w:r>
      <w:r w:rsidR="005B2A4F" w:rsidRPr="00984D27">
        <w:rPr>
          <w:rFonts w:ascii="GHEA Grapalat" w:hAnsi="GHEA Grapalat"/>
          <w:lang w:val="af-ZA"/>
        </w:rPr>
        <w:t xml:space="preserve">: </w:t>
      </w:r>
      <w:r w:rsidR="005B2A4F">
        <w:rPr>
          <w:rFonts w:ascii="GHEA Grapalat" w:hAnsi="GHEA Grapalat"/>
        </w:rPr>
        <w:t>Դրանից</w:t>
      </w:r>
      <w:r w:rsidR="005B2A4F" w:rsidRPr="00984D27">
        <w:rPr>
          <w:rFonts w:ascii="GHEA Grapalat" w:hAnsi="GHEA Grapalat"/>
          <w:lang w:val="af-ZA"/>
        </w:rPr>
        <w:t xml:space="preserve"> </w:t>
      </w:r>
      <w:r w:rsidR="005B2A4F">
        <w:rPr>
          <w:rFonts w:ascii="GHEA Grapalat" w:hAnsi="GHEA Grapalat"/>
        </w:rPr>
        <w:t>հետո</w:t>
      </w:r>
      <w:r w:rsidR="005B2A4F" w:rsidRPr="00984D27">
        <w:rPr>
          <w:rFonts w:ascii="GHEA Grapalat" w:hAnsi="GHEA Grapalat"/>
          <w:lang w:val="af-ZA"/>
        </w:rPr>
        <w:t xml:space="preserve">, </w:t>
      </w:r>
      <w:r w:rsidR="005B2A4F">
        <w:rPr>
          <w:rFonts w:ascii="GHEA Grapalat" w:hAnsi="GHEA Grapalat"/>
        </w:rPr>
        <w:t>մինչև</w:t>
      </w:r>
      <w:r w:rsidR="005B2A4F" w:rsidRPr="00984D27">
        <w:rPr>
          <w:rFonts w:ascii="GHEA Grapalat" w:hAnsi="GHEA Grapalat"/>
          <w:lang w:val="af-ZA"/>
        </w:rPr>
        <w:t xml:space="preserve"> 2018 </w:t>
      </w:r>
      <w:r w:rsidR="005B2A4F">
        <w:rPr>
          <w:rFonts w:ascii="GHEA Grapalat" w:hAnsi="GHEA Grapalat"/>
        </w:rPr>
        <w:t>թվականի</w:t>
      </w:r>
      <w:r w:rsidR="005B2A4F" w:rsidRPr="00984D27">
        <w:rPr>
          <w:rFonts w:ascii="GHEA Grapalat" w:hAnsi="GHEA Grapalat"/>
          <w:lang w:val="af-ZA"/>
        </w:rPr>
        <w:t xml:space="preserve"> </w:t>
      </w:r>
      <w:r w:rsidR="005B2A4F">
        <w:rPr>
          <w:rFonts w:ascii="GHEA Grapalat" w:hAnsi="GHEA Grapalat"/>
        </w:rPr>
        <w:t>նոյեմբեր</w:t>
      </w:r>
      <w:r w:rsidR="005B2A4F" w:rsidRPr="00984D27">
        <w:rPr>
          <w:rFonts w:ascii="GHEA Grapalat" w:hAnsi="GHEA Grapalat"/>
          <w:lang w:val="af-ZA"/>
        </w:rPr>
        <w:t xml:space="preserve"> </w:t>
      </w:r>
      <w:r w:rsidR="005B2A4F">
        <w:rPr>
          <w:rFonts w:ascii="GHEA Grapalat" w:hAnsi="GHEA Grapalat"/>
        </w:rPr>
        <w:t>ամիսը</w:t>
      </w:r>
      <w:r w:rsidR="005B2A4F" w:rsidRPr="00984D27">
        <w:rPr>
          <w:rFonts w:ascii="GHEA Grapalat" w:hAnsi="GHEA Grapalat"/>
          <w:lang w:val="af-ZA"/>
        </w:rPr>
        <w:t xml:space="preserve"> «</w:t>
      </w:r>
      <w:r w:rsidR="005B2A4F">
        <w:rPr>
          <w:rFonts w:ascii="GHEA Grapalat" w:hAnsi="GHEA Grapalat"/>
        </w:rPr>
        <w:t>Արարատբանկ</w:t>
      </w:r>
      <w:r w:rsidR="005B2A4F" w:rsidRPr="00984D27">
        <w:rPr>
          <w:rFonts w:ascii="GHEA Grapalat" w:hAnsi="GHEA Grapalat"/>
          <w:lang w:val="af-ZA"/>
        </w:rPr>
        <w:t xml:space="preserve">» </w:t>
      </w:r>
      <w:r w:rsidR="005B2A4F">
        <w:rPr>
          <w:rFonts w:ascii="GHEA Grapalat" w:hAnsi="GHEA Grapalat"/>
        </w:rPr>
        <w:t>ԲԲԸ</w:t>
      </w:r>
      <w:r w:rsidR="005B2A4F" w:rsidRPr="00984D27">
        <w:rPr>
          <w:rFonts w:ascii="GHEA Grapalat" w:hAnsi="GHEA Grapalat"/>
          <w:lang w:val="af-ZA"/>
        </w:rPr>
        <w:t xml:space="preserve"> </w:t>
      </w:r>
      <w:r w:rsidR="005B2A4F">
        <w:rPr>
          <w:rFonts w:ascii="GHEA Grapalat" w:hAnsi="GHEA Grapalat"/>
        </w:rPr>
        <w:t>վճարել</w:t>
      </w:r>
      <w:r w:rsidR="005B2A4F" w:rsidRPr="00984D27">
        <w:rPr>
          <w:rFonts w:ascii="GHEA Grapalat" w:hAnsi="GHEA Grapalat"/>
          <w:lang w:val="af-ZA"/>
        </w:rPr>
        <w:t xml:space="preserve"> </w:t>
      </w:r>
      <w:r w:rsidR="005B2A4F">
        <w:rPr>
          <w:rFonts w:ascii="GHEA Grapalat" w:hAnsi="GHEA Grapalat"/>
        </w:rPr>
        <w:t>է</w:t>
      </w:r>
      <w:r w:rsidR="005B2A4F" w:rsidRPr="00984D27">
        <w:rPr>
          <w:rFonts w:ascii="GHEA Grapalat" w:hAnsi="GHEA Grapalat"/>
          <w:lang w:val="af-ZA"/>
        </w:rPr>
        <w:t xml:space="preserve"> </w:t>
      </w:r>
      <w:r w:rsidR="005B2A4F">
        <w:rPr>
          <w:rFonts w:ascii="GHEA Grapalat" w:hAnsi="GHEA Grapalat"/>
        </w:rPr>
        <w:t>վարձակալության</w:t>
      </w:r>
      <w:r w:rsidR="005B2A4F" w:rsidRPr="00984D27">
        <w:rPr>
          <w:rFonts w:ascii="GHEA Grapalat" w:hAnsi="GHEA Grapalat"/>
          <w:lang w:val="af-ZA"/>
        </w:rPr>
        <w:t xml:space="preserve"> </w:t>
      </w:r>
      <w:r w:rsidR="005B2A4F">
        <w:rPr>
          <w:rFonts w:ascii="GHEA Grapalat" w:hAnsi="GHEA Grapalat"/>
        </w:rPr>
        <w:t>համար</w:t>
      </w:r>
      <w:r w:rsidR="005B2A4F" w:rsidRPr="00984D27">
        <w:rPr>
          <w:rFonts w:ascii="GHEA Grapalat" w:hAnsi="GHEA Grapalat"/>
          <w:lang w:val="af-ZA"/>
        </w:rPr>
        <w:t xml:space="preserve"> </w:t>
      </w:r>
      <w:r w:rsidR="005B2A4F">
        <w:rPr>
          <w:rFonts w:ascii="GHEA Grapalat" w:hAnsi="GHEA Grapalat"/>
        </w:rPr>
        <w:t>ամեն</w:t>
      </w:r>
      <w:r w:rsidR="005B2A4F" w:rsidRPr="00984D27">
        <w:rPr>
          <w:rFonts w:ascii="GHEA Grapalat" w:hAnsi="GHEA Grapalat"/>
          <w:lang w:val="af-ZA"/>
        </w:rPr>
        <w:t xml:space="preserve"> </w:t>
      </w:r>
      <w:r w:rsidR="005B2A4F">
        <w:rPr>
          <w:rFonts w:ascii="GHEA Grapalat" w:hAnsi="GHEA Grapalat"/>
        </w:rPr>
        <w:t>ամիս</w:t>
      </w:r>
      <w:r w:rsidR="005B2A4F" w:rsidRPr="00984D27">
        <w:rPr>
          <w:rFonts w:ascii="GHEA Grapalat" w:hAnsi="GHEA Grapalat"/>
          <w:lang w:val="af-ZA"/>
        </w:rPr>
        <w:t xml:space="preserve"> 250.0 </w:t>
      </w:r>
      <w:r w:rsidR="005B2A4F">
        <w:rPr>
          <w:rFonts w:ascii="GHEA Grapalat" w:hAnsi="GHEA Grapalat"/>
        </w:rPr>
        <w:t>հազ</w:t>
      </w:r>
      <w:r w:rsidR="005B2A4F" w:rsidRPr="00984D27">
        <w:rPr>
          <w:rFonts w:ascii="GHEA Grapalat" w:hAnsi="GHEA Grapalat"/>
          <w:lang w:val="af-ZA"/>
        </w:rPr>
        <w:t xml:space="preserve">. </w:t>
      </w:r>
      <w:r w:rsidR="005B2A4F">
        <w:rPr>
          <w:rFonts w:ascii="GHEA Grapalat" w:hAnsi="GHEA Grapalat"/>
        </w:rPr>
        <w:t>դրամ</w:t>
      </w:r>
      <w:r w:rsidR="005B2A4F" w:rsidRPr="00984D27">
        <w:rPr>
          <w:rFonts w:ascii="GHEA Grapalat" w:hAnsi="GHEA Grapalat"/>
          <w:lang w:val="af-ZA"/>
        </w:rPr>
        <w:t xml:space="preserve">: </w:t>
      </w:r>
      <w:r w:rsidR="005B2A4F" w:rsidRPr="00440389">
        <w:rPr>
          <w:rFonts w:ascii="GHEA Grapalat" w:hAnsi="GHEA Grapalat"/>
          <w:lang w:val="ru-RU"/>
        </w:rPr>
        <w:t>Ն</w:t>
      </w:r>
      <w:r w:rsidR="005B2A4F" w:rsidRPr="00440389">
        <w:rPr>
          <w:rFonts w:ascii="GHEA Grapalat" w:hAnsi="GHEA Grapalat"/>
        </w:rPr>
        <w:t>ույն</w:t>
      </w:r>
      <w:r w:rsidR="005B2A4F" w:rsidRPr="00984D27">
        <w:rPr>
          <w:rFonts w:ascii="GHEA Grapalat" w:hAnsi="GHEA Grapalat"/>
          <w:lang w:val="af-ZA"/>
        </w:rPr>
        <w:t xml:space="preserve"> </w:t>
      </w:r>
      <w:r w:rsidR="005B2A4F" w:rsidRPr="00440389">
        <w:rPr>
          <w:rFonts w:ascii="GHEA Grapalat" w:hAnsi="GHEA Grapalat"/>
        </w:rPr>
        <w:t>տարածքի</w:t>
      </w:r>
      <w:r w:rsidR="005B2A4F" w:rsidRPr="00984D27">
        <w:rPr>
          <w:rFonts w:ascii="GHEA Grapalat" w:hAnsi="GHEA Grapalat"/>
          <w:lang w:val="af-ZA"/>
        </w:rPr>
        <w:t xml:space="preserve"> </w:t>
      </w:r>
      <w:r w:rsidR="005B2A4F" w:rsidRPr="00440389">
        <w:rPr>
          <w:rFonts w:ascii="GHEA Grapalat" w:hAnsi="GHEA Grapalat"/>
        </w:rPr>
        <w:t>վարձակալության</w:t>
      </w:r>
      <w:r w:rsidR="005B2A4F" w:rsidRPr="00984D27">
        <w:rPr>
          <w:rFonts w:ascii="GHEA Grapalat" w:hAnsi="GHEA Grapalat"/>
          <w:lang w:val="af-ZA"/>
        </w:rPr>
        <w:t xml:space="preserve"> </w:t>
      </w:r>
      <w:r w:rsidR="005B2A4F" w:rsidRPr="00440389">
        <w:rPr>
          <w:rFonts w:ascii="GHEA Grapalat" w:hAnsi="GHEA Grapalat"/>
        </w:rPr>
        <w:t>համար</w:t>
      </w:r>
      <w:r w:rsidR="005B2A4F" w:rsidRPr="00984D27">
        <w:rPr>
          <w:rFonts w:ascii="GHEA Grapalat" w:hAnsi="GHEA Grapalat"/>
          <w:lang w:val="af-ZA"/>
        </w:rPr>
        <w:t xml:space="preserve"> </w:t>
      </w:r>
      <w:r w:rsidR="005B2A4F" w:rsidRPr="00440389">
        <w:rPr>
          <w:rFonts w:ascii="GHEA Grapalat" w:hAnsi="GHEA Grapalat"/>
        </w:rPr>
        <w:t>օրենսդրութ</w:t>
      </w:r>
      <w:r w:rsidR="005B2A4F" w:rsidRPr="00440389">
        <w:rPr>
          <w:rFonts w:ascii="GHEA Grapalat" w:hAnsi="GHEA Grapalat"/>
          <w:lang w:val="ru-RU"/>
        </w:rPr>
        <w:t>յամբ</w:t>
      </w:r>
      <w:r w:rsidR="005B2A4F" w:rsidRPr="00984D27">
        <w:rPr>
          <w:rFonts w:ascii="GHEA Grapalat" w:hAnsi="GHEA Grapalat"/>
          <w:lang w:val="af-ZA"/>
        </w:rPr>
        <w:t xml:space="preserve"> </w:t>
      </w:r>
      <w:r w:rsidR="005B2A4F" w:rsidRPr="00440389">
        <w:rPr>
          <w:rFonts w:ascii="GHEA Grapalat" w:hAnsi="GHEA Grapalat"/>
          <w:lang w:val="ru-RU"/>
        </w:rPr>
        <w:t>սահմանված</w:t>
      </w:r>
      <w:r w:rsidR="005B2A4F" w:rsidRPr="00984D27">
        <w:rPr>
          <w:rFonts w:ascii="GHEA Grapalat" w:hAnsi="GHEA Grapalat"/>
          <w:lang w:val="af-ZA"/>
        </w:rPr>
        <w:t xml:space="preserve"> </w:t>
      </w:r>
      <w:r w:rsidR="005B2A4F" w:rsidRPr="00440389">
        <w:rPr>
          <w:rFonts w:ascii="GHEA Grapalat" w:hAnsi="GHEA Grapalat"/>
          <w:lang w:val="ru-RU"/>
        </w:rPr>
        <w:t>կարգով</w:t>
      </w:r>
      <w:r w:rsidR="005B2A4F" w:rsidRPr="00984D27">
        <w:rPr>
          <w:rFonts w:ascii="GHEA Grapalat" w:hAnsi="GHEA Grapalat"/>
          <w:lang w:val="af-ZA"/>
        </w:rPr>
        <w:t xml:space="preserve"> 2018 </w:t>
      </w:r>
      <w:r w:rsidR="005B2A4F" w:rsidRPr="00440389">
        <w:rPr>
          <w:rFonts w:ascii="GHEA Grapalat" w:hAnsi="GHEA Grapalat"/>
          <w:lang w:val="ru-RU"/>
        </w:rPr>
        <w:t>թվականի</w:t>
      </w:r>
      <w:r w:rsidR="005B2A4F" w:rsidRPr="00984D27">
        <w:rPr>
          <w:rFonts w:ascii="GHEA Grapalat" w:hAnsi="GHEA Grapalat"/>
          <w:lang w:val="af-ZA"/>
        </w:rPr>
        <w:t xml:space="preserve"> </w:t>
      </w:r>
      <w:r w:rsidR="005B2A4F" w:rsidRPr="00440389">
        <w:rPr>
          <w:rFonts w:ascii="GHEA Grapalat" w:hAnsi="GHEA Grapalat"/>
          <w:lang w:val="ru-RU"/>
        </w:rPr>
        <w:t>նոյեմբերի</w:t>
      </w:r>
      <w:r w:rsidR="005B2A4F" w:rsidRPr="00984D27">
        <w:rPr>
          <w:rFonts w:ascii="GHEA Grapalat" w:hAnsi="GHEA Grapalat"/>
          <w:lang w:val="af-ZA"/>
        </w:rPr>
        <w:t xml:space="preserve"> 13-</w:t>
      </w:r>
      <w:r w:rsidR="005B2A4F" w:rsidRPr="00440389">
        <w:rPr>
          <w:rFonts w:ascii="GHEA Grapalat" w:hAnsi="GHEA Grapalat"/>
          <w:lang w:val="ru-RU"/>
        </w:rPr>
        <w:t>ին</w:t>
      </w:r>
      <w:r w:rsidR="005B2A4F" w:rsidRPr="00984D27">
        <w:rPr>
          <w:rFonts w:ascii="GHEA Grapalat" w:hAnsi="GHEA Grapalat"/>
          <w:lang w:val="af-ZA"/>
        </w:rPr>
        <w:t xml:space="preserve"> </w:t>
      </w:r>
      <w:r w:rsidR="005B2A4F" w:rsidRPr="00440389">
        <w:rPr>
          <w:rFonts w:ascii="GHEA Grapalat" w:hAnsi="GHEA Grapalat"/>
          <w:lang w:val="ru-RU"/>
        </w:rPr>
        <w:t>Պետական</w:t>
      </w:r>
      <w:r w:rsidR="005B2A4F" w:rsidRPr="00984D27">
        <w:rPr>
          <w:rFonts w:ascii="GHEA Grapalat" w:hAnsi="GHEA Grapalat"/>
          <w:lang w:val="af-ZA"/>
        </w:rPr>
        <w:t xml:space="preserve"> </w:t>
      </w:r>
      <w:r w:rsidR="005B2A4F" w:rsidRPr="00440389">
        <w:rPr>
          <w:rFonts w:ascii="GHEA Grapalat" w:hAnsi="GHEA Grapalat"/>
          <w:lang w:val="ru-RU"/>
        </w:rPr>
        <w:t>գույքի</w:t>
      </w:r>
      <w:r w:rsidR="005B2A4F" w:rsidRPr="00984D27">
        <w:rPr>
          <w:rFonts w:ascii="GHEA Grapalat" w:hAnsi="GHEA Grapalat"/>
          <w:lang w:val="af-ZA"/>
        </w:rPr>
        <w:t xml:space="preserve"> </w:t>
      </w:r>
      <w:r w:rsidR="005B2A4F" w:rsidRPr="00440389">
        <w:rPr>
          <w:rFonts w:ascii="GHEA Grapalat" w:hAnsi="GHEA Grapalat"/>
          <w:lang w:val="ru-RU"/>
        </w:rPr>
        <w:t>կառավարման</w:t>
      </w:r>
      <w:r w:rsidR="005B2A4F" w:rsidRPr="00984D27">
        <w:rPr>
          <w:rFonts w:ascii="GHEA Grapalat" w:hAnsi="GHEA Grapalat"/>
          <w:lang w:val="af-ZA"/>
        </w:rPr>
        <w:t xml:space="preserve"> </w:t>
      </w:r>
      <w:r w:rsidR="005B2A4F" w:rsidRPr="00440389">
        <w:rPr>
          <w:rFonts w:ascii="GHEA Grapalat" w:hAnsi="GHEA Grapalat"/>
          <w:lang w:val="ru-RU"/>
        </w:rPr>
        <w:t>կոմիտեի</w:t>
      </w:r>
      <w:r w:rsidR="005B2A4F" w:rsidRPr="00984D27">
        <w:rPr>
          <w:rFonts w:ascii="GHEA Grapalat" w:hAnsi="GHEA Grapalat"/>
          <w:lang w:val="af-ZA"/>
        </w:rPr>
        <w:t xml:space="preserve"> </w:t>
      </w:r>
      <w:r w:rsidR="005B2A4F" w:rsidRPr="00440389">
        <w:rPr>
          <w:rFonts w:ascii="GHEA Grapalat" w:hAnsi="GHEA Grapalat"/>
          <w:lang w:val="ru-RU"/>
        </w:rPr>
        <w:lastRenderedPageBreak/>
        <w:t>և</w:t>
      </w:r>
      <w:r w:rsidR="005B2A4F" w:rsidRPr="00984D27">
        <w:rPr>
          <w:rFonts w:ascii="GHEA Grapalat" w:hAnsi="GHEA Grapalat"/>
          <w:lang w:val="af-ZA"/>
        </w:rPr>
        <w:t xml:space="preserve"> «</w:t>
      </w:r>
      <w:r w:rsidR="005B2A4F" w:rsidRPr="00440389">
        <w:rPr>
          <w:rFonts w:ascii="GHEA Grapalat" w:hAnsi="GHEA Grapalat"/>
        </w:rPr>
        <w:t>Արարատբանկ</w:t>
      </w:r>
      <w:r w:rsidR="005B2A4F" w:rsidRPr="00984D27">
        <w:rPr>
          <w:rFonts w:ascii="GHEA Grapalat" w:hAnsi="GHEA Grapalat"/>
          <w:lang w:val="af-ZA"/>
        </w:rPr>
        <w:t xml:space="preserve">» </w:t>
      </w:r>
      <w:r w:rsidR="005B2A4F" w:rsidRPr="00440389">
        <w:rPr>
          <w:rFonts w:ascii="GHEA Grapalat" w:hAnsi="GHEA Grapalat"/>
        </w:rPr>
        <w:t>ԲԲԸ</w:t>
      </w:r>
      <w:r w:rsidR="005B2A4F" w:rsidRPr="00984D27">
        <w:rPr>
          <w:rFonts w:ascii="GHEA Grapalat" w:hAnsi="GHEA Grapalat"/>
          <w:lang w:val="af-ZA"/>
        </w:rPr>
        <w:t xml:space="preserve"> </w:t>
      </w:r>
      <w:r w:rsidR="005B2A4F" w:rsidRPr="00440389">
        <w:rPr>
          <w:rFonts w:ascii="GHEA Grapalat" w:hAnsi="GHEA Grapalat"/>
          <w:lang w:val="ru-RU"/>
        </w:rPr>
        <w:t>միջև</w:t>
      </w:r>
      <w:r w:rsidR="005B2A4F" w:rsidRPr="00984D27">
        <w:rPr>
          <w:rFonts w:ascii="GHEA Grapalat" w:hAnsi="GHEA Grapalat"/>
          <w:lang w:val="af-ZA"/>
        </w:rPr>
        <w:t xml:space="preserve"> </w:t>
      </w:r>
      <w:r w:rsidR="005B2A4F" w:rsidRPr="00440389">
        <w:rPr>
          <w:rFonts w:ascii="GHEA Grapalat" w:hAnsi="GHEA Grapalat"/>
          <w:lang w:val="ru-RU"/>
        </w:rPr>
        <w:t>կնքվել</w:t>
      </w:r>
      <w:r w:rsidR="005B2A4F" w:rsidRPr="00984D27">
        <w:rPr>
          <w:rFonts w:ascii="GHEA Grapalat" w:hAnsi="GHEA Grapalat"/>
          <w:lang w:val="af-ZA"/>
        </w:rPr>
        <w:t xml:space="preserve"> </w:t>
      </w:r>
      <w:r w:rsidR="005B2A4F" w:rsidRPr="00440389">
        <w:rPr>
          <w:rFonts w:ascii="GHEA Grapalat" w:hAnsi="GHEA Grapalat"/>
          <w:lang w:val="ru-RU"/>
        </w:rPr>
        <w:t>է</w:t>
      </w:r>
      <w:r w:rsidR="005B2A4F" w:rsidRPr="00984D27">
        <w:rPr>
          <w:rFonts w:ascii="GHEA Grapalat" w:hAnsi="GHEA Grapalat"/>
          <w:lang w:val="af-ZA"/>
        </w:rPr>
        <w:t xml:space="preserve"> </w:t>
      </w:r>
      <w:r w:rsidR="005B2A4F" w:rsidRPr="00440389">
        <w:rPr>
          <w:rFonts w:ascii="GHEA Grapalat" w:hAnsi="GHEA Grapalat"/>
          <w:lang w:val="ru-RU"/>
        </w:rPr>
        <w:t>ոչ</w:t>
      </w:r>
      <w:r w:rsidR="005B2A4F" w:rsidRPr="00984D27">
        <w:rPr>
          <w:rFonts w:ascii="GHEA Grapalat" w:hAnsi="GHEA Grapalat"/>
          <w:lang w:val="af-ZA"/>
        </w:rPr>
        <w:t xml:space="preserve"> </w:t>
      </w:r>
      <w:r w:rsidR="005B2A4F" w:rsidRPr="00440389">
        <w:rPr>
          <w:rFonts w:ascii="GHEA Grapalat" w:hAnsi="GHEA Grapalat"/>
          <w:lang w:val="ru-RU"/>
        </w:rPr>
        <w:t>բնակելի</w:t>
      </w:r>
      <w:r w:rsidR="005B2A4F" w:rsidRPr="00984D27">
        <w:rPr>
          <w:rFonts w:ascii="GHEA Grapalat" w:hAnsi="GHEA Grapalat"/>
          <w:lang w:val="af-ZA"/>
        </w:rPr>
        <w:t xml:space="preserve"> </w:t>
      </w:r>
      <w:r w:rsidR="005B2A4F" w:rsidRPr="00440389">
        <w:rPr>
          <w:rFonts w:ascii="GHEA Grapalat" w:hAnsi="GHEA Grapalat"/>
          <w:lang w:val="ru-RU"/>
        </w:rPr>
        <w:t>տարածքի</w:t>
      </w:r>
      <w:r w:rsidR="005B2A4F" w:rsidRPr="00984D27">
        <w:rPr>
          <w:rFonts w:ascii="GHEA Grapalat" w:hAnsi="GHEA Grapalat"/>
          <w:lang w:val="af-ZA"/>
        </w:rPr>
        <w:t xml:space="preserve"> </w:t>
      </w:r>
      <w:r w:rsidR="005B2A4F" w:rsidRPr="00440389">
        <w:rPr>
          <w:rFonts w:ascii="GHEA Grapalat" w:hAnsi="GHEA Grapalat"/>
          <w:lang w:val="ru-RU"/>
        </w:rPr>
        <w:t>վարձակալության</w:t>
      </w:r>
      <w:r w:rsidR="005B2A4F" w:rsidRPr="00984D27">
        <w:rPr>
          <w:rFonts w:ascii="GHEA Grapalat" w:hAnsi="GHEA Grapalat"/>
          <w:lang w:val="af-ZA"/>
        </w:rPr>
        <w:t xml:space="preserve"> </w:t>
      </w:r>
      <w:r w:rsidR="005B2A4F" w:rsidRPr="00440389">
        <w:rPr>
          <w:rFonts w:ascii="GHEA Grapalat" w:hAnsi="GHEA Grapalat"/>
          <w:lang w:val="ru-RU"/>
        </w:rPr>
        <w:t>պայմանագիր՝</w:t>
      </w:r>
      <w:r w:rsidR="005B2A4F" w:rsidRPr="00984D27">
        <w:rPr>
          <w:rFonts w:ascii="GHEA Grapalat" w:hAnsi="GHEA Grapalat"/>
          <w:lang w:val="af-ZA"/>
        </w:rPr>
        <w:t xml:space="preserve"> 250.0 </w:t>
      </w:r>
      <w:r w:rsidR="005B2A4F" w:rsidRPr="00440389">
        <w:rPr>
          <w:rFonts w:ascii="GHEA Grapalat" w:hAnsi="GHEA Grapalat"/>
          <w:lang w:val="ru-RU"/>
        </w:rPr>
        <w:t>հազ</w:t>
      </w:r>
      <w:r w:rsidR="005B2A4F" w:rsidRPr="00984D27">
        <w:rPr>
          <w:rFonts w:ascii="GHEA Grapalat" w:hAnsi="GHEA Grapalat"/>
          <w:lang w:val="af-ZA"/>
        </w:rPr>
        <w:t xml:space="preserve">. </w:t>
      </w:r>
      <w:r w:rsidR="005B2A4F" w:rsidRPr="00440389">
        <w:rPr>
          <w:rFonts w:ascii="GHEA Grapalat" w:hAnsi="GHEA Grapalat"/>
          <w:lang w:val="ru-RU"/>
        </w:rPr>
        <w:t>դրամ</w:t>
      </w:r>
      <w:r w:rsidR="005B2A4F" w:rsidRPr="00984D27">
        <w:rPr>
          <w:rFonts w:ascii="GHEA Grapalat" w:hAnsi="GHEA Grapalat"/>
          <w:lang w:val="af-ZA"/>
        </w:rPr>
        <w:t xml:space="preserve"> </w:t>
      </w:r>
      <w:r w:rsidR="005B2A4F" w:rsidRPr="00440389">
        <w:rPr>
          <w:rFonts w:ascii="GHEA Grapalat" w:hAnsi="GHEA Grapalat"/>
          <w:lang w:val="ru-RU"/>
        </w:rPr>
        <w:t>ամսական</w:t>
      </w:r>
      <w:r w:rsidR="005B2A4F" w:rsidRPr="00984D27">
        <w:rPr>
          <w:rFonts w:ascii="GHEA Grapalat" w:hAnsi="GHEA Grapalat"/>
          <w:lang w:val="af-ZA"/>
        </w:rPr>
        <w:t xml:space="preserve"> </w:t>
      </w:r>
      <w:r w:rsidR="005B2A4F" w:rsidRPr="00440389">
        <w:rPr>
          <w:rFonts w:ascii="GHEA Grapalat" w:hAnsi="GHEA Grapalat"/>
          <w:lang w:val="ru-RU"/>
        </w:rPr>
        <w:t>վարձավճարով</w:t>
      </w:r>
      <w:r w:rsidR="005B2A4F" w:rsidRPr="00984D27">
        <w:rPr>
          <w:rFonts w:ascii="GHEA Grapalat" w:hAnsi="GHEA Grapalat"/>
          <w:lang w:val="af-ZA"/>
        </w:rPr>
        <w:t xml:space="preserve">: </w:t>
      </w:r>
      <w:r w:rsidR="005B2A4F" w:rsidRPr="00440389">
        <w:rPr>
          <w:rFonts w:ascii="GHEA Grapalat" w:hAnsi="GHEA Grapalat"/>
          <w:lang w:val="ru-RU"/>
        </w:rPr>
        <w:t>Փաստորեն</w:t>
      </w:r>
      <w:r w:rsidR="005B2A4F" w:rsidRPr="00984D27">
        <w:rPr>
          <w:rFonts w:ascii="GHEA Grapalat" w:hAnsi="GHEA Grapalat"/>
          <w:lang w:val="af-ZA"/>
        </w:rPr>
        <w:t xml:space="preserve">, </w:t>
      </w:r>
      <w:r w:rsidR="005B2A4F" w:rsidRPr="00440389">
        <w:rPr>
          <w:rFonts w:ascii="GHEA Grapalat" w:hAnsi="GHEA Grapalat"/>
          <w:lang w:val="ru-RU"/>
        </w:rPr>
        <w:t>սկսած</w:t>
      </w:r>
      <w:r w:rsidR="005B2A4F" w:rsidRPr="00984D27">
        <w:rPr>
          <w:rFonts w:ascii="GHEA Grapalat" w:hAnsi="GHEA Grapalat"/>
          <w:lang w:val="af-ZA"/>
        </w:rPr>
        <w:t xml:space="preserve"> 2012</w:t>
      </w:r>
      <w:r w:rsidR="0014434A" w:rsidRPr="00984D27">
        <w:rPr>
          <w:rFonts w:ascii="GHEA Grapalat" w:hAnsi="GHEA Grapalat"/>
          <w:lang w:val="af-ZA"/>
        </w:rPr>
        <w:t xml:space="preserve"> </w:t>
      </w:r>
      <w:r w:rsidR="0014434A">
        <w:rPr>
          <w:rFonts w:ascii="GHEA Grapalat" w:hAnsi="GHEA Grapalat"/>
        </w:rPr>
        <w:t>թվականի</w:t>
      </w:r>
      <w:r w:rsidR="005B2A4F" w:rsidRPr="00984D27">
        <w:rPr>
          <w:rFonts w:ascii="GHEA Grapalat" w:hAnsi="GHEA Grapalat"/>
          <w:lang w:val="af-ZA"/>
        </w:rPr>
        <w:t xml:space="preserve"> </w:t>
      </w:r>
      <w:r w:rsidR="005B2A4F" w:rsidRPr="00440389">
        <w:rPr>
          <w:rFonts w:ascii="GHEA Grapalat" w:hAnsi="GHEA Grapalat"/>
          <w:lang w:val="ru-RU"/>
        </w:rPr>
        <w:t>ապրիլից</w:t>
      </w:r>
      <w:r w:rsidR="005B2A4F" w:rsidRPr="00984D27">
        <w:rPr>
          <w:rFonts w:ascii="GHEA Grapalat" w:hAnsi="GHEA Grapalat"/>
          <w:lang w:val="af-ZA"/>
        </w:rPr>
        <w:t xml:space="preserve"> </w:t>
      </w:r>
      <w:r w:rsidR="005B2A4F" w:rsidRPr="00440389">
        <w:rPr>
          <w:rFonts w:ascii="GHEA Grapalat" w:hAnsi="GHEA Grapalat"/>
          <w:lang w:val="ru-RU"/>
        </w:rPr>
        <w:t>մինչև</w:t>
      </w:r>
      <w:r w:rsidR="005B2A4F" w:rsidRPr="00984D27">
        <w:rPr>
          <w:rFonts w:ascii="GHEA Grapalat" w:hAnsi="GHEA Grapalat"/>
          <w:lang w:val="af-ZA"/>
        </w:rPr>
        <w:t xml:space="preserve"> 2018 </w:t>
      </w:r>
      <w:r w:rsidR="005B2A4F" w:rsidRPr="00440389">
        <w:rPr>
          <w:rFonts w:ascii="GHEA Grapalat" w:hAnsi="GHEA Grapalat"/>
          <w:lang w:val="ru-RU"/>
        </w:rPr>
        <w:t>թվականի</w:t>
      </w:r>
      <w:r w:rsidR="005B2A4F" w:rsidRPr="00984D27">
        <w:rPr>
          <w:rFonts w:ascii="GHEA Grapalat" w:hAnsi="GHEA Grapalat"/>
          <w:lang w:val="af-ZA"/>
        </w:rPr>
        <w:t xml:space="preserve"> </w:t>
      </w:r>
      <w:r w:rsidR="005B2A4F" w:rsidRPr="00440389">
        <w:rPr>
          <w:rFonts w:ascii="GHEA Grapalat" w:hAnsi="GHEA Grapalat"/>
          <w:lang w:val="ru-RU"/>
        </w:rPr>
        <w:t>հուլիսի</w:t>
      </w:r>
      <w:r w:rsidR="005B2A4F" w:rsidRPr="00984D27">
        <w:rPr>
          <w:rFonts w:ascii="GHEA Grapalat" w:hAnsi="GHEA Grapalat"/>
          <w:lang w:val="af-ZA"/>
        </w:rPr>
        <w:t xml:space="preserve"> 31-</w:t>
      </w:r>
      <w:r w:rsidR="005B2A4F" w:rsidRPr="00440389">
        <w:rPr>
          <w:rFonts w:ascii="GHEA Grapalat" w:hAnsi="GHEA Grapalat"/>
          <w:lang w:val="ru-RU"/>
        </w:rPr>
        <w:t>ը</w:t>
      </w:r>
      <w:r w:rsidR="005B2A4F" w:rsidRPr="00984D27">
        <w:rPr>
          <w:rFonts w:ascii="GHEA Grapalat" w:hAnsi="GHEA Grapalat"/>
          <w:lang w:val="af-ZA"/>
        </w:rPr>
        <w:t xml:space="preserve"> </w:t>
      </w:r>
      <w:r w:rsidR="005B2A4F" w:rsidRPr="00440389">
        <w:rPr>
          <w:rFonts w:ascii="GHEA Grapalat" w:hAnsi="GHEA Grapalat"/>
          <w:lang w:val="ru-RU"/>
        </w:rPr>
        <w:t>ՀՀ</w:t>
      </w:r>
      <w:r w:rsidR="005B2A4F" w:rsidRPr="00984D27">
        <w:rPr>
          <w:rFonts w:ascii="GHEA Grapalat" w:hAnsi="GHEA Grapalat"/>
          <w:lang w:val="af-ZA"/>
        </w:rPr>
        <w:t xml:space="preserve"> </w:t>
      </w:r>
      <w:r w:rsidR="005B2A4F" w:rsidRPr="00440389">
        <w:rPr>
          <w:rFonts w:ascii="GHEA Grapalat" w:hAnsi="GHEA Grapalat"/>
          <w:lang w:val="ru-RU"/>
        </w:rPr>
        <w:t>ոստիկանության</w:t>
      </w:r>
      <w:r w:rsidR="005B2A4F" w:rsidRPr="00984D27">
        <w:rPr>
          <w:rFonts w:ascii="GHEA Grapalat" w:hAnsi="GHEA Grapalat"/>
          <w:lang w:val="af-ZA"/>
        </w:rPr>
        <w:t xml:space="preserve"> </w:t>
      </w:r>
      <w:r w:rsidR="005B2A4F" w:rsidRPr="00440389">
        <w:rPr>
          <w:rFonts w:ascii="GHEA Grapalat" w:hAnsi="GHEA Grapalat"/>
          <w:lang w:val="ru-RU"/>
        </w:rPr>
        <w:t>ՃՈ</w:t>
      </w:r>
      <w:r w:rsidR="005B2A4F" w:rsidRPr="00984D27">
        <w:rPr>
          <w:rFonts w:ascii="GHEA Grapalat" w:hAnsi="GHEA Grapalat"/>
          <w:lang w:val="af-ZA"/>
        </w:rPr>
        <w:t xml:space="preserve"> </w:t>
      </w:r>
      <w:r w:rsidR="005B2A4F" w:rsidRPr="00440389">
        <w:rPr>
          <w:rFonts w:ascii="GHEA Grapalat" w:hAnsi="GHEA Grapalat"/>
          <w:lang w:val="ru-RU"/>
        </w:rPr>
        <w:t>Երևանի</w:t>
      </w:r>
      <w:r w:rsidR="005B2A4F" w:rsidRPr="00984D27">
        <w:rPr>
          <w:rFonts w:ascii="GHEA Grapalat" w:hAnsi="GHEA Grapalat"/>
          <w:lang w:val="af-ZA"/>
        </w:rPr>
        <w:t xml:space="preserve"> </w:t>
      </w:r>
      <w:r w:rsidR="005B2A4F" w:rsidRPr="00440389">
        <w:rPr>
          <w:rFonts w:ascii="GHEA Grapalat" w:hAnsi="GHEA Grapalat"/>
          <w:lang w:val="ru-RU"/>
        </w:rPr>
        <w:t>հաշվառման</w:t>
      </w:r>
      <w:r w:rsidR="005B2A4F" w:rsidRPr="00984D27">
        <w:rPr>
          <w:rFonts w:ascii="GHEA Grapalat" w:hAnsi="GHEA Grapalat"/>
          <w:lang w:val="af-ZA"/>
        </w:rPr>
        <w:t xml:space="preserve"> </w:t>
      </w:r>
      <w:r w:rsidR="005B2A4F" w:rsidRPr="00440389">
        <w:rPr>
          <w:rFonts w:ascii="GHEA Grapalat" w:hAnsi="GHEA Grapalat"/>
          <w:lang w:val="ru-RU"/>
        </w:rPr>
        <w:t>քննական</w:t>
      </w:r>
      <w:r w:rsidR="005B2A4F" w:rsidRPr="00984D27">
        <w:rPr>
          <w:rFonts w:ascii="GHEA Grapalat" w:hAnsi="GHEA Grapalat"/>
          <w:lang w:val="af-ZA"/>
        </w:rPr>
        <w:t xml:space="preserve"> </w:t>
      </w:r>
      <w:r w:rsidR="005B2A4F" w:rsidRPr="00440389">
        <w:rPr>
          <w:rFonts w:ascii="GHEA Grapalat" w:hAnsi="GHEA Grapalat"/>
          <w:lang w:val="ru-RU"/>
        </w:rPr>
        <w:t>բաժնում</w:t>
      </w:r>
      <w:r w:rsidR="005B2A4F" w:rsidRPr="00984D27">
        <w:rPr>
          <w:rFonts w:ascii="GHEA Grapalat" w:hAnsi="GHEA Grapalat"/>
          <w:lang w:val="af-ZA"/>
        </w:rPr>
        <w:t xml:space="preserve">, </w:t>
      </w:r>
      <w:r w:rsidR="005B2A4F" w:rsidRPr="00440389">
        <w:rPr>
          <w:rFonts w:ascii="GHEA Grapalat" w:hAnsi="GHEA Grapalat"/>
          <w:lang w:val="ru-RU"/>
        </w:rPr>
        <w:t>զբաղեցնելով</w:t>
      </w:r>
      <w:r w:rsidR="005B2A4F" w:rsidRPr="00984D27">
        <w:rPr>
          <w:rFonts w:ascii="GHEA Grapalat" w:hAnsi="GHEA Grapalat"/>
          <w:lang w:val="af-ZA"/>
        </w:rPr>
        <w:t xml:space="preserve"> 15.4 </w:t>
      </w:r>
      <w:r w:rsidR="005B2A4F" w:rsidRPr="00440389">
        <w:rPr>
          <w:rFonts w:ascii="GHEA Grapalat" w:hAnsi="GHEA Grapalat"/>
          <w:lang w:val="ru-RU"/>
        </w:rPr>
        <w:t>քմ</w:t>
      </w:r>
      <w:r w:rsidR="005B2A4F" w:rsidRPr="00984D27">
        <w:rPr>
          <w:rFonts w:ascii="GHEA Grapalat" w:hAnsi="GHEA Grapalat"/>
          <w:lang w:val="af-ZA"/>
        </w:rPr>
        <w:t xml:space="preserve"> </w:t>
      </w:r>
      <w:r w:rsidR="005B2A4F" w:rsidRPr="00440389">
        <w:rPr>
          <w:rFonts w:ascii="GHEA Grapalat" w:hAnsi="GHEA Grapalat"/>
          <w:lang w:val="ru-RU"/>
        </w:rPr>
        <w:t>տարածք</w:t>
      </w:r>
      <w:r w:rsidR="005B2A4F" w:rsidRPr="00984D27">
        <w:rPr>
          <w:rFonts w:ascii="GHEA Grapalat" w:hAnsi="GHEA Grapalat"/>
          <w:lang w:val="af-ZA"/>
        </w:rPr>
        <w:t xml:space="preserve">, </w:t>
      </w:r>
      <w:r w:rsidR="005B2A4F" w:rsidRPr="00440389">
        <w:rPr>
          <w:rFonts w:ascii="GHEA Grapalat" w:hAnsi="GHEA Grapalat"/>
          <w:lang w:val="ru-RU"/>
        </w:rPr>
        <w:t>առանց</w:t>
      </w:r>
      <w:r w:rsidR="005B2A4F" w:rsidRPr="00984D27">
        <w:rPr>
          <w:rFonts w:ascii="GHEA Grapalat" w:hAnsi="GHEA Grapalat"/>
          <w:lang w:val="af-ZA"/>
        </w:rPr>
        <w:t xml:space="preserve"> </w:t>
      </w:r>
      <w:r w:rsidR="005B2A4F" w:rsidRPr="00440389">
        <w:rPr>
          <w:rFonts w:ascii="GHEA Grapalat" w:hAnsi="GHEA Grapalat"/>
          <w:lang w:val="ru-RU"/>
        </w:rPr>
        <w:t>վարձակալության</w:t>
      </w:r>
      <w:r w:rsidR="005B2A4F" w:rsidRPr="00984D27">
        <w:rPr>
          <w:rFonts w:ascii="GHEA Grapalat" w:hAnsi="GHEA Grapalat"/>
          <w:lang w:val="af-ZA"/>
        </w:rPr>
        <w:t xml:space="preserve"> </w:t>
      </w:r>
      <w:r w:rsidR="005B2A4F">
        <w:rPr>
          <w:rFonts w:ascii="GHEA Grapalat" w:hAnsi="GHEA Grapalat"/>
        </w:rPr>
        <w:t>իրավական</w:t>
      </w:r>
      <w:r w:rsidR="005B2A4F" w:rsidRPr="00984D27">
        <w:rPr>
          <w:rFonts w:ascii="GHEA Grapalat" w:hAnsi="GHEA Grapalat"/>
          <w:lang w:val="af-ZA"/>
        </w:rPr>
        <w:t xml:space="preserve"> </w:t>
      </w:r>
      <w:r w:rsidR="005B2A4F">
        <w:rPr>
          <w:rFonts w:ascii="GHEA Grapalat" w:hAnsi="GHEA Grapalat"/>
        </w:rPr>
        <w:t>ձևակերպման</w:t>
      </w:r>
      <w:r w:rsidR="005B2A4F" w:rsidRPr="00984D27">
        <w:rPr>
          <w:rFonts w:ascii="GHEA Grapalat" w:hAnsi="GHEA Grapalat"/>
          <w:lang w:val="af-ZA"/>
        </w:rPr>
        <w:t xml:space="preserve"> </w:t>
      </w:r>
      <w:r w:rsidR="005B2A4F" w:rsidRPr="00440389">
        <w:rPr>
          <w:rFonts w:ascii="GHEA Grapalat" w:hAnsi="GHEA Grapalat"/>
          <w:lang w:val="ru-RU"/>
        </w:rPr>
        <w:t>գործել</w:t>
      </w:r>
      <w:r w:rsidR="005B2A4F" w:rsidRPr="00984D27">
        <w:rPr>
          <w:rFonts w:ascii="GHEA Grapalat" w:hAnsi="GHEA Grapalat"/>
          <w:lang w:val="af-ZA"/>
        </w:rPr>
        <w:t xml:space="preserve"> </w:t>
      </w:r>
      <w:r w:rsidR="005B2A4F" w:rsidRPr="00440389">
        <w:rPr>
          <w:rFonts w:ascii="GHEA Grapalat" w:hAnsi="GHEA Grapalat"/>
          <w:lang w:val="ru-RU"/>
        </w:rPr>
        <w:t>է</w:t>
      </w:r>
      <w:r w:rsidR="005B2A4F" w:rsidRPr="00984D27">
        <w:rPr>
          <w:rFonts w:ascii="GHEA Grapalat" w:hAnsi="GHEA Grapalat"/>
          <w:lang w:val="af-ZA"/>
        </w:rPr>
        <w:t xml:space="preserve"> «</w:t>
      </w:r>
      <w:r w:rsidR="005B2A4F" w:rsidRPr="00440389">
        <w:rPr>
          <w:rFonts w:ascii="GHEA Grapalat" w:hAnsi="GHEA Grapalat"/>
        </w:rPr>
        <w:t>Արարատբանկ</w:t>
      </w:r>
      <w:r w:rsidR="005B2A4F" w:rsidRPr="00984D27">
        <w:rPr>
          <w:rFonts w:ascii="GHEA Grapalat" w:hAnsi="GHEA Grapalat"/>
          <w:lang w:val="af-ZA"/>
        </w:rPr>
        <w:t xml:space="preserve">» </w:t>
      </w:r>
      <w:r w:rsidR="005B2A4F" w:rsidRPr="00440389">
        <w:rPr>
          <w:rFonts w:ascii="GHEA Grapalat" w:hAnsi="GHEA Grapalat"/>
        </w:rPr>
        <w:t>ԲԲԸ</w:t>
      </w:r>
      <w:r w:rsidR="005B2A4F" w:rsidRPr="00984D27">
        <w:rPr>
          <w:rFonts w:ascii="GHEA Grapalat" w:hAnsi="GHEA Grapalat"/>
          <w:lang w:val="af-ZA"/>
        </w:rPr>
        <w:t xml:space="preserve"> </w:t>
      </w:r>
      <w:r w:rsidR="005B2A4F" w:rsidRPr="00440389">
        <w:rPr>
          <w:rFonts w:ascii="GHEA Grapalat" w:hAnsi="GHEA Grapalat"/>
          <w:lang w:val="ru-RU"/>
        </w:rPr>
        <w:t>մասնաճյուղ</w:t>
      </w:r>
      <w:r w:rsidR="005B2A4F" w:rsidRPr="00984D27">
        <w:rPr>
          <w:rFonts w:ascii="GHEA Grapalat" w:hAnsi="GHEA Grapalat"/>
          <w:lang w:val="af-ZA"/>
        </w:rPr>
        <w:t xml:space="preserve">, </w:t>
      </w:r>
      <w:r w:rsidR="005B2A4F" w:rsidRPr="00440389">
        <w:rPr>
          <w:rFonts w:ascii="GHEA Grapalat" w:hAnsi="GHEA Grapalat"/>
          <w:lang w:val="ru-RU"/>
        </w:rPr>
        <w:t>որի</w:t>
      </w:r>
      <w:r w:rsidR="005B2A4F" w:rsidRPr="00984D27">
        <w:rPr>
          <w:rFonts w:ascii="GHEA Grapalat" w:hAnsi="GHEA Grapalat"/>
          <w:lang w:val="af-ZA"/>
        </w:rPr>
        <w:t xml:space="preserve"> </w:t>
      </w:r>
      <w:r w:rsidR="005B2A4F" w:rsidRPr="00440389">
        <w:rPr>
          <w:rFonts w:ascii="GHEA Grapalat" w:hAnsi="GHEA Grapalat"/>
          <w:lang w:val="ru-RU"/>
        </w:rPr>
        <w:t>համար</w:t>
      </w:r>
      <w:r w:rsidR="005B2A4F" w:rsidRPr="00984D27">
        <w:rPr>
          <w:rFonts w:ascii="GHEA Grapalat" w:hAnsi="GHEA Grapalat"/>
          <w:lang w:val="af-ZA"/>
        </w:rPr>
        <w:t xml:space="preserve"> </w:t>
      </w:r>
      <w:r w:rsidR="005B2A4F" w:rsidRPr="00440389">
        <w:rPr>
          <w:rFonts w:ascii="GHEA Grapalat" w:hAnsi="GHEA Grapalat"/>
          <w:lang w:val="ru-RU"/>
        </w:rPr>
        <w:t>վճարումը</w:t>
      </w:r>
      <w:r w:rsidR="005B2A4F" w:rsidRPr="00984D27">
        <w:rPr>
          <w:rFonts w:ascii="GHEA Grapalat" w:hAnsi="GHEA Grapalat"/>
          <w:lang w:val="af-ZA"/>
        </w:rPr>
        <w:t xml:space="preserve"> </w:t>
      </w:r>
      <w:r w:rsidR="005B2A4F" w:rsidRPr="00440389">
        <w:rPr>
          <w:rFonts w:ascii="GHEA Grapalat" w:hAnsi="GHEA Grapalat"/>
          <w:lang w:val="ru-RU"/>
        </w:rPr>
        <w:t>կատարվել</w:t>
      </w:r>
      <w:r w:rsidR="005B2A4F" w:rsidRPr="00984D27">
        <w:rPr>
          <w:rFonts w:ascii="GHEA Grapalat" w:hAnsi="GHEA Grapalat"/>
          <w:lang w:val="af-ZA"/>
        </w:rPr>
        <w:t xml:space="preserve"> </w:t>
      </w:r>
      <w:r w:rsidR="005B2A4F" w:rsidRPr="00440389">
        <w:rPr>
          <w:rFonts w:ascii="GHEA Grapalat" w:hAnsi="GHEA Grapalat"/>
          <w:lang w:val="ru-RU"/>
        </w:rPr>
        <w:t>է</w:t>
      </w:r>
      <w:r w:rsidR="005B2A4F" w:rsidRPr="00984D27">
        <w:rPr>
          <w:rFonts w:ascii="GHEA Grapalat" w:hAnsi="GHEA Grapalat"/>
          <w:lang w:val="af-ZA"/>
        </w:rPr>
        <w:t xml:space="preserve"> 2018 </w:t>
      </w:r>
      <w:r w:rsidR="005B2A4F" w:rsidRPr="00440389">
        <w:rPr>
          <w:rFonts w:ascii="GHEA Grapalat" w:hAnsi="GHEA Grapalat"/>
          <w:lang w:val="ru-RU"/>
        </w:rPr>
        <w:t>թվականի</w:t>
      </w:r>
      <w:r w:rsidR="005B2A4F" w:rsidRPr="00984D27">
        <w:rPr>
          <w:rFonts w:ascii="GHEA Grapalat" w:hAnsi="GHEA Grapalat"/>
          <w:lang w:val="af-ZA"/>
        </w:rPr>
        <w:t xml:space="preserve"> </w:t>
      </w:r>
      <w:r w:rsidR="005B2A4F" w:rsidRPr="00440389">
        <w:rPr>
          <w:rFonts w:ascii="GHEA Grapalat" w:hAnsi="GHEA Grapalat"/>
          <w:lang w:val="ru-RU"/>
        </w:rPr>
        <w:t>օգոստոսի</w:t>
      </w:r>
      <w:r w:rsidR="005B2A4F" w:rsidRPr="00984D27">
        <w:rPr>
          <w:rFonts w:ascii="GHEA Grapalat" w:hAnsi="GHEA Grapalat"/>
          <w:lang w:val="af-ZA"/>
        </w:rPr>
        <w:t xml:space="preserve"> 3–</w:t>
      </w:r>
      <w:r w:rsidR="005B2A4F" w:rsidRPr="00440389">
        <w:rPr>
          <w:rFonts w:ascii="GHEA Grapalat" w:hAnsi="GHEA Grapalat"/>
          <w:lang w:val="ru-RU"/>
        </w:rPr>
        <w:t>ին</w:t>
      </w:r>
      <w:r w:rsidR="005B2A4F" w:rsidRPr="00984D27">
        <w:rPr>
          <w:rFonts w:ascii="GHEA Grapalat" w:hAnsi="GHEA Grapalat"/>
          <w:lang w:val="af-ZA"/>
        </w:rPr>
        <w:t>:</w:t>
      </w:r>
      <w:r w:rsidR="005B2A4F" w:rsidRPr="00984D27">
        <w:rPr>
          <w:rFonts w:ascii="GHEA Grapalat" w:hAnsi="GHEA Grapalat"/>
          <w:b/>
          <w:lang w:val="af-ZA"/>
        </w:rPr>
        <w:t xml:space="preserve"> </w:t>
      </w:r>
    </w:p>
    <w:p w:rsidR="005B2A4F" w:rsidRPr="00984D27" w:rsidRDefault="005B2A4F" w:rsidP="005B2A4F">
      <w:pPr>
        <w:tabs>
          <w:tab w:val="left" w:pos="720"/>
        </w:tabs>
        <w:spacing w:line="360" w:lineRule="auto"/>
        <w:jc w:val="both"/>
        <w:rPr>
          <w:rFonts w:ascii="GHEA Grapalat" w:hAnsi="GHEA Grapalat"/>
          <w:sz w:val="24"/>
          <w:szCs w:val="24"/>
          <w:lang w:val="af-ZA"/>
        </w:rPr>
      </w:pPr>
      <w:r w:rsidRPr="00984D27">
        <w:rPr>
          <w:rFonts w:ascii="GHEA Grapalat" w:hAnsi="GHEA Grapalat"/>
          <w:sz w:val="24"/>
          <w:szCs w:val="24"/>
          <w:lang w:val="af-ZA"/>
        </w:rPr>
        <w:tab/>
      </w:r>
      <w:r w:rsidRPr="00440389">
        <w:rPr>
          <w:rFonts w:ascii="GHEA Grapalat" w:hAnsi="GHEA Grapalat"/>
          <w:sz w:val="24"/>
          <w:szCs w:val="24"/>
        </w:rPr>
        <w:t>ՀՀ</w:t>
      </w:r>
      <w:r w:rsidRPr="00984D27">
        <w:rPr>
          <w:rFonts w:ascii="GHEA Grapalat" w:hAnsi="GHEA Grapalat"/>
          <w:sz w:val="24"/>
          <w:szCs w:val="24"/>
          <w:lang w:val="af-ZA"/>
        </w:rPr>
        <w:t xml:space="preserve"> </w:t>
      </w:r>
      <w:r w:rsidRPr="00440389">
        <w:rPr>
          <w:rFonts w:ascii="GHEA Grapalat" w:hAnsi="GHEA Grapalat"/>
          <w:sz w:val="24"/>
          <w:szCs w:val="24"/>
        </w:rPr>
        <w:t>ոստիկանությունը</w:t>
      </w:r>
      <w:r w:rsidRPr="00984D27">
        <w:rPr>
          <w:rFonts w:ascii="GHEA Grapalat" w:hAnsi="GHEA Grapalat"/>
          <w:sz w:val="24"/>
          <w:szCs w:val="24"/>
          <w:lang w:val="af-ZA"/>
        </w:rPr>
        <w:t xml:space="preserve"> «</w:t>
      </w:r>
      <w:r w:rsidRPr="00440389">
        <w:rPr>
          <w:rFonts w:ascii="GHEA Grapalat" w:hAnsi="GHEA Grapalat"/>
          <w:sz w:val="24"/>
          <w:szCs w:val="24"/>
        </w:rPr>
        <w:t>Պրոմեթեյ</w:t>
      </w:r>
      <w:r w:rsidRPr="00984D27">
        <w:rPr>
          <w:rFonts w:ascii="GHEA Grapalat" w:hAnsi="GHEA Grapalat"/>
          <w:sz w:val="24"/>
          <w:szCs w:val="24"/>
          <w:lang w:val="af-ZA"/>
        </w:rPr>
        <w:t xml:space="preserve"> </w:t>
      </w:r>
      <w:r w:rsidRPr="00440389">
        <w:rPr>
          <w:rFonts w:ascii="GHEA Grapalat" w:hAnsi="GHEA Grapalat"/>
          <w:sz w:val="24"/>
          <w:szCs w:val="24"/>
        </w:rPr>
        <w:t>Բանկ</w:t>
      </w:r>
      <w:r w:rsidRPr="00984D27">
        <w:rPr>
          <w:rFonts w:ascii="GHEA Grapalat" w:hAnsi="GHEA Grapalat"/>
          <w:sz w:val="24"/>
          <w:szCs w:val="24"/>
          <w:lang w:val="af-ZA"/>
        </w:rPr>
        <w:t xml:space="preserve">» </w:t>
      </w:r>
      <w:r w:rsidRPr="00440389">
        <w:rPr>
          <w:rFonts w:ascii="GHEA Grapalat" w:hAnsi="GHEA Grapalat"/>
          <w:sz w:val="24"/>
          <w:szCs w:val="24"/>
        </w:rPr>
        <w:t>ՍՊԸ</w:t>
      </w:r>
      <w:r w:rsidRPr="00984D27">
        <w:rPr>
          <w:rFonts w:ascii="GHEA Grapalat" w:hAnsi="GHEA Grapalat"/>
          <w:sz w:val="24"/>
          <w:szCs w:val="24"/>
          <w:lang w:val="af-ZA"/>
        </w:rPr>
        <w:t xml:space="preserve"> </w:t>
      </w:r>
      <w:r w:rsidRPr="00440389">
        <w:rPr>
          <w:rFonts w:ascii="GHEA Grapalat" w:hAnsi="GHEA Grapalat"/>
          <w:sz w:val="24"/>
          <w:szCs w:val="24"/>
        </w:rPr>
        <w:t>հետ</w:t>
      </w:r>
      <w:r w:rsidRPr="00984D27">
        <w:rPr>
          <w:rFonts w:ascii="GHEA Grapalat" w:hAnsi="GHEA Grapalat"/>
          <w:sz w:val="24"/>
          <w:szCs w:val="24"/>
          <w:lang w:val="af-ZA"/>
        </w:rPr>
        <w:t xml:space="preserve"> </w:t>
      </w:r>
      <w:r w:rsidRPr="00440389">
        <w:rPr>
          <w:rFonts w:ascii="GHEA Grapalat" w:hAnsi="GHEA Grapalat"/>
          <w:sz w:val="24"/>
          <w:szCs w:val="24"/>
        </w:rPr>
        <w:t>կնքել</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w:t>
      </w:r>
      <w:r w:rsidRPr="00440389">
        <w:rPr>
          <w:rFonts w:ascii="GHEA Grapalat" w:hAnsi="GHEA Grapalat"/>
          <w:sz w:val="24"/>
          <w:szCs w:val="24"/>
        </w:rPr>
        <w:t>տարածքի</w:t>
      </w:r>
      <w:r w:rsidRPr="00984D27">
        <w:rPr>
          <w:rFonts w:ascii="GHEA Grapalat" w:hAnsi="GHEA Grapalat"/>
          <w:sz w:val="24"/>
          <w:szCs w:val="24"/>
          <w:lang w:val="af-ZA"/>
        </w:rPr>
        <w:t xml:space="preserve"> </w:t>
      </w:r>
      <w:r w:rsidRPr="00440389">
        <w:rPr>
          <w:rFonts w:ascii="GHEA Grapalat" w:hAnsi="GHEA Grapalat"/>
          <w:sz w:val="24"/>
          <w:szCs w:val="24"/>
        </w:rPr>
        <w:t>վարձակալության</w:t>
      </w:r>
      <w:r w:rsidRPr="00984D27">
        <w:rPr>
          <w:rFonts w:ascii="GHEA Grapalat" w:hAnsi="GHEA Grapalat"/>
          <w:sz w:val="24"/>
          <w:szCs w:val="24"/>
          <w:lang w:val="af-ZA"/>
        </w:rPr>
        <w:t xml:space="preserve"> 30.03.2012</w:t>
      </w:r>
      <w:r w:rsidRPr="00440389">
        <w:rPr>
          <w:rFonts w:ascii="GHEA Grapalat" w:hAnsi="GHEA Grapalat"/>
          <w:sz w:val="24"/>
          <w:szCs w:val="24"/>
        </w:rPr>
        <w:t>թ</w:t>
      </w:r>
      <w:r w:rsidRPr="00984D27">
        <w:rPr>
          <w:rFonts w:ascii="GHEA Grapalat" w:hAnsi="GHEA Grapalat"/>
          <w:sz w:val="24"/>
          <w:szCs w:val="24"/>
          <w:lang w:val="af-ZA"/>
        </w:rPr>
        <w:t xml:space="preserve">. </w:t>
      </w:r>
      <w:r>
        <w:rPr>
          <w:rFonts w:ascii="GHEA Grapalat" w:hAnsi="GHEA Grapalat"/>
          <w:sz w:val="24"/>
          <w:szCs w:val="24"/>
        </w:rPr>
        <w:t>թիվ</w:t>
      </w:r>
      <w:r w:rsidRPr="00984D27">
        <w:rPr>
          <w:rFonts w:ascii="GHEA Grapalat" w:hAnsi="GHEA Grapalat"/>
          <w:sz w:val="24"/>
          <w:szCs w:val="24"/>
          <w:lang w:val="af-ZA"/>
        </w:rPr>
        <w:t xml:space="preserve"> 109 </w:t>
      </w:r>
      <w:r w:rsidRPr="00440389">
        <w:rPr>
          <w:rFonts w:ascii="GHEA Grapalat" w:hAnsi="GHEA Grapalat"/>
          <w:sz w:val="24"/>
          <w:szCs w:val="24"/>
        </w:rPr>
        <w:t>պայմանագիր</w:t>
      </w:r>
      <w:r w:rsidRPr="00984D27">
        <w:rPr>
          <w:rFonts w:ascii="GHEA Grapalat" w:hAnsi="GHEA Grapalat"/>
          <w:sz w:val="24"/>
          <w:szCs w:val="24"/>
          <w:lang w:val="af-ZA"/>
        </w:rPr>
        <w:t xml:space="preserve">, </w:t>
      </w:r>
      <w:r w:rsidRPr="00440389">
        <w:rPr>
          <w:rFonts w:ascii="GHEA Grapalat" w:hAnsi="GHEA Grapalat"/>
          <w:sz w:val="24"/>
          <w:szCs w:val="24"/>
        </w:rPr>
        <w:t>ըստ</w:t>
      </w:r>
      <w:r w:rsidRPr="00984D27">
        <w:rPr>
          <w:rFonts w:ascii="GHEA Grapalat" w:hAnsi="GHEA Grapalat"/>
          <w:sz w:val="24"/>
          <w:szCs w:val="24"/>
          <w:lang w:val="af-ZA"/>
        </w:rPr>
        <w:t xml:space="preserve"> </w:t>
      </w:r>
      <w:r w:rsidRPr="00440389">
        <w:rPr>
          <w:rFonts w:ascii="GHEA Grapalat" w:hAnsi="GHEA Grapalat"/>
          <w:sz w:val="24"/>
          <w:szCs w:val="24"/>
        </w:rPr>
        <w:t>որ</w:t>
      </w:r>
      <w:r w:rsidRPr="00440389">
        <w:rPr>
          <w:rFonts w:ascii="GHEA Grapalat" w:hAnsi="GHEA Grapalat"/>
          <w:sz w:val="24"/>
          <w:szCs w:val="24"/>
          <w:lang w:val="hy-AM"/>
        </w:rPr>
        <w:t>ի</w:t>
      </w:r>
      <w:r w:rsidRPr="00984D27">
        <w:rPr>
          <w:rFonts w:ascii="GHEA Grapalat" w:hAnsi="GHEA Grapalat"/>
          <w:sz w:val="24"/>
          <w:szCs w:val="24"/>
          <w:lang w:val="af-ZA"/>
        </w:rPr>
        <w:t xml:space="preserve"> </w:t>
      </w:r>
      <w:r w:rsidRPr="00440389">
        <w:rPr>
          <w:rFonts w:ascii="GHEA Grapalat" w:hAnsi="GHEA Grapalat"/>
          <w:sz w:val="24"/>
          <w:szCs w:val="24"/>
        </w:rPr>
        <w:t>վարձակալության</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w:t>
      </w:r>
      <w:r w:rsidRPr="00440389">
        <w:rPr>
          <w:rFonts w:ascii="GHEA Grapalat" w:hAnsi="GHEA Grapalat"/>
          <w:sz w:val="24"/>
          <w:szCs w:val="24"/>
        </w:rPr>
        <w:t>հանձնվել</w:t>
      </w:r>
      <w:r w:rsidRPr="00984D27">
        <w:rPr>
          <w:rFonts w:ascii="GHEA Grapalat" w:hAnsi="GHEA Grapalat"/>
          <w:sz w:val="24"/>
          <w:szCs w:val="24"/>
          <w:lang w:val="af-ZA"/>
        </w:rPr>
        <w:t xml:space="preserve"> </w:t>
      </w:r>
      <w:r w:rsidRPr="00440389">
        <w:rPr>
          <w:rFonts w:ascii="GHEA Grapalat" w:hAnsi="GHEA Grapalat"/>
          <w:sz w:val="24"/>
          <w:szCs w:val="24"/>
        </w:rPr>
        <w:t>ք</w:t>
      </w:r>
      <w:r w:rsidRPr="00984D27">
        <w:rPr>
          <w:rFonts w:ascii="GHEA Grapalat" w:hAnsi="GHEA Grapalat"/>
          <w:sz w:val="24"/>
          <w:szCs w:val="24"/>
          <w:lang w:val="af-ZA"/>
        </w:rPr>
        <w:t xml:space="preserve">. </w:t>
      </w:r>
      <w:r w:rsidRPr="00440389">
        <w:rPr>
          <w:rFonts w:ascii="GHEA Grapalat" w:hAnsi="GHEA Grapalat"/>
          <w:sz w:val="24"/>
          <w:szCs w:val="24"/>
        </w:rPr>
        <w:t>Երևան</w:t>
      </w:r>
      <w:r w:rsidRPr="00440389">
        <w:rPr>
          <w:rFonts w:ascii="GHEA Grapalat" w:hAnsi="GHEA Grapalat"/>
          <w:sz w:val="24"/>
          <w:szCs w:val="24"/>
          <w:lang w:val="hy-AM"/>
        </w:rPr>
        <w:t>,</w:t>
      </w:r>
      <w:r w:rsidRPr="00984D27">
        <w:rPr>
          <w:rFonts w:ascii="GHEA Grapalat" w:hAnsi="GHEA Grapalat"/>
          <w:sz w:val="24"/>
          <w:szCs w:val="24"/>
          <w:lang w:val="af-ZA"/>
        </w:rPr>
        <w:t xml:space="preserve"> </w:t>
      </w:r>
      <w:r w:rsidRPr="00440389">
        <w:rPr>
          <w:rFonts w:ascii="GHEA Grapalat" w:hAnsi="GHEA Grapalat"/>
          <w:sz w:val="24"/>
          <w:szCs w:val="24"/>
        </w:rPr>
        <w:t>Գաջեգործների</w:t>
      </w:r>
      <w:r w:rsidRPr="00984D27">
        <w:rPr>
          <w:rFonts w:ascii="GHEA Grapalat" w:hAnsi="GHEA Grapalat"/>
          <w:sz w:val="24"/>
          <w:szCs w:val="24"/>
          <w:lang w:val="af-ZA"/>
        </w:rPr>
        <w:t xml:space="preserve"> </w:t>
      </w:r>
      <w:r w:rsidRPr="00440389">
        <w:rPr>
          <w:rFonts w:ascii="GHEA Grapalat" w:hAnsi="GHEA Grapalat"/>
          <w:sz w:val="24"/>
          <w:szCs w:val="24"/>
        </w:rPr>
        <w:t>փողոց</w:t>
      </w:r>
      <w:r w:rsidRPr="00984D27">
        <w:rPr>
          <w:rFonts w:ascii="GHEA Grapalat" w:hAnsi="GHEA Grapalat"/>
          <w:sz w:val="24"/>
          <w:szCs w:val="24"/>
          <w:lang w:val="af-ZA"/>
        </w:rPr>
        <w:t xml:space="preserve"> </w:t>
      </w:r>
      <w:r w:rsidRPr="00440389">
        <w:rPr>
          <w:rFonts w:ascii="GHEA Grapalat" w:hAnsi="GHEA Grapalat"/>
          <w:sz w:val="24"/>
          <w:szCs w:val="24"/>
        </w:rPr>
        <w:t>թիվ</w:t>
      </w:r>
      <w:r w:rsidRPr="00984D27">
        <w:rPr>
          <w:rFonts w:ascii="GHEA Grapalat" w:hAnsi="GHEA Grapalat"/>
          <w:sz w:val="24"/>
          <w:szCs w:val="24"/>
          <w:lang w:val="af-ZA"/>
        </w:rPr>
        <w:t xml:space="preserve"> 76 </w:t>
      </w:r>
      <w:r w:rsidRPr="00440389">
        <w:rPr>
          <w:rFonts w:ascii="GHEA Grapalat" w:hAnsi="GHEA Grapalat"/>
          <w:sz w:val="24"/>
          <w:szCs w:val="24"/>
        </w:rPr>
        <w:t>հասցեում</w:t>
      </w:r>
      <w:r w:rsidRPr="00984D27">
        <w:rPr>
          <w:rFonts w:ascii="GHEA Grapalat" w:hAnsi="GHEA Grapalat"/>
          <w:sz w:val="24"/>
          <w:szCs w:val="24"/>
          <w:lang w:val="af-ZA"/>
        </w:rPr>
        <w:t xml:space="preserve"> </w:t>
      </w:r>
      <w:r w:rsidRPr="00440389">
        <w:rPr>
          <w:rFonts w:ascii="GHEA Grapalat" w:hAnsi="GHEA Grapalat"/>
          <w:sz w:val="24"/>
          <w:szCs w:val="24"/>
        </w:rPr>
        <w:t>գտնվող</w:t>
      </w:r>
      <w:r w:rsidRPr="00984D27">
        <w:rPr>
          <w:rFonts w:ascii="GHEA Grapalat" w:hAnsi="GHEA Grapalat"/>
          <w:sz w:val="24"/>
          <w:szCs w:val="24"/>
          <w:lang w:val="af-ZA"/>
        </w:rPr>
        <w:t xml:space="preserve"> </w:t>
      </w:r>
      <w:r w:rsidRPr="00440389">
        <w:rPr>
          <w:rFonts w:ascii="GHEA Grapalat" w:hAnsi="GHEA Grapalat"/>
          <w:sz w:val="24"/>
          <w:szCs w:val="24"/>
        </w:rPr>
        <w:t>անշարժ</w:t>
      </w:r>
      <w:r w:rsidRPr="00984D27">
        <w:rPr>
          <w:rFonts w:ascii="GHEA Grapalat" w:hAnsi="GHEA Grapalat"/>
          <w:sz w:val="24"/>
          <w:szCs w:val="24"/>
          <w:lang w:val="af-ZA"/>
        </w:rPr>
        <w:t xml:space="preserve"> </w:t>
      </w:r>
      <w:r w:rsidRPr="00440389">
        <w:rPr>
          <w:rFonts w:ascii="GHEA Grapalat" w:hAnsi="GHEA Grapalat"/>
          <w:sz w:val="24"/>
          <w:szCs w:val="24"/>
        </w:rPr>
        <w:t>գույքից</w:t>
      </w:r>
      <w:r w:rsidRPr="00984D27">
        <w:rPr>
          <w:rFonts w:ascii="GHEA Grapalat" w:hAnsi="GHEA Grapalat"/>
          <w:sz w:val="24"/>
          <w:szCs w:val="24"/>
          <w:lang w:val="af-ZA"/>
        </w:rPr>
        <w:t xml:space="preserve"> 15.0 </w:t>
      </w:r>
      <w:r w:rsidRPr="00440389">
        <w:rPr>
          <w:rFonts w:ascii="GHEA Grapalat" w:hAnsi="GHEA Grapalat"/>
          <w:sz w:val="24"/>
          <w:szCs w:val="24"/>
          <w:lang w:val="ru-RU"/>
        </w:rPr>
        <w:t>քմ</w:t>
      </w:r>
      <w:r w:rsidRPr="00984D27">
        <w:rPr>
          <w:rFonts w:ascii="GHEA Grapalat" w:hAnsi="GHEA Grapalat"/>
          <w:sz w:val="24"/>
          <w:szCs w:val="24"/>
          <w:lang w:val="af-ZA"/>
        </w:rPr>
        <w:t xml:space="preserve"> </w:t>
      </w:r>
      <w:r w:rsidRPr="00440389">
        <w:rPr>
          <w:rFonts w:ascii="GHEA Grapalat" w:hAnsi="GHEA Grapalat"/>
          <w:sz w:val="24"/>
          <w:szCs w:val="24"/>
        </w:rPr>
        <w:t>տարածք՝</w:t>
      </w:r>
      <w:r w:rsidRPr="00984D27">
        <w:rPr>
          <w:rFonts w:ascii="GHEA Grapalat" w:hAnsi="GHEA Grapalat"/>
          <w:sz w:val="24"/>
          <w:szCs w:val="24"/>
          <w:lang w:val="af-ZA"/>
        </w:rPr>
        <w:t xml:space="preserve"> </w:t>
      </w:r>
      <w:r w:rsidRPr="00440389">
        <w:rPr>
          <w:rFonts w:ascii="GHEA Grapalat" w:hAnsi="GHEA Grapalat"/>
          <w:sz w:val="24"/>
          <w:szCs w:val="24"/>
        </w:rPr>
        <w:t>բանկի</w:t>
      </w:r>
      <w:r w:rsidRPr="00984D27">
        <w:rPr>
          <w:rFonts w:ascii="GHEA Grapalat" w:hAnsi="GHEA Grapalat"/>
          <w:sz w:val="24"/>
          <w:szCs w:val="24"/>
          <w:lang w:val="af-ZA"/>
        </w:rPr>
        <w:t xml:space="preserve"> </w:t>
      </w:r>
      <w:r w:rsidRPr="00440389">
        <w:rPr>
          <w:rFonts w:ascii="GHEA Grapalat" w:hAnsi="GHEA Grapalat"/>
          <w:sz w:val="24"/>
          <w:szCs w:val="24"/>
        </w:rPr>
        <w:t>մասնաճյուղ</w:t>
      </w:r>
      <w:r w:rsidRPr="00984D27">
        <w:rPr>
          <w:rFonts w:ascii="GHEA Grapalat" w:hAnsi="GHEA Grapalat"/>
          <w:sz w:val="24"/>
          <w:szCs w:val="24"/>
          <w:lang w:val="af-ZA"/>
        </w:rPr>
        <w:t xml:space="preserve"> </w:t>
      </w:r>
      <w:r w:rsidRPr="00440389">
        <w:rPr>
          <w:rFonts w:ascii="GHEA Grapalat" w:hAnsi="GHEA Grapalat"/>
          <w:sz w:val="24"/>
          <w:szCs w:val="24"/>
        </w:rPr>
        <w:t>օգտագործելու</w:t>
      </w:r>
      <w:r w:rsidRPr="00984D27">
        <w:rPr>
          <w:rFonts w:ascii="GHEA Grapalat" w:hAnsi="GHEA Grapalat"/>
          <w:sz w:val="24"/>
          <w:szCs w:val="24"/>
          <w:lang w:val="af-ZA"/>
        </w:rPr>
        <w:t xml:space="preserve"> </w:t>
      </w:r>
      <w:r w:rsidRPr="00440389">
        <w:rPr>
          <w:rFonts w:ascii="GHEA Grapalat" w:hAnsi="GHEA Grapalat"/>
          <w:sz w:val="24"/>
          <w:szCs w:val="24"/>
        </w:rPr>
        <w:t>նպատակով</w:t>
      </w:r>
      <w:r w:rsidRPr="00984D27">
        <w:rPr>
          <w:rFonts w:ascii="GHEA Grapalat" w:hAnsi="GHEA Grapalat"/>
          <w:sz w:val="24"/>
          <w:szCs w:val="24"/>
          <w:lang w:val="af-ZA"/>
        </w:rPr>
        <w:t xml:space="preserve">: </w:t>
      </w:r>
      <w:r w:rsidRPr="00440389">
        <w:rPr>
          <w:rFonts w:ascii="GHEA Grapalat" w:hAnsi="GHEA Grapalat"/>
          <w:sz w:val="24"/>
          <w:szCs w:val="24"/>
          <w:lang w:val="ru-RU"/>
        </w:rPr>
        <w:t>Պ</w:t>
      </w:r>
      <w:r w:rsidRPr="00440389">
        <w:rPr>
          <w:rFonts w:ascii="GHEA Grapalat" w:hAnsi="GHEA Grapalat"/>
          <w:sz w:val="24"/>
          <w:szCs w:val="24"/>
        </w:rPr>
        <w:t>այմանագրի</w:t>
      </w:r>
      <w:r w:rsidRPr="00984D27">
        <w:rPr>
          <w:rFonts w:ascii="GHEA Grapalat" w:hAnsi="GHEA Grapalat"/>
          <w:sz w:val="24"/>
          <w:szCs w:val="24"/>
          <w:lang w:val="af-ZA"/>
        </w:rPr>
        <w:t xml:space="preserve"> </w:t>
      </w:r>
      <w:r w:rsidRPr="00440389">
        <w:rPr>
          <w:rFonts w:ascii="GHEA Grapalat" w:hAnsi="GHEA Grapalat"/>
          <w:sz w:val="24"/>
          <w:szCs w:val="24"/>
        </w:rPr>
        <w:t>գինը</w:t>
      </w:r>
      <w:r w:rsidRPr="00984D27">
        <w:rPr>
          <w:rFonts w:ascii="GHEA Grapalat" w:hAnsi="GHEA Grapalat"/>
          <w:sz w:val="24"/>
          <w:szCs w:val="24"/>
          <w:lang w:val="af-ZA"/>
        </w:rPr>
        <w:t xml:space="preserve"> </w:t>
      </w:r>
      <w:r w:rsidRPr="00440389">
        <w:rPr>
          <w:rFonts w:ascii="GHEA Grapalat" w:hAnsi="GHEA Grapalat"/>
          <w:sz w:val="24"/>
          <w:szCs w:val="24"/>
        </w:rPr>
        <w:t>կազմում</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w:t>
      </w:r>
      <w:r w:rsidRPr="00440389">
        <w:rPr>
          <w:rFonts w:ascii="GHEA Grapalat" w:hAnsi="GHEA Grapalat"/>
          <w:sz w:val="24"/>
          <w:szCs w:val="24"/>
        </w:rPr>
        <w:t>ամսական</w:t>
      </w:r>
      <w:r w:rsidRPr="00984D27">
        <w:rPr>
          <w:rFonts w:ascii="GHEA Grapalat" w:hAnsi="GHEA Grapalat"/>
          <w:sz w:val="24"/>
          <w:szCs w:val="24"/>
          <w:lang w:val="af-ZA"/>
        </w:rPr>
        <w:t xml:space="preserve"> 250.0 </w:t>
      </w:r>
      <w:r w:rsidRPr="00440389">
        <w:rPr>
          <w:rFonts w:ascii="GHEA Grapalat" w:hAnsi="GHEA Grapalat"/>
          <w:sz w:val="24"/>
          <w:szCs w:val="24"/>
        </w:rPr>
        <w:t>հազ</w:t>
      </w:r>
      <w:r w:rsidRPr="00984D27">
        <w:rPr>
          <w:rFonts w:ascii="GHEA Grapalat" w:hAnsi="GHEA Grapalat"/>
          <w:sz w:val="24"/>
          <w:szCs w:val="24"/>
          <w:lang w:val="af-ZA"/>
        </w:rPr>
        <w:t xml:space="preserve">. </w:t>
      </w:r>
      <w:r w:rsidRPr="00440389">
        <w:rPr>
          <w:rFonts w:ascii="GHEA Grapalat" w:hAnsi="GHEA Grapalat"/>
          <w:sz w:val="24"/>
          <w:szCs w:val="24"/>
        </w:rPr>
        <w:t>դրամ</w:t>
      </w:r>
      <w:r w:rsidRPr="00984D27">
        <w:rPr>
          <w:rFonts w:ascii="GHEA Grapalat" w:hAnsi="GHEA Grapalat"/>
          <w:sz w:val="24"/>
          <w:szCs w:val="24"/>
          <w:lang w:val="af-ZA"/>
        </w:rPr>
        <w:t xml:space="preserve"> </w:t>
      </w:r>
      <w:r w:rsidRPr="00440389">
        <w:rPr>
          <w:rFonts w:ascii="GHEA Grapalat" w:hAnsi="GHEA Grapalat"/>
          <w:sz w:val="24"/>
          <w:szCs w:val="24"/>
        </w:rPr>
        <w:t>կամ</w:t>
      </w:r>
      <w:r w:rsidRPr="00984D27">
        <w:rPr>
          <w:rFonts w:ascii="GHEA Grapalat" w:hAnsi="GHEA Grapalat"/>
          <w:sz w:val="24"/>
          <w:szCs w:val="24"/>
          <w:lang w:val="af-ZA"/>
        </w:rPr>
        <w:t xml:space="preserve"> 1 </w:t>
      </w:r>
      <w:r w:rsidRPr="00440389">
        <w:rPr>
          <w:rFonts w:ascii="GHEA Grapalat" w:hAnsi="GHEA Grapalat"/>
          <w:sz w:val="24"/>
          <w:szCs w:val="24"/>
        </w:rPr>
        <w:t>քառակուսի</w:t>
      </w:r>
      <w:r w:rsidRPr="00984D27">
        <w:rPr>
          <w:rFonts w:ascii="GHEA Grapalat" w:hAnsi="GHEA Grapalat"/>
          <w:sz w:val="24"/>
          <w:szCs w:val="24"/>
          <w:lang w:val="af-ZA"/>
        </w:rPr>
        <w:t xml:space="preserve"> </w:t>
      </w:r>
      <w:r w:rsidRPr="00440389">
        <w:rPr>
          <w:rFonts w:ascii="GHEA Grapalat" w:hAnsi="GHEA Grapalat"/>
          <w:sz w:val="24"/>
          <w:szCs w:val="24"/>
        </w:rPr>
        <w:t>մետրը՝</w:t>
      </w:r>
      <w:r w:rsidRPr="00984D27">
        <w:rPr>
          <w:rFonts w:ascii="GHEA Grapalat" w:hAnsi="GHEA Grapalat"/>
          <w:sz w:val="24"/>
          <w:szCs w:val="24"/>
          <w:lang w:val="af-ZA"/>
        </w:rPr>
        <w:t xml:space="preserve"> 16.7 </w:t>
      </w:r>
      <w:r w:rsidRPr="00440389">
        <w:rPr>
          <w:rFonts w:ascii="GHEA Grapalat" w:hAnsi="GHEA Grapalat"/>
          <w:sz w:val="24"/>
          <w:szCs w:val="24"/>
        </w:rPr>
        <w:t>հազ</w:t>
      </w:r>
      <w:r w:rsidRPr="00984D27">
        <w:rPr>
          <w:rFonts w:ascii="GHEA Grapalat" w:hAnsi="GHEA Grapalat"/>
          <w:sz w:val="24"/>
          <w:szCs w:val="24"/>
          <w:lang w:val="af-ZA"/>
        </w:rPr>
        <w:t xml:space="preserve">. </w:t>
      </w:r>
      <w:r w:rsidRPr="00440389">
        <w:rPr>
          <w:rFonts w:ascii="GHEA Grapalat" w:hAnsi="GHEA Grapalat"/>
          <w:sz w:val="24"/>
          <w:szCs w:val="24"/>
        </w:rPr>
        <w:t>դրամ</w:t>
      </w:r>
      <w:r w:rsidRPr="00984D27">
        <w:rPr>
          <w:rFonts w:ascii="GHEA Grapalat" w:hAnsi="GHEA Grapalat"/>
          <w:sz w:val="24"/>
          <w:szCs w:val="24"/>
          <w:lang w:val="af-ZA"/>
        </w:rPr>
        <w:t xml:space="preserve">: </w:t>
      </w:r>
      <w:r w:rsidRPr="00440389">
        <w:rPr>
          <w:rFonts w:ascii="GHEA Grapalat" w:hAnsi="GHEA Grapalat"/>
          <w:sz w:val="24"/>
          <w:szCs w:val="24"/>
        </w:rPr>
        <w:t>Պայմանագիրը</w:t>
      </w:r>
      <w:r w:rsidRPr="00984D27">
        <w:rPr>
          <w:rFonts w:ascii="GHEA Grapalat" w:hAnsi="GHEA Grapalat"/>
          <w:sz w:val="24"/>
          <w:szCs w:val="24"/>
          <w:lang w:val="af-ZA"/>
        </w:rPr>
        <w:t xml:space="preserve"> </w:t>
      </w:r>
      <w:r w:rsidRPr="00440389">
        <w:rPr>
          <w:rFonts w:ascii="GHEA Grapalat" w:hAnsi="GHEA Grapalat"/>
          <w:sz w:val="24"/>
          <w:szCs w:val="24"/>
        </w:rPr>
        <w:t>կնքվել</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5 </w:t>
      </w:r>
      <w:r w:rsidRPr="00440389">
        <w:rPr>
          <w:rFonts w:ascii="GHEA Grapalat" w:hAnsi="GHEA Grapalat"/>
          <w:sz w:val="24"/>
          <w:szCs w:val="24"/>
        </w:rPr>
        <w:t>տարի</w:t>
      </w:r>
      <w:r w:rsidRPr="00984D27">
        <w:rPr>
          <w:rFonts w:ascii="GHEA Grapalat" w:hAnsi="GHEA Grapalat"/>
          <w:sz w:val="24"/>
          <w:szCs w:val="24"/>
          <w:lang w:val="af-ZA"/>
        </w:rPr>
        <w:t xml:space="preserve"> </w:t>
      </w:r>
      <w:r w:rsidRPr="00440389">
        <w:rPr>
          <w:rFonts w:ascii="GHEA Grapalat" w:hAnsi="GHEA Grapalat"/>
          <w:sz w:val="24"/>
          <w:szCs w:val="24"/>
        </w:rPr>
        <w:t>ժամկետով</w:t>
      </w:r>
      <w:r w:rsidRPr="00984D27">
        <w:rPr>
          <w:rFonts w:ascii="GHEA Grapalat" w:hAnsi="GHEA Grapalat"/>
          <w:sz w:val="24"/>
          <w:szCs w:val="24"/>
          <w:lang w:val="af-ZA"/>
        </w:rPr>
        <w:t xml:space="preserve">, </w:t>
      </w:r>
      <w:r w:rsidRPr="00440389">
        <w:rPr>
          <w:rFonts w:ascii="GHEA Grapalat" w:hAnsi="GHEA Grapalat"/>
          <w:sz w:val="24"/>
          <w:szCs w:val="24"/>
        </w:rPr>
        <w:t>որը</w:t>
      </w:r>
      <w:r w:rsidRPr="00984D27">
        <w:rPr>
          <w:rFonts w:ascii="GHEA Grapalat" w:hAnsi="GHEA Grapalat"/>
          <w:sz w:val="24"/>
          <w:szCs w:val="24"/>
          <w:lang w:val="af-ZA"/>
        </w:rPr>
        <w:t xml:space="preserve"> </w:t>
      </w:r>
      <w:r w:rsidRPr="00440389">
        <w:rPr>
          <w:rFonts w:ascii="GHEA Grapalat" w:hAnsi="GHEA Grapalat"/>
          <w:sz w:val="24"/>
          <w:szCs w:val="24"/>
        </w:rPr>
        <w:t>ավարտվելուց</w:t>
      </w:r>
      <w:r w:rsidRPr="00984D27">
        <w:rPr>
          <w:rFonts w:ascii="GHEA Grapalat" w:hAnsi="GHEA Grapalat"/>
          <w:sz w:val="24"/>
          <w:szCs w:val="24"/>
          <w:lang w:val="af-ZA"/>
        </w:rPr>
        <w:t xml:space="preserve"> </w:t>
      </w:r>
      <w:r w:rsidRPr="00440389">
        <w:rPr>
          <w:rFonts w:ascii="GHEA Grapalat" w:hAnsi="GHEA Grapalat"/>
          <w:sz w:val="24"/>
          <w:szCs w:val="24"/>
        </w:rPr>
        <w:t>հետո՝</w:t>
      </w:r>
      <w:r w:rsidRPr="00984D27">
        <w:rPr>
          <w:rFonts w:ascii="GHEA Grapalat" w:hAnsi="GHEA Grapalat"/>
          <w:sz w:val="24"/>
          <w:szCs w:val="24"/>
          <w:lang w:val="af-ZA"/>
        </w:rPr>
        <w:t xml:space="preserve"> 31.03.2017</w:t>
      </w:r>
      <w:r w:rsidRPr="00440389">
        <w:rPr>
          <w:rFonts w:ascii="GHEA Grapalat" w:hAnsi="GHEA Grapalat"/>
          <w:sz w:val="24"/>
          <w:szCs w:val="24"/>
          <w:lang w:val="ru-RU"/>
        </w:rPr>
        <w:t>թ</w:t>
      </w:r>
      <w:r w:rsidRPr="00984D27">
        <w:rPr>
          <w:rFonts w:ascii="GHEA Grapalat" w:hAnsi="GHEA Grapalat"/>
          <w:sz w:val="24"/>
          <w:szCs w:val="24"/>
          <w:lang w:val="af-ZA"/>
        </w:rPr>
        <w:t xml:space="preserve">. </w:t>
      </w:r>
      <w:r>
        <w:rPr>
          <w:rFonts w:ascii="GHEA Grapalat" w:hAnsi="GHEA Grapalat"/>
          <w:sz w:val="24"/>
          <w:szCs w:val="24"/>
        </w:rPr>
        <w:t>թիվ</w:t>
      </w:r>
      <w:r w:rsidRPr="00984D27">
        <w:rPr>
          <w:rFonts w:ascii="GHEA Grapalat" w:hAnsi="GHEA Grapalat"/>
          <w:sz w:val="24"/>
          <w:szCs w:val="24"/>
          <w:lang w:val="af-ZA"/>
        </w:rPr>
        <w:t xml:space="preserve"> 1-109 </w:t>
      </w:r>
      <w:r w:rsidRPr="00440389">
        <w:rPr>
          <w:rFonts w:ascii="GHEA Grapalat" w:hAnsi="GHEA Grapalat"/>
          <w:sz w:val="24"/>
          <w:szCs w:val="24"/>
        </w:rPr>
        <w:t>համաձայնագրով</w:t>
      </w:r>
      <w:r w:rsidRPr="00984D27">
        <w:rPr>
          <w:rFonts w:ascii="GHEA Grapalat" w:hAnsi="GHEA Grapalat"/>
          <w:sz w:val="24"/>
          <w:szCs w:val="24"/>
          <w:lang w:val="af-ZA"/>
        </w:rPr>
        <w:t xml:space="preserve"> </w:t>
      </w:r>
      <w:r>
        <w:rPr>
          <w:rFonts w:ascii="GHEA Grapalat" w:hAnsi="GHEA Grapalat"/>
          <w:sz w:val="24"/>
          <w:szCs w:val="24"/>
        </w:rPr>
        <w:t>ժամկետը</w:t>
      </w:r>
      <w:r w:rsidRPr="00984D27">
        <w:rPr>
          <w:rFonts w:ascii="GHEA Grapalat" w:hAnsi="GHEA Grapalat"/>
          <w:sz w:val="24"/>
          <w:szCs w:val="24"/>
          <w:lang w:val="af-ZA"/>
        </w:rPr>
        <w:t xml:space="preserve"> </w:t>
      </w:r>
      <w:r w:rsidRPr="00440389">
        <w:rPr>
          <w:rFonts w:ascii="GHEA Grapalat" w:hAnsi="GHEA Grapalat"/>
          <w:sz w:val="24"/>
          <w:szCs w:val="24"/>
        </w:rPr>
        <w:t>երկարա</w:t>
      </w:r>
      <w:r>
        <w:rPr>
          <w:rFonts w:ascii="GHEA Grapalat" w:hAnsi="GHEA Grapalat"/>
          <w:sz w:val="24"/>
          <w:szCs w:val="24"/>
        </w:rPr>
        <w:t>ձգ</w:t>
      </w:r>
      <w:r w:rsidRPr="00440389">
        <w:rPr>
          <w:rFonts w:ascii="GHEA Grapalat" w:hAnsi="GHEA Grapalat"/>
          <w:sz w:val="24"/>
          <w:szCs w:val="24"/>
        </w:rPr>
        <w:t>վել</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w:t>
      </w:r>
      <w:r w:rsidRPr="00440389">
        <w:rPr>
          <w:rFonts w:ascii="GHEA Grapalat" w:hAnsi="GHEA Grapalat"/>
          <w:sz w:val="24"/>
          <w:szCs w:val="24"/>
        </w:rPr>
        <w:t>մինչև</w:t>
      </w:r>
      <w:r w:rsidRPr="00984D27">
        <w:rPr>
          <w:rFonts w:ascii="GHEA Grapalat" w:hAnsi="GHEA Grapalat"/>
          <w:sz w:val="24"/>
          <w:szCs w:val="24"/>
          <w:lang w:val="af-ZA"/>
        </w:rPr>
        <w:t xml:space="preserve"> 2022 </w:t>
      </w:r>
      <w:r w:rsidRPr="00440389">
        <w:rPr>
          <w:rFonts w:ascii="GHEA Grapalat" w:hAnsi="GHEA Grapalat"/>
          <w:sz w:val="24"/>
          <w:szCs w:val="24"/>
          <w:lang w:val="ru-RU"/>
        </w:rPr>
        <w:t>թվականի</w:t>
      </w:r>
      <w:r w:rsidRPr="00984D27">
        <w:rPr>
          <w:rFonts w:ascii="GHEA Grapalat" w:hAnsi="GHEA Grapalat"/>
          <w:sz w:val="24"/>
          <w:szCs w:val="24"/>
          <w:lang w:val="af-ZA"/>
        </w:rPr>
        <w:t xml:space="preserve"> </w:t>
      </w:r>
      <w:r w:rsidRPr="00440389">
        <w:rPr>
          <w:rFonts w:ascii="GHEA Grapalat" w:hAnsi="GHEA Grapalat"/>
          <w:sz w:val="24"/>
          <w:szCs w:val="24"/>
          <w:lang w:val="ru-RU"/>
        </w:rPr>
        <w:t>մարտի</w:t>
      </w:r>
      <w:r w:rsidRPr="00984D27">
        <w:rPr>
          <w:rFonts w:ascii="GHEA Grapalat" w:hAnsi="GHEA Grapalat"/>
          <w:sz w:val="24"/>
          <w:szCs w:val="24"/>
          <w:lang w:val="af-ZA"/>
        </w:rPr>
        <w:t xml:space="preserve"> 31-</w:t>
      </w:r>
      <w:r w:rsidRPr="00440389">
        <w:rPr>
          <w:rFonts w:ascii="GHEA Grapalat" w:hAnsi="GHEA Grapalat"/>
          <w:sz w:val="24"/>
          <w:szCs w:val="24"/>
          <w:lang w:val="ru-RU"/>
        </w:rPr>
        <w:t>ը</w:t>
      </w:r>
      <w:r w:rsidRPr="00984D27">
        <w:rPr>
          <w:rFonts w:ascii="GHEA Grapalat" w:hAnsi="GHEA Grapalat"/>
          <w:sz w:val="24"/>
          <w:szCs w:val="24"/>
          <w:lang w:val="af-ZA"/>
        </w:rPr>
        <w:t xml:space="preserve">: </w:t>
      </w:r>
      <w:proofErr w:type="gramStart"/>
      <w:r w:rsidRPr="00984D27">
        <w:rPr>
          <w:rFonts w:ascii="GHEA Grapalat" w:hAnsi="GHEA Grapalat"/>
          <w:sz w:val="24"/>
          <w:szCs w:val="24"/>
          <w:lang w:val="af-ZA"/>
        </w:rPr>
        <w:t xml:space="preserve">2018  </w:t>
      </w:r>
      <w:r w:rsidRPr="00440389">
        <w:rPr>
          <w:rFonts w:ascii="GHEA Grapalat" w:hAnsi="GHEA Grapalat"/>
          <w:sz w:val="24"/>
          <w:szCs w:val="24"/>
          <w:lang w:val="ru-RU"/>
        </w:rPr>
        <w:t>թվականին</w:t>
      </w:r>
      <w:proofErr w:type="gramEnd"/>
      <w:r w:rsidRPr="00984D27">
        <w:rPr>
          <w:rFonts w:ascii="GHEA Grapalat" w:hAnsi="GHEA Grapalat"/>
          <w:sz w:val="24"/>
          <w:szCs w:val="24"/>
          <w:lang w:val="af-ZA"/>
        </w:rPr>
        <w:t xml:space="preserve"> </w:t>
      </w:r>
      <w:r w:rsidRPr="00440389">
        <w:rPr>
          <w:rFonts w:ascii="GHEA Grapalat" w:hAnsi="GHEA Grapalat"/>
          <w:sz w:val="24"/>
          <w:szCs w:val="24"/>
          <w:lang w:val="ru-RU"/>
        </w:rPr>
        <w:t>վճարվել</w:t>
      </w:r>
      <w:r w:rsidRPr="00984D27">
        <w:rPr>
          <w:rFonts w:ascii="GHEA Grapalat" w:hAnsi="GHEA Grapalat"/>
          <w:sz w:val="24"/>
          <w:szCs w:val="24"/>
          <w:lang w:val="af-ZA"/>
        </w:rPr>
        <w:t xml:space="preserve"> </w:t>
      </w:r>
      <w:r w:rsidRPr="00440389">
        <w:rPr>
          <w:rFonts w:ascii="GHEA Grapalat" w:hAnsi="GHEA Grapalat"/>
          <w:sz w:val="24"/>
          <w:szCs w:val="24"/>
          <w:lang w:val="ru-RU"/>
        </w:rPr>
        <w:t>է</w:t>
      </w:r>
      <w:r w:rsidRPr="00984D27">
        <w:rPr>
          <w:rFonts w:ascii="GHEA Grapalat" w:hAnsi="GHEA Grapalat"/>
          <w:sz w:val="24"/>
          <w:szCs w:val="24"/>
          <w:lang w:val="af-ZA"/>
        </w:rPr>
        <w:t xml:space="preserve"> 3,250.0 </w:t>
      </w:r>
      <w:r w:rsidRPr="00440389">
        <w:rPr>
          <w:rFonts w:ascii="GHEA Grapalat" w:hAnsi="GHEA Grapalat"/>
          <w:sz w:val="24"/>
          <w:szCs w:val="24"/>
        </w:rPr>
        <w:t>հազ</w:t>
      </w:r>
      <w:r w:rsidRPr="00984D27">
        <w:rPr>
          <w:rFonts w:ascii="GHEA Grapalat" w:hAnsi="GHEA Grapalat"/>
          <w:sz w:val="24"/>
          <w:szCs w:val="24"/>
          <w:lang w:val="af-ZA"/>
        </w:rPr>
        <w:t xml:space="preserve">. </w:t>
      </w:r>
      <w:r w:rsidRPr="00440389">
        <w:rPr>
          <w:rFonts w:ascii="GHEA Grapalat" w:hAnsi="GHEA Grapalat"/>
          <w:sz w:val="24"/>
          <w:szCs w:val="24"/>
          <w:lang w:val="ru-RU"/>
        </w:rPr>
        <w:t>դ</w:t>
      </w:r>
      <w:r w:rsidRPr="00440389">
        <w:rPr>
          <w:rFonts w:ascii="GHEA Grapalat" w:hAnsi="GHEA Grapalat"/>
          <w:sz w:val="24"/>
          <w:szCs w:val="24"/>
        </w:rPr>
        <w:t>րամ</w:t>
      </w:r>
      <w:r w:rsidRPr="00984D27">
        <w:rPr>
          <w:rFonts w:ascii="GHEA Grapalat" w:hAnsi="GHEA Grapalat"/>
          <w:sz w:val="24"/>
          <w:szCs w:val="24"/>
          <w:lang w:val="af-ZA"/>
        </w:rPr>
        <w:t xml:space="preserve"> </w:t>
      </w:r>
      <w:r w:rsidRPr="00440389">
        <w:rPr>
          <w:rFonts w:ascii="GHEA Grapalat" w:hAnsi="GHEA Grapalat"/>
          <w:sz w:val="24"/>
          <w:szCs w:val="24"/>
          <w:lang w:val="ru-RU"/>
        </w:rPr>
        <w:t>վարձավճար</w:t>
      </w:r>
      <w:r w:rsidRPr="00984D27">
        <w:rPr>
          <w:rFonts w:ascii="GHEA Grapalat" w:hAnsi="GHEA Grapalat"/>
          <w:sz w:val="24"/>
          <w:szCs w:val="24"/>
          <w:lang w:val="af-ZA"/>
        </w:rPr>
        <w:t xml:space="preserve">, 2019 </w:t>
      </w:r>
      <w:r w:rsidRPr="00440389">
        <w:rPr>
          <w:rFonts w:ascii="GHEA Grapalat" w:hAnsi="GHEA Grapalat"/>
          <w:sz w:val="24"/>
          <w:szCs w:val="24"/>
        </w:rPr>
        <w:t>թվականին՝</w:t>
      </w:r>
      <w:r w:rsidRPr="00984D27">
        <w:rPr>
          <w:rFonts w:ascii="GHEA Grapalat" w:hAnsi="GHEA Grapalat"/>
          <w:sz w:val="24"/>
          <w:szCs w:val="24"/>
          <w:lang w:val="af-ZA"/>
        </w:rPr>
        <w:t xml:space="preserve"> 3,500.0 </w:t>
      </w:r>
      <w:r w:rsidRPr="00440389">
        <w:rPr>
          <w:rFonts w:ascii="GHEA Grapalat" w:hAnsi="GHEA Grapalat"/>
          <w:sz w:val="24"/>
          <w:szCs w:val="24"/>
        </w:rPr>
        <w:t>հազ</w:t>
      </w:r>
      <w:r w:rsidRPr="00984D27">
        <w:rPr>
          <w:rFonts w:ascii="GHEA Grapalat" w:hAnsi="GHEA Grapalat"/>
          <w:sz w:val="24"/>
          <w:szCs w:val="24"/>
          <w:lang w:val="af-ZA"/>
        </w:rPr>
        <w:t xml:space="preserve">. </w:t>
      </w:r>
      <w:r w:rsidRPr="00440389">
        <w:rPr>
          <w:rFonts w:ascii="GHEA Grapalat" w:hAnsi="GHEA Grapalat"/>
          <w:sz w:val="24"/>
          <w:szCs w:val="24"/>
        </w:rPr>
        <w:t>դրամ</w:t>
      </w:r>
      <w:r w:rsidRPr="00984D27">
        <w:rPr>
          <w:rFonts w:ascii="GHEA Grapalat" w:hAnsi="GHEA Grapalat"/>
          <w:sz w:val="24"/>
          <w:szCs w:val="24"/>
          <w:lang w:val="af-ZA"/>
        </w:rPr>
        <w:t xml:space="preserve"> </w:t>
      </w:r>
      <w:r w:rsidRPr="00440389">
        <w:rPr>
          <w:rFonts w:ascii="GHEA Grapalat" w:hAnsi="GHEA Grapalat"/>
          <w:sz w:val="24"/>
          <w:szCs w:val="24"/>
          <w:lang w:val="ru-RU"/>
        </w:rPr>
        <w:t>վարձավճար</w:t>
      </w:r>
      <w:r w:rsidRPr="00984D27">
        <w:rPr>
          <w:rFonts w:ascii="GHEA Grapalat" w:hAnsi="GHEA Grapalat"/>
          <w:sz w:val="24"/>
          <w:szCs w:val="24"/>
          <w:lang w:val="af-ZA"/>
        </w:rPr>
        <w:t xml:space="preserve">: 2017 </w:t>
      </w:r>
      <w:r w:rsidRPr="00440389">
        <w:rPr>
          <w:rFonts w:ascii="GHEA Grapalat" w:hAnsi="GHEA Grapalat"/>
          <w:sz w:val="24"/>
          <w:szCs w:val="24"/>
          <w:lang w:val="ru-RU"/>
        </w:rPr>
        <w:t>թվականին</w:t>
      </w:r>
      <w:r w:rsidRPr="00984D27">
        <w:rPr>
          <w:rFonts w:ascii="GHEA Grapalat" w:hAnsi="GHEA Grapalat"/>
          <w:sz w:val="24"/>
          <w:szCs w:val="24"/>
          <w:lang w:val="af-ZA"/>
        </w:rPr>
        <w:t xml:space="preserve"> </w:t>
      </w:r>
      <w:r w:rsidRPr="00440389">
        <w:rPr>
          <w:rFonts w:ascii="GHEA Grapalat" w:hAnsi="GHEA Grapalat"/>
          <w:sz w:val="24"/>
          <w:szCs w:val="24"/>
          <w:lang w:val="ru-RU"/>
        </w:rPr>
        <w:t>պայմանագրի</w:t>
      </w:r>
      <w:r w:rsidRPr="00984D27">
        <w:rPr>
          <w:rFonts w:ascii="GHEA Grapalat" w:hAnsi="GHEA Grapalat"/>
          <w:sz w:val="24"/>
          <w:szCs w:val="24"/>
          <w:lang w:val="af-ZA"/>
        </w:rPr>
        <w:t xml:space="preserve"> </w:t>
      </w:r>
      <w:r w:rsidRPr="00440389">
        <w:rPr>
          <w:rFonts w:ascii="GHEA Grapalat" w:hAnsi="GHEA Grapalat"/>
          <w:sz w:val="24"/>
          <w:szCs w:val="24"/>
          <w:lang w:val="ru-RU"/>
        </w:rPr>
        <w:t>ժամկետը</w:t>
      </w:r>
      <w:r w:rsidRPr="00984D27">
        <w:rPr>
          <w:rFonts w:ascii="GHEA Grapalat" w:hAnsi="GHEA Grapalat"/>
          <w:sz w:val="24"/>
          <w:szCs w:val="24"/>
          <w:lang w:val="af-ZA"/>
        </w:rPr>
        <w:t xml:space="preserve"> </w:t>
      </w:r>
      <w:r w:rsidRPr="00440389">
        <w:rPr>
          <w:rFonts w:ascii="GHEA Grapalat" w:hAnsi="GHEA Grapalat"/>
          <w:sz w:val="24"/>
          <w:szCs w:val="24"/>
          <w:lang w:val="ru-RU"/>
        </w:rPr>
        <w:t>ավարտվելուց</w:t>
      </w:r>
      <w:r w:rsidRPr="00984D27">
        <w:rPr>
          <w:rFonts w:ascii="GHEA Grapalat" w:hAnsi="GHEA Grapalat"/>
          <w:sz w:val="24"/>
          <w:szCs w:val="24"/>
          <w:lang w:val="af-ZA"/>
        </w:rPr>
        <w:t xml:space="preserve"> </w:t>
      </w:r>
      <w:r w:rsidRPr="00440389">
        <w:rPr>
          <w:rFonts w:ascii="GHEA Grapalat" w:hAnsi="GHEA Grapalat"/>
          <w:sz w:val="24"/>
          <w:szCs w:val="24"/>
          <w:lang w:val="ru-RU"/>
        </w:rPr>
        <w:t>հետո</w:t>
      </w:r>
      <w:r w:rsidRPr="00984D27">
        <w:rPr>
          <w:rFonts w:ascii="GHEA Grapalat" w:hAnsi="GHEA Grapalat"/>
          <w:sz w:val="24"/>
          <w:szCs w:val="24"/>
          <w:lang w:val="af-ZA"/>
        </w:rPr>
        <w:t xml:space="preserve"> </w:t>
      </w:r>
      <w:r w:rsidRPr="00440389">
        <w:rPr>
          <w:rFonts w:ascii="GHEA Grapalat" w:hAnsi="GHEA Grapalat"/>
          <w:sz w:val="24"/>
          <w:szCs w:val="24"/>
          <w:lang w:val="ru-RU"/>
        </w:rPr>
        <w:t>ՀՀ</w:t>
      </w:r>
      <w:r w:rsidRPr="00984D27">
        <w:rPr>
          <w:rFonts w:ascii="GHEA Grapalat" w:hAnsi="GHEA Grapalat"/>
          <w:sz w:val="24"/>
          <w:szCs w:val="24"/>
          <w:lang w:val="af-ZA"/>
        </w:rPr>
        <w:t xml:space="preserve"> </w:t>
      </w:r>
      <w:r w:rsidRPr="00440389">
        <w:rPr>
          <w:rFonts w:ascii="GHEA Grapalat" w:hAnsi="GHEA Grapalat"/>
          <w:sz w:val="24"/>
          <w:szCs w:val="24"/>
          <w:lang w:val="ru-RU"/>
        </w:rPr>
        <w:t>ոստիկանության</w:t>
      </w:r>
      <w:r w:rsidRPr="00984D27">
        <w:rPr>
          <w:rFonts w:ascii="GHEA Grapalat" w:hAnsi="GHEA Grapalat"/>
          <w:sz w:val="24"/>
          <w:szCs w:val="24"/>
          <w:lang w:val="af-ZA"/>
        </w:rPr>
        <w:t xml:space="preserve"> </w:t>
      </w:r>
      <w:r w:rsidRPr="00440389">
        <w:rPr>
          <w:rFonts w:ascii="GHEA Grapalat" w:hAnsi="GHEA Grapalat"/>
          <w:sz w:val="24"/>
          <w:szCs w:val="24"/>
          <w:lang w:val="ru-RU"/>
        </w:rPr>
        <w:t>կողմից</w:t>
      </w:r>
      <w:r w:rsidRPr="00984D27">
        <w:rPr>
          <w:rFonts w:ascii="GHEA Grapalat" w:hAnsi="GHEA Grapalat"/>
          <w:sz w:val="24"/>
          <w:szCs w:val="24"/>
          <w:lang w:val="af-ZA"/>
        </w:rPr>
        <w:t xml:space="preserve"> </w:t>
      </w:r>
      <w:r w:rsidRPr="00440389">
        <w:rPr>
          <w:rFonts w:ascii="GHEA Grapalat" w:hAnsi="GHEA Grapalat"/>
          <w:sz w:val="24"/>
          <w:szCs w:val="24"/>
          <w:lang w:val="ru-RU"/>
        </w:rPr>
        <w:t>պայմանագրի</w:t>
      </w:r>
      <w:r w:rsidRPr="00984D27">
        <w:rPr>
          <w:rFonts w:ascii="GHEA Grapalat" w:hAnsi="GHEA Grapalat"/>
          <w:sz w:val="24"/>
          <w:szCs w:val="24"/>
          <w:lang w:val="af-ZA"/>
        </w:rPr>
        <w:t xml:space="preserve"> </w:t>
      </w:r>
      <w:r w:rsidRPr="00440389">
        <w:rPr>
          <w:rFonts w:ascii="GHEA Grapalat" w:hAnsi="GHEA Grapalat"/>
          <w:sz w:val="24"/>
          <w:szCs w:val="24"/>
          <w:lang w:val="ru-RU"/>
        </w:rPr>
        <w:t>գործողության</w:t>
      </w:r>
      <w:r w:rsidRPr="00984D27">
        <w:rPr>
          <w:rFonts w:ascii="GHEA Grapalat" w:hAnsi="GHEA Grapalat"/>
          <w:sz w:val="24"/>
          <w:szCs w:val="24"/>
          <w:lang w:val="af-ZA"/>
        </w:rPr>
        <w:t xml:space="preserve"> </w:t>
      </w:r>
      <w:r w:rsidRPr="00440389">
        <w:rPr>
          <w:rFonts w:ascii="GHEA Grapalat" w:hAnsi="GHEA Grapalat"/>
          <w:sz w:val="24"/>
          <w:szCs w:val="24"/>
          <w:lang w:val="ru-RU"/>
        </w:rPr>
        <w:t>ժամկետը</w:t>
      </w:r>
      <w:r w:rsidRPr="00984D27">
        <w:rPr>
          <w:rFonts w:ascii="GHEA Grapalat" w:hAnsi="GHEA Grapalat"/>
          <w:sz w:val="24"/>
          <w:szCs w:val="24"/>
          <w:lang w:val="af-ZA"/>
        </w:rPr>
        <w:t xml:space="preserve"> </w:t>
      </w:r>
      <w:r w:rsidRPr="00440389">
        <w:rPr>
          <w:rFonts w:ascii="GHEA Grapalat" w:hAnsi="GHEA Grapalat"/>
          <w:sz w:val="24"/>
          <w:szCs w:val="24"/>
          <w:lang w:val="ru-RU"/>
        </w:rPr>
        <w:t>չպետք</w:t>
      </w:r>
      <w:r w:rsidRPr="00984D27">
        <w:rPr>
          <w:rFonts w:ascii="GHEA Grapalat" w:hAnsi="GHEA Grapalat"/>
          <w:sz w:val="24"/>
          <w:szCs w:val="24"/>
          <w:lang w:val="af-ZA"/>
        </w:rPr>
        <w:t xml:space="preserve"> </w:t>
      </w:r>
      <w:r w:rsidRPr="00440389">
        <w:rPr>
          <w:rFonts w:ascii="GHEA Grapalat" w:hAnsi="GHEA Grapalat"/>
          <w:sz w:val="24"/>
          <w:szCs w:val="24"/>
          <w:lang w:val="ru-RU"/>
        </w:rPr>
        <w:t>է</w:t>
      </w:r>
      <w:r w:rsidRPr="00984D27">
        <w:rPr>
          <w:rFonts w:ascii="GHEA Grapalat" w:hAnsi="GHEA Grapalat"/>
          <w:sz w:val="24"/>
          <w:szCs w:val="24"/>
          <w:lang w:val="af-ZA"/>
        </w:rPr>
        <w:t xml:space="preserve"> </w:t>
      </w:r>
      <w:r w:rsidRPr="00440389">
        <w:rPr>
          <w:rFonts w:ascii="GHEA Grapalat" w:hAnsi="GHEA Grapalat"/>
          <w:sz w:val="24"/>
          <w:szCs w:val="24"/>
          <w:lang w:val="ru-RU"/>
        </w:rPr>
        <w:t>երկարա</w:t>
      </w:r>
      <w:r>
        <w:rPr>
          <w:rFonts w:ascii="GHEA Grapalat" w:hAnsi="GHEA Grapalat"/>
          <w:sz w:val="24"/>
          <w:szCs w:val="24"/>
          <w:lang w:val="en-US"/>
        </w:rPr>
        <w:t>ձգ</w:t>
      </w:r>
      <w:r w:rsidRPr="00440389">
        <w:rPr>
          <w:rFonts w:ascii="GHEA Grapalat" w:hAnsi="GHEA Grapalat"/>
          <w:sz w:val="24"/>
          <w:szCs w:val="24"/>
          <w:lang w:val="ru-RU"/>
        </w:rPr>
        <w:t>վեր</w:t>
      </w:r>
      <w:r w:rsidRPr="00984D27">
        <w:rPr>
          <w:rFonts w:ascii="GHEA Grapalat" w:hAnsi="GHEA Grapalat"/>
          <w:sz w:val="24"/>
          <w:szCs w:val="24"/>
          <w:lang w:val="af-ZA"/>
        </w:rPr>
        <w:t xml:space="preserve">, </w:t>
      </w:r>
      <w:r w:rsidRPr="00440389">
        <w:rPr>
          <w:rFonts w:ascii="GHEA Grapalat" w:hAnsi="GHEA Grapalat"/>
          <w:sz w:val="24"/>
          <w:szCs w:val="24"/>
          <w:lang w:val="ru-RU"/>
        </w:rPr>
        <w:t>այլ</w:t>
      </w:r>
      <w:r w:rsidRPr="00984D27">
        <w:rPr>
          <w:rFonts w:ascii="GHEA Grapalat" w:hAnsi="GHEA Grapalat"/>
          <w:sz w:val="24"/>
          <w:szCs w:val="24"/>
          <w:lang w:val="af-ZA"/>
        </w:rPr>
        <w:t xml:space="preserve"> «</w:t>
      </w:r>
      <w:r w:rsidRPr="00440389">
        <w:rPr>
          <w:rFonts w:ascii="GHEA Grapalat" w:hAnsi="GHEA Grapalat"/>
          <w:sz w:val="24"/>
          <w:szCs w:val="24"/>
        </w:rPr>
        <w:t>Պետական</w:t>
      </w:r>
      <w:r w:rsidRPr="00984D27">
        <w:rPr>
          <w:rFonts w:ascii="GHEA Grapalat" w:hAnsi="GHEA Grapalat"/>
          <w:sz w:val="24"/>
          <w:szCs w:val="24"/>
          <w:lang w:val="af-ZA"/>
        </w:rPr>
        <w:t xml:space="preserve"> </w:t>
      </w:r>
      <w:r w:rsidRPr="00440389">
        <w:rPr>
          <w:rFonts w:ascii="GHEA Grapalat" w:hAnsi="GHEA Grapalat"/>
          <w:sz w:val="24"/>
          <w:szCs w:val="24"/>
        </w:rPr>
        <w:t>գույքի</w:t>
      </w:r>
      <w:r w:rsidRPr="00984D27">
        <w:rPr>
          <w:rFonts w:ascii="GHEA Grapalat" w:hAnsi="GHEA Grapalat"/>
          <w:sz w:val="24"/>
          <w:szCs w:val="24"/>
          <w:lang w:val="af-ZA"/>
        </w:rPr>
        <w:t xml:space="preserve"> </w:t>
      </w:r>
      <w:r w:rsidRPr="00440389">
        <w:rPr>
          <w:rFonts w:ascii="GHEA Grapalat" w:hAnsi="GHEA Grapalat"/>
          <w:sz w:val="24"/>
          <w:szCs w:val="24"/>
        </w:rPr>
        <w:t>կառավարման</w:t>
      </w:r>
      <w:r w:rsidRPr="00984D27">
        <w:rPr>
          <w:rFonts w:ascii="GHEA Grapalat" w:hAnsi="GHEA Grapalat"/>
          <w:sz w:val="24"/>
          <w:szCs w:val="24"/>
          <w:lang w:val="af-ZA"/>
        </w:rPr>
        <w:t xml:space="preserve"> </w:t>
      </w:r>
      <w:r w:rsidRPr="00440389">
        <w:rPr>
          <w:rFonts w:ascii="GHEA Grapalat" w:hAnsi="GHEA Grapalat"/>
          <w:sz w:val="24"/>
          <w:szCs w:val="24"/>
        </w:rPr>
        <w:t>մասին</w:t>
      </w:r>
      <w:r w:rsidRPr="00984D27">
        <w:rPr>
          <w:rFonts w:ascii="GHEA Grapalat" w:hAnsi="GHEA Grapalat"/>
          <w:sz w:val="24"/>
          <w:szCs w:val="24"/>
          <w:lang w:val="af-ZA"/>
        </w:rPr>
        <w:t xml:space="preserve">» </w:t>
      </w:r>
      <w:r w:rsidRPr="00440389">
        <w:rPr>
          <w:rFonts w:ascii="GHEA Grapalat" w:hAnsi="GHEA Grapalat"/>
          <w:sz w:val="24"/>
          <w:szCs w:val="24"/>
          <w:lang w:val="ru-RU"/>
        </w:rPr>
        <w:t>ՀՀ</w:t>
      </w:r>
      <w:r w:rsidRPr="00984D27">
        <w:rPr>
          <w:rFonts w:ascii="GHEA Grapalat" w:hAnsi="GHEA Grapalat"/>
          <w:sz w:val="24"/>
          <w:szCs w:val="24"/>
          <w:lang w:val="af-ZA"/>
        </w:rPr>
        <w:t xml:space="preserve"> </w:t>
      </w:r>
      <w:r w:rsidRPr="00440389">
        <w:rPr>
          <w:rFonts w:ascii="GHEA Grapalat" w:hAnsi="GHEA Grapalat"/>
          <w:sz w:val="24"/>
          <w:szCs w:val="24"/>
          <w:lang w:val="ru-RU"/>
        </w:rPr>
        <w:t>օրենքի</w:t>
      </w:r>
      <w:r w:rsidRPr="00984D27">
        <w:rPr>
          <w:rFonts w:ascii="GHEA Grapalat" w:hAnsi="GHEA Grapalat"/>
          <w:sz w:val="24"/>
          <w:szCs w:val="24"/>
          <w:lang w:val="af-ZA"/>
        </w:rPr>
        <w:t xml:space="preserve"> 7-</w:t>
      </w:r>
      <w:r w:rsidRPr="00440389">
        <w:rPr>
          <w:rFonts w:ascii="GHEA Grapalat" w:hAnsi="GHEA Grapalat"/>
          <w:sz w:val="24"/>
          <w:szCs w:val="24"/>
          <w:lang w:val="ru-RU"/>
        </w:rPr>
        <w:t>րդ</w:t>
      </w:r>
      <w:r w:rsidRPr="00984D27">
        <w:rPr>
          <w:rFonts w:ascii="GHEA Grapalat" w:hAnsi="GHEA Grapalat"/>
          <w:sz w:val="24"/>
          <w:szCs w:val="24"/>
          <w:lang w:val="af-ZA"/>
        </w:rPr>
        <w:t xml:space="preserve"> </w:t>
      </w:r>
      <w:r w:rsidRPr="00440389">
        <w:rPr>
          <w:rFonts w:ascii="GHEA Grapalat" w:hAnsi="GHEA Grapalat"/>
          <w:sz w:val="24"/>
          <w:szCs w:val="24"/>
          <w:lang w:val="ru-RU"/>
        </w:rPr>
        <w:t>հոդվածի</w:t>
      </w:r>
      <w:r w:rsidRPr="00984D27">
        <w:rPr>
          <w:rFonts w:ascii="GHEA Grapalat" w:hAnsi="GHEA Grapalat"/>
          <w:sz w:val="24"/>
          <w:szCs w:val="24"/>
          <w:lang w:val="af-ZA"/>
        </w:rPr>
        <w:t xml:space="preserve"> 1-</w:t>
      </w:r>
      <w:r w:rsidRPr="00440389">
        <w:rPr>
          <w:rFonts w:ascii="GHEA Grapalat" w:hAnsi="GHEA Grapalat"/>
          <w:sz w:val="24"/>
          <w:szCs w:val="24"/>
          <w:lang w:val="ru-RU"/>
        </w:rPr>
        <w:t>ին</w:t>
      </w:r>
      <w:r w:rsidRPr="00984D27">
        <w:rPr>
          <w:rFonts w:ascii="GHEA Grapalat" w:hAnsi="GHEA Grapalat"/>
          <w:sz w:val="24"/>
          <w:szCs w:val="24"/>
          <w:lang w:val="af-ZA"/>
        </w:rPr>
        <w:t xml:space="preserve"> </w:t>
      </w:r>
      <w:r w:rsidRPr="00440389">
        <w:rPr>
          <w:rFonts w:ascii="GHEA Grapalat" w:hAnsi="GHEA Grapalat"/>
          <w:sz w:val="24"/>
          <w:szCs w:val="24"/>
          <w:lang w:val="ru-RU"/>
        </w:rPr>
        <w:t>մասի</w:t>
      </w:r>
      <w:r w:rsidRPr="00984D27">
        <w:rPr>
          <w:rFonts w:ascii="GHEA Grapalat" w:hAnsi="GHEA Grapalat"/>
          <w:sz w:val="24"/>
          <w:szCs w:val="24"/>
          <w:lang w:val="af-ZA"/>
        </w:rPr>
        <w:t xml:space="preserve"> 17-</w:t>
      </w:r>
      <w:r w:rsidRPr="00440389">
        <w:rPr>
          <w:rFonts w:ascii="GHEA Grapalat" w:hAnsi="GHEA Grapalat"/>
          <w:sz w:val="24"/>
          <w:szCs w:val="24"/>
          <w:lang w:val="ru-RU"/>
        </w:rPr>
        <w:t>րդ</w:t>
      </w:r>
      <w:r w:rsidRPr="00984D27">
        <w:rPr>
          <w:rFonts w:ascii="GHEA Grapalat" w:hAnsi="GHEA Grapalat"/>
          <w:sz w:val="24"/>
          <w:szCs w:val="24"/>
          <w:lang w:val="af-ZA"/>
        </w:rPr>
        <w:t xml:space="preserve"> </w:t>
      </w:r>
      <w:r w:rsidRPr="00440389">
        <w:rPr>
          <w:rFonts w:ascii="GHEA Grapalat" w:hAnsi="GHEA Grapalat"/>
          <w:sz w:val="24"/>
          <w:szCs w:val="24"/>
          <w:lang w:val="ru-RU"/>
        </w:rPr>
        <w:t>կետի</w:t>
      </w:r>
      <w:r w:rsidRPr="00984D27">
        <w:rPr>
          <w:rFonts w:ascii="GHEA Grapalat" w:hAnsi="GHEA Grapalat"/>
          <w:sz w:val="24"/>
          <w:szCs w:val="24"/>
          <w:lang w:val="af-ZA"/>
        </w:rPr>
        <w:t xml:space="preserve"> </w:t>
      </w:r>
      <w:r w:rsidRPr="00440389">
        <w:rPr>
          <w:rFonts w:ascii="GHEA Grapalat" w:hAnsi="GHEA Grapalat"/>
          <w:sz w:val="24"/>
          <w:szCs w:val="24"/>
          <w:lang w:val="ru-RU"/>
        </w:rPr>
        <w:t>համաձայն</w:t>
      </w:r>
      <w:r w:rsidRPr="00440389">
        <w:rPr>
          <w:rFonts w:ascii="GHEA Grapalat" w:hAnsi="GHEA Grapalat"/>
          <w:sz w:val="24"/>
          <w:szCs w:val="24"/>
          <w:lang w:val="hy-AM"/>
        </w:rPr>
        <w:t>՝</w:t>
      </w:r>
      <w:r w:rsidRPr="00984D27">
        <w:rPr>
          <w:rFonts w:ascii="GHEA Grapalat" w:hAnsi="GHEA Grapalat"/>
          <w:sz w:val="24"/>
          <w:szCs w:val="24"/>
          <w:lang w:val="af-ZA"/>
        </w:rPr>
        <w:t xml:space="preserve"> </w:t>
      </w:r>
      <w:r w:rsidRPr="00440389">
        <w:rPr>
          <w:rFonts w:ascii="GHEA Grapalat" w:hAnsi="GHEA Grapalat"/>
          <w:sz w:val="24"/>
          <w:szCs w:val="24"/>
          <w:lang w:val="hy-AM"/>
        </w:rPr>
        <w:t>«</w:t>
      </w:r>
      <w:r w:rsidRPr="00440389">
        <w:rPr>
          <w:rFonts w:ascii="GHEA Grapalat" w:hAnsi="GHEA Grapalat"/>
          <w:sz w:val="24"/>
          <w:szCs w:val="24"/>
          <w:lang w:val="en-US"/>
        </w:rPr>
        <w:t>Կոմիտեն</w:t>
      </w:r>
      <w:r w:rsidRPr="00984D27">
        <w:rPr>
          <w:rFonts w:ascii="GHEA Grapalat" w:hAnsi="GHEA Grapalat"/>
          <w:sz w:val="24"/>
          <w:szCs w:val="24"/>
          <w:lang w:val="af-ZA"/>
        </w:rPr>
        <w:t xml:space="preserve"> </w:t>
      </w:r>
      <w:r w:rsidRPr="00440389">
        <w:rPr>
          <w:rFonts w:ascii="GHEA Grapalat" w:hAnsi="GHEA Grapalat"/>
          <w:sz w:val="24"/>
          <w:szCs w:val="24"/>
        </w:rPr>
        <w:t>իրականացնում</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w:t>
      </w:r>
      <w:r w:rsidRPr="00440389">
        <w:rPr>
          <w:rFonts w:ascii="GHEA Grapalat" w:hAnsi="GHEA Grapalat"/>
          <w:sz w:val="24"/>
          <w:szCs w:val="24"/>
        </w:rPr>
        <w:t>պետական</w:t>
      </w:r>
      <w:r w:rsidRPr="00984D27">
        <w:rPr>
          <w:rFonts w:ascii="GHEA Grapalat" w:hAnsi="GHEA Grapalat"/>
          <w:sz w:val="24"/>
          <w:szCs w:val="24"/>
          <w:lang w:val="af-ZA"/>
        </w:rPr>
        <w:t xml:space="preserve"> </w:t>
      </w:r>
      <w:r w:rsidRPr="00440389">
        <w:rPr>
          <w:rFonts w:ascii="GHEA Grapalat" w:hAnsi="GHEA Grapalat"/>
          <w:sz w:val="24"/>
          <w:szCs w:val="24"/>
        </w:rPr>
        <w:t>գույքի</w:t>
      </w:r>
      <w:r w:rsidRPr="00984D27">
        <w:rPr>
          <w:rFonts w:ascii="GHEA Grapalat" w:hAnsi="GHEA Grapalat"/>
          <w:sz w:val="24"/>
          <w:szCs w:val="24"/>
          <w:lang w:val="af-ZA"/>
        </w:rPr>
        <w:t xml:space="preserve"> </w:t>
      </w:r>
      <w:r w:rsidRPr="00440389">
        <w:rPr>
          <w:rFonts w:ascii="GHEA Grapalat" w:hAnsi="GHEA Grapalat"/>
          <w:sz w:val="24"/>
          <w:szCs w:val="24"/>
        </w:rPr>
        <w:t>վարձակալության</w:t>
      </w:r>
      <w:r w:rsidRPr="00984D27">
        <w:rPr>
          <w:rFonts w:ascii="GHEA Grapalat" w:hAnsi="GHEA Grapalat"/>
          <w:sz w:val="24"/>
          <w:szCs w:val="24"/>
          <w:lang w:val="af-ZA"/>
        </w:rPr>
        <w:t xml:space="preserve"> </w:t>
      </w:r>
      <w:r w:rsidRPr="00440389">
        <w:rPr>
          <w:rFonts w:ascii="GHEA Grapalat" w:hAnsi="GHEA Grapalat"/>
          <w:sz w:val="24"/>
          <w:szCs w:val="24"/>
        </w:rPr>
        <w:t>և</w:t>
      </w:r>
      <w:r w:rsidRPr="00984D27">
        <w:rPr>
          <w:rFonts w:ascii="GHEA Grapalat" w:hAnsi="GHEA Grapalat"/>
          <w:sz w:val="24"/>
          <w:szCs w:val="24"/>
          <w:lang w:val="af-ZA"/>
        </w:rPr>
        <w:t xml:space="preserve"> </w:t>
      </w:r>
      <w:r w:rsidRPr="00440389">
        <w:rPr>
          <w:rFonts w:ascii="GHEA Grapalat" w:hAnsi="GHEA Grapalat"/>
          <w:sz w:val="24"/>
          <w:szCs w:val="24"/>
        </w:rPr>
        <w:t>անհատույց</w:t>
      </w:r>
      <w:r w:rsidRPr="00984D27">
        <w:rPr>
          <w:rFonts w:ascii="GHEA Grapalat" w:hAnsi="GHEA Grapalat"/>
          <w:sz w:val="24"/>
          <w:szCs w:val="24"/>
          <w:lang w:val="af-ZA"/>
        </w:rPr>
        <w:t xml:space="preserve"> </w:t>
      </w:r>
      <w:r w:rsidRPr="00440389">
        <w:rPr>
          <w:rFonts w:ascii="GHEA Grapalat" w:hAnsi="GHEA Grapalat"/>
          <w:sz w:val="24"/>
          <w:szCs w:val="24"/>
        </w:rPr>
        <w:t>օգտագործման</w:t>
      </w:r>
      <w:r w:rsidRPr="00984D27">
        <w:rPr>
          <w:rFonts w:ascii="GHEA Grapalat" w:hAnsi="GHEA Grapalat"/>
          <w:sz w:val="24"/>
          <w:szCs w:val="24"/>
          <w:lang w:val="af-ZA"/>
        </w:rPr>
        <w:t xml:space="preserve"> </w:t>
      </w:r>
      <w:r w:rsidRPr="00440389">
        <w:rPr>
          <w:rFonts w:ascii="GHEA Grapalat" w:hAnsi="GHEA Grapalat"/>
          <w:sz w:val="24"/>
          <w:szCs w:val="24"/>
        </w:rPr>
        <w:t>տրամադրումը</w:t>
      </w:r>
      <w:r w:rsidRPr="00440389">
        <w:rPr>
          <w:rFonts w:ascii="GHEA Grapalat" w:hAnsi="GHEA Grapalat"/>
          <w:sz w:val="24"/>
          <w:szCs w:val="24"/>
          <w:lang w:val="hy-AM"/>
        </w:rPr>
        <w:t>»,</w:t>
      </w:r>
      <w:r w:rsidRPr="00984D27">
        <w:rPr>
          <w:rFonts w:ascii="GHEA Grapalat" w:hAnsi="GHEA Grapalat"/>
          <w:sz w:val="24"/>
          <w:szCs w:val="24"/>
          <w:lang w:val="af-ZA"/>
        </w:rPr>
        <w:t xml:space="preserve"> </w:t>
      </w:r>
      <w:r w:rsidRPr="00440389">
        <w:rPr>
          <w:rFonts w:ascii="GHEA Grapalat" w:hAnsi="GHEA Grapalat"/>
          <w:sz w:val="24"/>
          <w:szCs w:val="24"/>
          <w:lang w:val="ru-RU"/>
        </w:rPr>
        <w:t>պետք</w:t>
      </w:r>
      <w:r w:rsidRPr="00984D27">
        <w:rPr>
          <w:rFonts w:ascii="GHEA Grapalat" w:hAnsi="GHEA Grapalat"/>
          <w:sz w:val="24"/>
          <w:szCs w:val="24"/>
          <w:lang w:val="af-ZA"/>
        </w:rPr>
        <w:t xml:space="preserve"> </w:t>
      </w:r>
      <w:r w:rsidRPr="00440389">
        <w:rPr>
          <w:rFonts w:ascii="GHEA Grapalat" w:hAnsi="GHEA Grapalat"/>
          <w:sz w:val="24"/>
          <w:szCs w:val="24"/>
          <w:lang w:val="ru-RU"/>
        </w:rPr>
        <w:t>է</w:t>
      </w:r>
      <w:r w:rsidRPr="00984D27">
        <w:rPr>
          <w:rFonts w:ascii="GHEA Grapalat" w:hAnsi="GHEA Grapalat"/>
          <w:sz w:val="24"/>
          <w:szCs w:val="24"/>
          <w:lang w:val="af-ZA"/>
        </w:rPr>
        <w:t xml:space="preserve"> </w:t>
      </w:r>
      <w:r w:rsidRPr="00440389">
        <w:rPr>
          <w:rFonts w:ascii="GHEA Grapalat" w:hAnsi="GHEA Grapalat"/>
          <w:sz w:val="24"/>
          <w:szCs w:val="24"/>
          <w:lang w:val="hy-AM"/>
        </w:rPr>
        <w:t xml:space="preserve">հայտ </w:t>
      </w:r>
      <w:r w:rsidRPr="00440389">
        <w:rPr>
          <w:rFonts w:ascii="GHEA Grapalat" w:hAnsi="GHEA Grapalat"/>
          <w:sz w:val="24"/>
          <w:szCs w:val="24"/>
          <w:lang w:val="ru-RU"/>
        </w:rPr>
        <w:t>ներկայացվեր</w:t>
      </w:r>
      <w:r w:rsidRPr="00984D27">
        <w:rPr>
          <w:rFonts w:ascii="GHEA Grapalat" w:hAnsi="GHEA Grapalat"/>
          <w:sz w:val="24"/>
          <w:szCs w:val="24"/>
          <w:lang w:val="af-ZA"/>
        </w:rPr>
        <w:t xml:space="preserve"> </w:t>
      </w:r>
      <w:r w:rsidRPr="00440389">
        <w:rPr>
          <w:rFonts w:ascii="GHEA Grapalat" w:hAnsi="GHEA Grapalat"/>
          <w:sz w:val="24"/>
          <w:szCs w:val="24"/>
          <w:lang w:val="ru-RU"/>
        </w:rPr>
        <w:t>Պետական</w:t>
      </w:r>
      <w:r w:rsidRPr="00984D27">
        <w:rPr>
          <w:rFonts w:ascii="GHEA Grapalat" w:hAnsi="GHEA Grapalat"/>
          <w:sz w:val="24"/>
          <w:szCs w:val="24"/>
          <w:lang w:val="af-ZA"/>
        </w:rPr>
        <w:t xml:space="preserve"> </w:t>
      </w:r>
      <w:r w:rsidRPr="00440389">
        <w:rPr>
          <w:rFonts w:ascii="GHEA Grapalat" w:hAnsi="GHEA Grapalat"/>
          <w:sz w:val="24"/>
          <w:szCs w:val="24"/>
          <w:lang w:val="ru-RU"/>
        </w:rPr>
        <w:t>գույքի</w:t>
      </w:r>
      <w:r w:rsidRPr="00984D27">
        <w:rPr>
          <w:rFonts w:ascii="GHEA Grapalat" w:hAnsi="GHEA Grapalat"/>
          <w:sz w:val="24"/>
          <w:szCs w:val="24"/>
          <w:lang w:val="af-ZA"/>
        </w:rPr>
        <w:t xml:space="preserve"> </w:t>
      </w:r>
      <w:r w:rsidRPr="00440389">
        <w:rPr>
          <w:rFonts w:ascii="GHEA Grapalat" w:hAnsi="GHEA Grapalat"/>
          <w:sz w:val="24"/>
          <w:szCs w:val="24"/>
          <w:lang w:val="ru-RU"/>
        </w:rPr>
        <w:t>կառավարման</w:t>
      </w:r>
      <w:r w:rsidRPr="00984D27">
        <w:rPr>
          <w:rFonts w:ascii="GHEA Grapalat" w:hAnsi="GHEA Grapalat"/>
          <w:sz w:val="24"/>
          <w:szCs w:val="24"/>
          <w:lang w:val="af-ZA"/>
        </w:rPr>
        <w:t xml:space="preserve"> </w:t>
      </w:r>
      <w:r w:rsidRPr="00440389">
        <w:rPr>
          <w:rFonts w:ascii="GHEA Grapalat" w:hAnsi="GHEA Grapalat"/>
          <w:sz w:val="24"/>
          <w:szCs w:val="24"/>
          <w:lang w:val="ru-RU"/>
        </w:rPr>
        <w:t>կոմիտե</w:t>
      </w:r>
      <w:r>
        <w:rPr>
          <w:rFonts w:ascii="GHEA Grapalat" w:hAnsi="GHEA Grapalat"/>
          <w:sz w:val="24"/>
          <w:szCs w:val="24"/>
          <w:lang w:val="en-US"/>
        </w:rPr>
        <w:t>՝</w:t>
      </w:r>
      <w:r w:rsidRPr="00984D27">
        <w:rPr>
          <w:rFonts w:ascii="GHEA Grapalat" w:hAnsi="GHEA Grapalat"/>
          <w:sz w:val="24"/>
          <w:szCs w:val="24"/>
          <w:lang w:val="af-ZA"/>
        </w:rPr>
        <w:t xml:space="preserve"> </w:t>
      </w:r>
      <w:r w:rsidRPr="00440389">
        <w:rPr>
          <w:rFonts w:ascii="GHEA Grapalat" w:hAnsi="GHEA Grapalat"/>
          <w:sz w:val="24"/>
          <w:szCs w:val="24"/>
          <w:lang w:val="ru-RU"/>
        </w:rPr>
        <w:t>նշված</w:t>
      </w:r>
      <w:r w:rsidRPr="00984D27">
        <w:rPr>
          <w:rFonts w:ascii="GHEA Grapalat" w:hAnsi="GHEA Grapalat"/>
          <w:sz w:val="24"/>
          <w:szCs w:val="24"/>
          <w:lang w:val="af-ZA"/>
        </w:rPr>
        <w:t xml:space="preserve"> </w:t>
      </w:r>
      <w:r w:rsidRPr="00440389">
        <w:rPr>
          <w:rFonts w:ascii="GHEA Grapalat" w:hAnsi="GHEA Grapalat"/>
          <w:sz w:val="24"/>
          <w:szCs w:val="24"/>
          <w:lang w:val="ru-RU"/>
        </w:rPr>
        <w:t>տարածքը</w:t>
      </w:r>
      <w:r w:rsidRPr="00984D27">
        <w:rPr>
          <w:rFonts w:ascii="GHEA Grapalat" w:hAnsi="GHEA Grapalat"/>
          <w:sz w:val="24"/>
          <w:szCs w:val="24"/>
          <w:lang w:val="af-ZA"/>
        </w:rPr>
        <w:t xml:space="preserve"> </w:t>
      </w:r>
      <w:r w:rsidRPr="00440389">
        <w:rPr>
          <w:rFonts w:ascii="GHEA Grapalat" w:hAnsi="GHEA Grapalat"/>
          <w:sz w:val="24"/>
          <w:szCs w:val="24"/>
          <w:lang w:val="ru-RU"/>
        </w:rPr>
        <w:t>վարձակալության</w:t>
      </w:r>
      <w:r w:rsidRPr="00984D27">
        <w:rPr>
          <w:rFonts w:ascii="GHEA Grapalat" w:hAnsi="GHEA Grapalat"/>
          <w:sz w:val="24"/>
          <w:szCs w:val="24"/>
          <w:lang w:val="af-ZA"/>
        </w:rPr>
        <w:t xml:space="preserve"> </w:t>
      </w:r>
      <w:r w:rsidRPr="00440389">
        <w:rPr>
          <w:rFonts w:ascii="GHEA Grapalat" w:hAnsi="GHEA Grapalat"/>
          <w:sz w:val="24"/>
          <w:szCs w:val="24"/>
          <w:lang w:val="ru-RU"/>
        </w:rPr>
        <w:t>տրամադրելու</w:t>
      </w:r>
      <w:r w:rsidRPr="00984D27">
        <w:rPr>
          <w:rFonts w:ascii="GHEA Grapalat" w:hAnsi="GHEA Grapalat"/>
          <w:sz w:val="24"/>
          <w:szCs w:val="24"/>
          <w:lang w:val="af-ZA"/>
        </w:rPr>
        <w:t xml:space="preserve"> </w:t>
      </w:r>
      <w:r w:rsidRPr="00440389">
        <w:rPr>
          <w:rFonts w:ascii="GHEA Grapalat" w:hAnsi="GHEA Grapalat"/>
          <w:sz w:val="24"/>
          <w:szCs w:val="24"/>
          <w:lang w:val="hy-AM"/>
        </w:rPr>
        <w:t xml:space="preserve">և պայմանագիր կնքելու </w:t>
      </w:r>
      <w:r w:rsidRPr="00440389">
        <w:rPr>
          <w:rFonts w:ascii="GHEA Grapalat" w:hAnsi="GHEA Grapalat"/>
          <w:sz w:val="24"/>
          <w:szCs w:val="24"/>
          <w:lang w:val="ru-RU"/>
        </w:rPr>
        <w:t>համար</w:t>
      </w:r>
      <w:r w:rsidRPr="00984D27">
        <w:rPr>
          <w:rFonts w:ascii="GHEA Grapalat" w:hAnsi="GHEA Grapalat"/>
          <w:sz w:val="24"/>
          <w:szCs w:val="24"/>
          <w:lang w:val="af-ZA"/>
        </w:rPr>
        <w:t>:</w:t>
      </w:r>
    </w:p>
    <w:p w:rsidR="005B2A4F" w:rsidRPr="00984D27" w:rsidRDefault="005B2A4F" w:rsidP="005B2A4F">
      <w:pPr>
        <w:tabs>
          <w:tab w:val="left" w:pos="720"/>
        </w:tabs>
        <w:spacing w:line="360" w:lineRule="auto"/>
        <w:jc w:val="both"/>
        <w:rPr>
          <w:rFonts w:ascii="GHEA Grapalat" w:hAnsi="GHEA Grapalat"/>
          <w:sz w:val="24"/>
          <w:szCs w:val="24"/>
          <w:lang w:val="af-ZA"/>
        </w:rPr>
      </w:pPr>
      <w:r w:rsidRPr="00984D27">
        <w:rPr>
          <w:rFonts w:ascii="GHEA Grapalat" w:hAnsi="GHEA Grapalat"/>
          <w:sz w:val="24"/>
          <w:szCs w:val="24"/>
          <w:lang w:val="af-ZA"/>
        </w:rPr>
        <w:tab/>
      </w:r>
      <w:r w:rsidRPr="00440389">
        <w:rPr>
          <w:rFonts w:ascii="GHEA Grapalat" w:hAnsi="GHEA Grapalat"/>
          <w:sz w:val="24"/>
          <w:szCs w:val="24"/>
        </w:rPr>
        <w:t>Բացի</w:t>
      </w:r>
      <w:r w:rsidRPr="00984D27">
        <w:rPr>
          <w:rFonts w:ascii="GHEA Grapalat" w:hAnsi="GHEA Grapalat"/>
          <w:sz w:val="24"/>
          <w:szCs w:val="24"/>
          <w:lang w:val="af-ZA"/>
        </w:rPr>
        <w:t xml:space="preserve"> </w:t>
      </w:r>
      <w:r w:rsidRPr="00440389">
        <w:rPr>
          <w:rFonts w:ascii="GHEA Grapalat" w:hAnsi="GHEA Grapalat"/>
          <w:sz w:val="24"/>
          <w:szCs w:val="24"/>
        </w:rPr>
        <w:t>այդ</w:t>
      </w:r>
      <w:r w:rsidRPr="00984D27">
        <w:rPr>
          <w:rFonts w:ascii="GHEA Grapalat" w:hAnsi="GHEA Grapalat"/>
          <w:sz w:val="24"/>
          <w:szCs w:val="24"/>
          <w:lang w:val="af-ZA"/>
        </w:rPr>
        <w:t xml:space="preserve">, </w:t>
      </w:r>
      <w:r>
        <w:rPr>
          <w:rFonts w:ascii="GHEA Grapalat" w:hAnsi="GHEA Grapalat"/>
          <w:sz w:val="24"/>
          <w:szCs w:val="24"/>
        </w:rPr>
        <w:t>Երևան</w:t>
      </w:r>
      <w:r w:rsidRPr="00984D27">
        <w:rPr>
          <w:rFonts w:ascii="GHEA Grapalat" w:hAnsi="GHEA Grapalat"/>
          <w:sz w:val="24"/>
          <w:szCs w:val="24"/>
          <w:lang w:val="af-ZA"/>
        </w:rPr>
        <w:t xml:space="preserve"> </w:t>
      </w:r>
      <w:r w:rsidRPr="00440389">
        <w:rPr>
          <w:rFonts w:ascii="GHEA Grapalat" w:hAnsi="GHEA Grapalat"/>
          <w:sz w:val="24"/>
          <w:szCs w:val="24"/>
        </w:rPr>
        <w:t>քաղաքի</w:t>
      </w:r>
      <w:r w:rsidRPr="00984D27">
        <w:rPr>
          <w:rFonts w:ascii="GHEA Grapalat" w:hAnsi="GHEA Grapalat"/>
          <w:sz w:val="24"/>
          <w:szCs w:val="24"/>
          <w:lang w:val="af-ZA"/>
        </w:rPr>
        <w:t xml:space="preserve"> </w:t>
      </w:r>
      <w:r w:rsidRPr="00440389">
        <w:rPr>
          <w:rFonts w:ascii="GHEA Grapalat" w:hAnsi="GHEA Grapalat"/>
          <w:sz w:val="24"/>
          <w:szCs w:val="24"/>
        </w:rPr>
        <w:t>Գաջեգործների</w:t>
      </w:r>
      <w:r w:rsidRPr="00984D27">
        <w:rPr>
          <w:rFonts w:ascii="GHEA Grapalat" w:hAnsi="GHEA Grapalat"/>
          <w:sz w:val="24"/>
          <w:szCs w:val="24"/>
          <w:lang w:val="af-ZA"/>
        </w:rPr>
        <w:t xml:space="preserve"> 76 </w:t>
      </w:r>
      <w:r w:rsidRPr="00440389">
        <w:rPr>
          <w:rFonts w:ascii="GHEA Grapalat" w:hAnsi="GHEA Grapalat"/>
          <w:sz w:val="24"/>
          <w:szCs w:val="24"/>
        </w:rPr>
        <w:t>հասցեում</w:t>
      </w:r>
      <w:r w:rsidRPr="00984D27">
        <w:rPr>
          <w:rFonts w:ascii="GHEA Grapalat" w:hAnsi="GHEA Grapalat"/>
          <w:sz w:val="24"/>
          <w:szCs w:val="24"/>
          <w:lang w:val="af-ZA"/>
        </w:rPr>
        <w:t xml:space="preserve"> </w:t>
      </w:r>
      <w:r w:rsidRPr="00440389">
        <w:rPr>
          <w:rFonts w:ascii="GHEA Grapalat" w:hAnsi="GHEA Grapalat"/>
          <w:sz w:val="24"/>
          <w:szCs w:val="24"/>
        </w:rPr>
        <w:t>գտնվող</w:t>
      </w:r>
      <w:r w:rsidRPr="00984D27">
        <w:rPr>
          <w:rFonts w:ascii="GHEA Grapalat" w:hAnsi="GHEA Grapalat"/>
          <w:sz w:val="24"/>
          <w:szCs w:val="24"/>
          <w:lang w:val="af-ZA"/>
        </w:rPr>
        <w:t xml:space="preserve"> </w:t>
      </w:r>
      <w:r w:rsidRPr="00440389">
        <w:rPr>
          <w:rFonts w:ascii="GHEA Grapalat" w:hAnsi="GHEA Grapalat"/>
          <w:sz w:val="24"/>
          <w:szCs w:val="24"/>
        </w:rPr>
        <w:t>հա</w:t>
      </w:r>
      <w:r>
        <w:rPr>
          <w:rFonts w:ascii="GHEA Grapalat" w:hAnsi="GHEA Grapalat"/>
          <w:sz w:val="24"/>
          <w:szCs w:val="24"/>
        </w:rPr>
        <w:t>շ</w:t>
      </w:r>
      <w:r w:rsidRPr="00440389">
        <w:rPr>
          <w:rFonts w:ascii="GHEA Grapalat" w:hAnsi="GHEA Grapalat"/>
          <w:sz w:val="24"/>
          <w:szCs w:val="24"/>
        </w:rPr>
        <w:t>վառման</w:t>
      </w:r>
      <w:r w:rsidRPr="00984D27">
        <w:rPr>
          <w:rFonts w:ascii="GHEA Grapalat" w:hAnsi="GHEA Grapalat"/>
          <w:sz w:val="24"/>
          <w:szCs w:val="24"/>
          <w:lang w:val="af-ZA"/>
        </w:rPr>
        <w:t xml:space="preserve"> </w:t>
      </w:r>
      <w:r w:rsidRPr="00440389">
        <w:rPr>
          <w:rFonts w:ascii="GHEA Grapalat" w:hAnsi="GHEA Grapalat"/>
          <w:sz w:val="24"/>
          <w:szCs w:val="24"/>
        </w:rPr>
        <w:t>քննական</w:t>
      </w:r>
      <w:r w:rsidRPr="00984D27">
        <w:rPr>
          <w:rFonts w:ascii="GHEA Grapalat" w:hAnsi="GHEA Grapalat"/>
          <w:sz w:val="24"/>
          <w:szCs w:val="24"/>
          <w:lang w:val="af-ZA"/>
        </w:rPr>
        <w:t xml:space="preserve"> </w:t>
      </w:r>
      <w:r w:rsidRPr="00440389">
        <w:rPr>
          <w:rFonts w:ascii="GHEA Grapalat" w:hAnsi="GHEA Grapalat"/>
          <w:sz w:val="24"/>
          <w:szCs w:val="24"/>
        </w:rPr>
        <w:t>բաժնի</w:t>
      </w:r>
      <w:r w:rsidRPr="00984D27">
        <w:rPr>
          <w:rFonts w:ascii="GHEA Grapalat" w:hAnsi="GHEA Grapalat"/>
          <w:sz w:val="24"/>
          <w:szCs w:val="24"/>
          <w:lang w:val="af-ZA"/>
        </w:rPr>
        <w:t xml:space="preserve"> </w:t>
      </w:r>
      <w:r w:rsidRPr="00440389">
        <w:rPr>
          <w:rFonts w:ascii="GHEA Grapalat" w:hAnsi="GHEA Grapalat"/>
          <w:sz w:val="24"/>
          <w:szCs w:val="24"/>
        </w:rPr>
        <w:t>վարչական</w:t>
      </w:r>
      <w:r w:rsidRPr="00984D27">
        <w:rPr>
          <w:rFonts w:ascii="GHEA Grapalat" w:hAnsi="GHEA Grapalat"/>
          <w:sz w:val="24"/>
          <w:szCs w:val="24"/>
          <w:lang w:val="af-ZA"/>
        </w:rPr>
        <w:t xml:space="preserve"> </w:t>
      </w:r>
      <w:r w:rsidRPr="00440389">
        <w:rPr>
          <w:rFonts w:ascii="GHEA Grapalat" w:hAnsi="GHEA Grapalat"/>
          <w:sz w:val="24"/>
          <w:szCs w:val="24"/>
        </w:rPr>
        <w:t>շենքում</w:t>
      </w:r>
      <w:r w:rsidRPr="00984D27">
        <w:rPr>
          <w:rFonts w:ascii="GHEA Grapalat" w:hAnsi="GHEA Grapalat"/>
          <w:sz w:val="24"/>
          <w:szCs w:val="24"/>
          <w:lang w:val="af-ZA"/>
        </w:rPr>
        <w:t xml:space="preserve">, </w:t>
      </w:r>
      <w:r w:rsidRPr="00440389">
        <w:rPr>
          <w:rFonts w:ascii="GHEA Grapalat" w:hAnsi="GHEA Grapalat"/>
          <w:sz w:val="24"/>
          <w:szCs w:val="24"/>
        </w:rPr>
        <w:t>առանց</w:t>
      </w:r>
      <w:r w:rsidRPr="00984D27">
        <w:rPr>
          <w:rFonts w:ascii="GHEA Grapalat" w:hAnsi="GHEA Grapalat"/>
          <w:sz w:val="24"/>
          <w:szCs w:val="24"/>
          <w:lang w:val="af-ZA"/>
        </w:rPr>
        <w:t xml:space="preserve"> </w:t>
      </w:r>
      <w:r w:rsidRPr="00440389">
        <w:rPr>
          <w:rFonts w:ascii="GHEA Grapalat" w:hAnsi="GHEA Grapalat"/>
          <w:sz w:val="24"/>
          <w:szCs w:val="24"/>
        </w:rPr>
        <w:t>որևէ</w:t>
      </w:r>
      <w:r w:rsidRPr="00984D27">
        <w:rPr>
          <w:rFonts w:ascii="GHEA Grapalat" w:hAnsi="GHEA Grapalat"/>
          <w:sz w:val="24"/>
          <w:szCs w:val="24"/>
          <w:lang w:val="af-ZA"/>
        </w:rPr>
        <w:t xml:space="preserve"> </w:t>
      </w:r>
      <w:r w:rsidRPr="00440389">
        <w:rPr>
          <w:rFonts w:ascii="GHEA Grapalat" w:hAnsi="GHEA Grapalat"/>
          <w:sz w:val="24"/>
          <w:szCs w:val="24"/>
        </w:rPr>
        <w:t>իրավական</w:t>
      </w:r>
      <w:r w:rsidRPr="00984D27">
        <w:rPr>
          <w:rFonts w:ascii="GHEA Grapalat" w:hAnsi="GHEA Grapalat"/>
          <w:sz w:val="24"/>
          <w:szCs w:val="24"/>
          <w:lang w:val="af-ZA"/>
        </w:rPr>
        <w:t xml:space="preserve"> </w:t>
      </w:r>
      <w:r w:rsidRPr="00440389">
        <w:rPr>
          <w:rFonts w:ascii="GHEA Grapalat" w:hAnsi="GHEA Grapalat"/>
          <w:sz w:val="24"/>
          <w:szCs w:val="24"/>
        </w:rPr>
        <w:t>ձևակերպումների</w:t>
      </w:r>
      <w:r w:rsidRPr="00984D27">
        <w:rPr>
          <w:rFonts w:ascii="GHEA Grapalat" w:hAnsi="GHEA Grapalat"/>
          <w:sz w:val="24"/>
          <w:szCs w:val="24"/>
          <w:lang w:val="af-ZA"/>
        </w:rPr>
        <w:t xml:space="preserve">, </w:t>
      </w:r>
      <w:r w:rsidRPr="00440389">
        <w:rPr>
          <w:rFonts w:ascii="GHEA Grapalat" w:hAnsi="GHEA Grapalat"/>
          <w:sz w:val="24"/>
          <w:szCs w:val="24"/>
        </w:rPr>
        <w:t>գործում</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w:t>
      </w:r>
      <w:r w:rsidRPr="00440389">
        <w:rPr>
          <w:rFonts w:ascii="GHEA Grapalat" w:hAnsi="GHEA Grapalat"/>
          <w:sz w:val="24"/>
          <w:szCs w:val="24"/>
        </w:rPr>
        <w:t>Երևանի</w:t>
      </w:r>
      <w:r w:rsidRPr="00984D27">
        <w:rPr>
          <w:rFonts w:ascii="GHEA Grapalat" w:hAnsi="GHEA Grapalat"/>
          <w:sz w:val="24"/>
          <w:szCs w:val="24"/>
          <w:lang w:val="af-ZA"/>
        </w:rPr>
        <w:t xml:space="preserve"> </w:t>
      </w:r>
      <w:r w:rsidRPr="00440389">
        <w:rPr>
          <w:rFonts w:ascii="GHEA Grapalat" w:hAnsi="GHEA Grapalat"/>
          <w:sz w:val="24"/>
          <w:szCs w:val="24"/>
        </w:rPr>
        <w:t>քաղաքապետարանի</w:t>
      </w:r>
      <w:r w:rsidRPr="00984D27">
        <w:rPr>
          <w:rFonts w:ascii="GHEA Grapalat" w:hAnsi="GHEA Grapalat"/>
          <w:sz w:val="24"/>
          <w:szCs w:val="24"/>
          <w:lang w:val="af-ZA"/>
        </w:rPr>
        <w:t xml:space="preserve"> </w:t>
      </w:r>
      <w:r w:rsidRPr="00440389">
        <w:rPr>
          <w:rFonts w:ascii="GHEA Grapalat" w:hAnsi="GHEA Grapalat"/>
          <w:sz w:val="24"/>
          <w:szCs w:val="24"/>
        </w:rPr>
        <w:t>գույքահարկի</w:t>
      </w:r>
      <w:r w:rsidRPr="00984D27">
        <w:rPr>
          <w:rFonts w:ascii="GHEA Grapalat" w:hAnsi="GHEA Grapalat"/>
          <w:sz w:val="24"/>
          <w:szCs w:val="24"/>
          <w:lang w:val="af-ZA"/>
        </w:rPr>
        <w:t xml:space="preserve"> </w:t>
      </w:r>
      <w:r w:rsidRPr="00440389">
        <w:rPr>
          <w:rFonts w:ascii="GHEA Grapalat" w:hAnsi="GHEA Grapalat"/>
          <w:sz w:val="24"/>
          <w:szCs w:val="24"/>
        </w:rPr>
        <w:t>տեղեկատվական</w:t>
      </w:r>
      <w:r w:rsidRPr="00984D27">
        <w:rPr>
          <w:rFonts w:ascii="GHEA Grapalat" w:hAnsi="GHEA Grapalat"/>
          <w:sz w:val="24"/>
          <w:szCs w:val="24"/>
          <w:lang w:val="af-ZA"/>
        </w:rPr>
        <w:t xml:space="preserve"> </w:t>
      </w:r>
      <w:r w:rsidRPr="00440389">
        <w:rPr>
          <w:rFonts w:ascii="GHEA Grapalat" w:hAnsi="GHEA Grapalat"/>
          <w:sz w:val="24"/>
          <w:szCs w:val="24"/>
        </w:rPr>
        <w:t>կենտրոնը</w:t>
      </w:r>
      <w:r w:rsidRPr="00984D27">
        <w:rPr>
          <w:rFonts w:ascii="GHEA Grapalat" w:hAnsi="GHEA Grapalat"/>
          <w:sz w:val="24"/>
          <w:szCs w:val="24"/>
          <w:lang w:val="af-ZA"/>
        </w:rPr>
        <w:t xml:space="preserve">, </w:t>
      </w:r>
      <w:r w:rsidRPr="00440389">
        <w:rPr>
          <w:rFonts w:ascii="GHEA Grapalat" w:hAnsi="GHEA Grapalat"/>
          <w:sz w:val="24"/>
          <w:szCs w:val="24"/>
        </w:rPr>
        <w:t>որը</w:t>
      </w:r>
      <w:r w:rsidRPr="00984D27">
        <w:rPr>
          <w:rFonts w:ascii="GHEA Grapalat" w:hAnsi="GHEA Grapalat"/>
          <w:sz w:val="24"/>
          <w:szCs w:val="24"/>
          <w:lang w:val="af-ZA"/>
        </w:rPr>
        <w:t xml:space="preserve"> </w:t>
      </w:r>
      <w:r w:rsidRPr="00440389">
        <w:rPr>
          <w:rFonts w:ascii="GHEA Grapalat" w:hAnsi="GHEA Grapalat"/>
          <w:sz w:val="24"/>
          <w:szCs w:val="24"/>
        </w:rPr>
        <w:t>զբաղեցնում</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5.5 </w:t>
      </w:r>
      <w:r w:rsidRPr="00440389">
        <w:rPr>
          <w:rFonts w:ascii="GHEA Grapalat" w:hAnsi="GHEA Grapalat"/>
          <w:sz w:val="24"/>
          <w:szCs w:val="24"/>
        </w:rPr>
        <w:t>քմ</w:t>
      </w:r>
      <w:r w:rsidRPr="00984D27">
        <w:rPr>
          <w:rFonts w:ascii="GHEA Grapalat" w:hAnsi="GHEA Grapalat"/>
          <w:sz w:val="24"/>
          <w:szCs w:val="24"/>
          <w:lang w:val="af-ZA"/>
        </w:rPr>
        <w:t xml:space="preserve"> </w:t>
      </w:r>
      <w:r w:rsidRPr="00440389">
        <w:rPr>
          <w:rFonts w:ascii="GHEA Grapalat" w:hAnsi="GHEA Grapalat"/>
          <w:sz w:val="24"/>
          <w:szCs w:val="24"/>
        </w:rPr>
        <w:t>տարածք</w:t>
      </w:r>
      <w:r w:rsidRPr="00984D27">
        <w:rPr>
          <w:rFonts w:ascii="GHEA Grapalat" w:hAnsi="GHEA Grapalat"/>
          <w:sz w:val="24"/>
          <w:szCs w:val="24"/>
          <w:lang w:val="af-ZA"/>
        </w:rPr>
        <w:t xml:space="preserve">: </w:t>
      </w:r>
      <w:r w:rsidRPr="00440389">
        <w:rPr>
          <w:rFonts w:ascii="GHEA Grapalat" w:hAnsi="GHEA Grapalat"/>
          <w:sz w:val="24"/>
          <w:szCs w:val="24"/>
          <w:lang w:val="ru-RU"/>
        </w:rPr>
        <w:t>ՀՀ</w:t>
      </w:r>
      <w:r w:rsidRPr="00984D27">
        <w:rPr>
          <w:rFonts w:ascii="GHEA Grapalat" w:hAnsi="GHEA Grapalat"/>
          <w:sz w:val="24"/>
          <w:szCs w:val="24"/>
          <w:lang w:val="af-ZA"/>
        </w:rPr>
        <w:t xml:space="preserve"> </w:t>
      </w:r>
      <w:r w:rsidRPr="00440389">
        <w:rPr>
          <w:rFonts w:ascii="GHEA Grapalat" w:hAnsi="GHEA Grapalat"/>
          <w:sz w:val="24"/>
          <w:szCs w:val="24"/>
        </w:rPr>
        <w:t>ոստիկանությունը</w:t>
      </w:r>
      <w:r w:rsidRPr="00984D27">
        <w:rPr>
          <w:rFonts w:ascii="GHEA Grapalat" w:hAnsi="GHEA Grapalat"/>
          <w:sz w:val="24"/>
          <w:szCs w:val="24"/>
          <w:lang w:val="af-ZA"/>
        </w:rPr>
        <w:t xml:space="preserve"> 19.04.2019</w:t>
      </w:r>
      <w:r w:rsidRPr="00440389">
        <w:rPr>
          <w:rFonts w:ascii="GHEA Grapalat" w:hAnsi="GHEA Grapalat"/>
          <w:sz w:val="24"/>
          <w:szCs w:val="24"/>
          <w:lang w:val="ru-RU"/>
        </w:rPr>
        <w:t>թ</w:t>
      </w:r>
      <w:r w:rsidRPr="00984D27">
        <w:rPr>
          <w:rFonts w:ascii="GHEA Grapalat" w:hAnsi="GHEA Grapalat"/>
          <w:sz w:val="24"/>
          <w:szCs w:val="24"/>
          <w:lang w:val="af-ZA"/>
        </w:rPr>
        <w:t xml:space="preserve">. </w:t>
      </w:r>
      <w:r w:rsidRPr="00440389">
        <w:rPr>
          <w:rFonts w:ascii="GHEA Grapalat" w:hAnsi="GHEA Grapalat"/>
          <w:sz w:val="24"/>
          <w:szCs w:val="24"/>
          <w:lang w:val="ru-RU"/>
        </w:rPr>
        <w:t>գրությամբ</w:t>
      </w:r>
      <w:r w:rsidRPr="00984D27">
        <w:rPr>
          <w:rFonts w:ascii="GHEA Grapalat" w:hAnsi="GHEA Grapalat"/>
          <w:sz w:val="24"/>
          <w:szCs w:val="24"/>
          <w:lang w:val="af-ZA"/>
        </w:rPr>
        <w:t xml:space="preserve"> </w:t>
      </w:r>
      <w:r w:rsidRPr="00440389">
        <w:rPr>
          <w:rFonts w:ascii="GHEA Grapalat" w:hAnsi="GHEA Grapalat"/>
          <w:sz w:val="24"/>
          <w:szCs w:val="24"/>
        </w:rPr>
        <w:t>դիմել</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w:t>
      </w:r>
      <w:r w:rsidRPr="00440389">
        <w:rPr>
          <w:rFonts w:ascii="GHEA Grapalat" w:hAnsi="GHEA Grapalat"/>
          <w:sz w:val="24"/>
          <w:szCs w:val="24"/>
        </w:rPr>
        <w:t>Պետական</w:t>
      </w:r>
      <w:r w:rsidRPr="00984D27">
        <w:rPr>
          <w:rFonts w:ascii="GHEA Grapalat" w:hAnsi="GHEA Grapalat"/>
          <w:sz w:val="24"/>
          <w:szCs w:val="24"/>
          <w:lang w:val="af-ZA"/>
        </w:rPr>
        <w:t xml:space="preserve"> </w:t>
      </w:r>
      <w:r w:rsidRPr="00440389">
        <w:rPr>
          <w:rFonts w:ascii="GHEA Grapalat" w:hAnsi="GHEA Grapalat"/>
          <w:sz w:val="24"/>
          <w:szCs w:val="24"/>
        </w:rPr>
        <w:t>գույքի</w:t>
      </w:r>
      <w:r w:rsidRPr="00984D27">
        <w:rPr>
          <w:rFonts w:ascii="GHEA Grapalat" w:hAnsi="GHEA Grapalat"/>
          <w:sz w:val="24"/>
          <w:szCs w:val="24"/>
          <w:lang w:val="af-ZA"/>
        </w:rPr>
        <w:t xml:space="preserve"> </w:t>
      </w:r>
      <w:r w:rsidRPr="00440389">
        <w:rPr>
          <w:rFonts w:ascii="GHEA Grapalat" w:hAnsi="GHEA Grapalat"/>
          <w:sz w:val="24"/>
          <w:szCs w:val="24"/>
        </w:rPr>
        <w:t>կառավարման</w:t>
      </w:r>
      <w:r w:rsidRPr="00984D27">
        <w:rPr>
          <w:rFonts w:ascii="GHEA Grapalat" w:hAnsi="GHEA Grapalat"/>
          <w:sz w:val="24"/>
          <w:szCs w:val="24"/>
          <w:lang w:val="af-ZA"/>
        </w:rPr>
        <w:t xml:space="preserve"> </w:t>
      </w:r>
      <w:r w:rsidRPr="00440389">
        <w:rPr>
          <w:rFonts w:ascii="GHEA Grapalat" w:hAnsi="GHEA Grapalat"/>
          <w:sz w:val="24"/>
          <w:szCs w:val="24"/>
        </w:rPr>
        <w:t>կոմիտե</w:t>
      </w:r>
      <w:r w:rsidRPr="00984D27">
        <w:rPr>
          <w:rFonts w:ascii="GHEA Grapalat" w:hAnsi="GHEA Grapalat"/>
          <w:sz w:val="24"/>
          <w:szCs w:val="24"/>
          <w:lang w:val="af-ZA"/>
        </w:rPr>
        <w:t xml:space="preserve"> </w:t>
      </w:r>
      <w:r w:rsidRPr="00440389">
        <w:rPr>
          <w:rFonts w:ascii="GHEA Grapalat" w:hAnsi="GHEA Grapalat"/>
          <w:sz w:val="24"/>
          <w:szCs w:val="24"/>
        </w:rPr>
        <w:t>նշված</w:t>
      </w:r>
      <w:r w:rsidRPr="00984D27">
        <w:rPr>
          <w:rFonts w:ascii="GHEA Grapalat" w:hAnsi="GHEA Grapalat"/>
          <w:sz w:val="24"/>
          <w:szCs w:val="24"/>
          <w:lang w:val="af-ZA"/>
        </w:rPr>
        <w:t xml:space="preserve"> </w:t>
      </w:r>
      <w:r w:rsidRPr="00440389">
        <w:rPr>
          <w:rFonts w:ascii="GHEA Grapalat" w:hAnsi="GHEA Grapalat"/>
          <w:sz w:val="24"/>
          <w:szCs w:val="24"/>
        </w:rPr>
        <w:t>տարածքի</w:t>
      </w:r>
      <w:r w:rsidRPr="00984D27">
        <w:rPr>
          <w:rFonts w:ascii="GHEA Grapalat" w:hAnsi="GHEA Grapalat"/>
          <w:sz w:val="24"/>
          <w:szCs w:val="24"/>
          <w:lang w:val="af-ZA"/>
        </w:rPr>
        <w:t xml:space="preserve"> </w:t>
      </w:r>
      <w:r w:rsidRPr="00440389">
        <w:rPr>
          <w:rFonts w:ascii="GHEA Grapalat" w:hAnsi="GHEA Grapalat"/>
          <w:sz w:val="24"/>
          <w:szCs w:val="24"/>
        </w:rPr>
        <w:t>վարձակալության</w:t>
      </w:r>
      <w:r w:rsidRPr="00984D27">
        <w:rPr>
          <w:rFonts w:ascii="GHEA Grapalat" w:hAnsi="GHEA Grapalat"/>
          <w:sz w:val="24"/>
          <w:szCs w:val="24"/>
          <w:lang w:val="af-ZA"/>
        </w:rPr>
        <w:t xml:space="preserve"> </w:t>
      </w:r>
      <w:r w:rsidRPr="00440389">
        <w:rPr>
          <w:rFonts w:ascii="GHEA Grapalat" w:hAnsi="GHEA Grapalat"/>
          <w:sz w:val="24"/>
          <w:szCs w:val="24"/>
        </w:rPr>
        <w:t>պայմանագիր</w:t>
      </w:r>
      <w:r w:rsidRPr="00984D27">
        <w:rPr>
          <w:rFonts w:ascii="GHEA Grapalat" w:hAnsi="GHEA Grapalat"/>
          <w:sz w:val="24"/>
          <w:szCs w:val="24"/>
          <w:lang w:val="af-ZA"/>
        </w:rPr>
        <w:t xml:space="preserve"> </w:t>
      </w:r>
      <w:r w:rsidRPr="00440389">
        <w:rPr>
          <w:rFonts w:ascii="GHEA Grapalat" w:hAnsi="GHEA Grapalat"/>
          <w:sz w:val="24"/>
          <w:szCs w:val="24"/>
        </w:rPr>
        <w:t>կն</w:t>
      </w:r>
      <w:r w:rsidRPr="00440389">
        <w:rPr>
          <w:rFonts w:ascii="GHEA Grapalat" w:hAnsi="GHEA Grapalat"/>
          <w:sz w:val="24"/>
          <w:szCs w:val="24"/>
          <w:lang w:val="ru-RU"/>
        </w:rPr>
        <w:t>քելու</w:t>
      </w:r>
      <w:r w:rsidRPr="00984D27">
        <w:rPr>
          <w:rFonts w:ascii="GHEA Grapalat" w:hAnsi="GHEA Grapalat"/>
          <w:sz w:val="24"/>
          <w:szCs w:val="24"/>
          <w:lang w:val="af-ZA"/>
        </w:rPr>
        <w:t xml:space="preserve"> </w:t>
      </w:r>
      <w:r w:rsidRPr="00440389">
        <w:rPr>
          <w:rFonts w:ascii="GHEA Grapalat" w:hAnsi="GHEA Grapalat"/>
          <w:sz w:val="24"/>
          <w:szCs w:val="24"/>
          <w:lang w:val="ru-RU"/>
        </w:rPr>
        <w:t>համար</w:t>
      </w:r>
      <w:r w:rsidRPr="00984D27">
        <w:rPr>
          <w:rFonts w:ascii="GHEA Grapalat" w:hAnsi="GHEA Grapalat"/>
          <w:sz w:val="24"/>
          <w:szCs w:val="24"/>
          <w:lang w:val="af-ZA"/>
        </w:rPr>
        <w:t xml:space="preserve">, </w:t>
      </w:r>
      <w:r w:rsidRPr="00440389">
        <w:rPr>
          <w:rFonts w:ascii="GHEA Grapalat" w:hAnsi="GHEA Grapalat"/>
          <w:sz w:val="24"/>
          <w:szCs w:val="24"/>
        </w:rPr>
        <w:t>որին</w:t>
      </w:r>
      <w:r w:rsidRPr="00984D27">
        <w:rPr>
          <w:rFonts w:ascii="GHEA Grapalat" w:hAnsi="GHEA Grapalat"/>
          <w:sz w:val="24"/>
          <w:szCs w:val="24"/>
          <w:lang w:val="af-ZA"/>
        </w:rPr>
        <w:t xml:space="preserve"> </w:t>
      </w:r>
      <w:r w:rsidRPr="00440389">
        <w:rPr>
          <w:rFonts w:ascii="GHEA Grapalat" w:hAnsi="GHEA Grapalat"/>
          <w:sz w:val="24"/>
          <w:szCs w:val="24"/>
        </w:rPr>
        <w:t>ի</w:t>
      </w:r>
      <w:r w:rsidRPr="00984D27">
        <w:rPr>
          <w:rFonts w:ascii="GHEA Grapalat" w:hAnsi="GHEA Grapalat"/>
          <w:sz w:val="24"/>
          <w:szCs w:val="24"/>
          <w:lang w:val="af-ZA"/>
        </w:rPr>
        <w:t xml:space="preserve"> </w:t>
      </w:r>
      <w:r w:rsidRPr="00440389">
        <w:rPr>
          <w:rFonts w:ascii="GHEA Grapalat" w:hAnsi="GHEA Grapalat"/>
          <w:sz w:val="24"/>
          <w:szCs w:val="24"/>
        </w:rPr>
        <w:lastRenderedPageBreak/>
        <w:t>պատասխան</w:t>
      </w:r>
      <w:r w:rsidRPr="00984D27">
        <w:rPr>
          <w:rFonts w:ascii="GHEA Grapalat" w:hAnsi="GHEA Grapalat"/>
          <w:sz w:val="24"/>
          <w:szCs w:val="24"/>
          <w:lang w:val="af-ZA"/>
        </w:rPr>
        <w:t xml:space="preserve"> </w:t>
      </w:r>
      <w:r w:rsidRPr="00440389">
        <w:rPr>
          <w:rFonts w:ascii="GHEA Grapalat" w:hAnsi="GHEA Grapalat"/>
          <w:sz w:val="24"/>
          <w:szCs w:val="24"/>
          <w:lang w:val="ru-RU"/>
        </w:rPr>
        <w:t>վերջինս</w:t>
      </w:r>
      <w:r w:rsidRPr="00984D27">
        <w:rPr>
          <w:rFonts w:ascii="GHEA Grapalat" w:hAnsi="GHEA Grapalat"/>
          <w:sz w:val="24"/>
          <w:szCs w:val="24"/>
          <w:lang w:val="af-ZA"/>
        </w:rPr>
        <w:t xml:space="preserve"> </w:t>
      </w:r>
      <w:r w:rsidRPr="00440389">
        <w:rPr>
          <w:rFonts w:ascii="GHEA Grapalat" w:hAnsi="GHEA Grapalat"/>
          <w:sz w:val="24"/>
          <w:szCs w:val="24"/>
        </w:rPr>
        <w:t>տեղեկաց</w:t>
      </w:r>
      <w:r w:rsidRPr="00440389">
        <w:rPr>
          <w:rFonts w:ascii="GHEA Grapalat" w:hAnsi="GHEA Grapalat"/>
          <w:sz w:val="24"/>
          <w:szCs w:val="24"/>
          <w:lang w:val="ru-RU"/>
        </w:rPr>
        <w:t>րել</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w:t>
      </w:r>
      <w:r w:rsidRPr="00440389">
        <w:rPr>
          <w:rFonts w:ascii="GHEA Grapalat" w:hAnsi="GHEA Grapalat"/>
          <w:sz w:val="24"/>
          <w:szCs w:val="24"/>
        </w:rPr>
        <w:t>որ</w:t>
      </w:r>
      <w:r w:rsidRPr="00984D27">
        <w:rPr>
          <w:rFonts w:ascii="GHEA Grapalat" w:hAnsi="GHEA Grapalat"/>
          <w:sz w:val="24"/>
          <w:szCs w:val="24"/>
          <w:lang w:val="af-ZA"/>
        </w:rPr>
        <w:t xml:space="preserve"> </w:t>
      </w:r>
      <w:r w:rsidRPr="00440389">
        <w:rPr>
          <w:rFonts w:ascii="GHEA Grapalat" w:hAnsi="GHEA Grapalat"/>
          <w:sz w:val="24"/>
          <w:szCs w:val="24"/>
        </w:rPr>
        <w:t>տարածքը</w:t>
      </w:r>
      <w:r w:rsidRPr="00984D27">
        <w:rPr>
          <w:rFonts w:ascii="GHEA Grapalat" w:hAnsi="GHEA Grapalat"/>
          <w:sz w:val="24"/>
          <w:szCs w:val="24"/>
          <w:lang w:val="af-ZA"/>
        </w:rPr>
        <w:t xml:space="preserve"> </w:t>
      </w:r>
      <w:r w:rsidRPr="00440389">
        <w:rPr>
          <w:rFonts w:ascii="GHEA Grapalat" w:hAnsi="GHEA Grapalat"/>
          <w:sz w:val="24"/>
          <w:szCs w:val="24"/>
        </w:rPr>
        <w:t>սահմանված</w:t>
      </w:r>
      <w:r w:rsidRPr="00984D27">
        <w:rPr>
          <w:rFonts w:ascii="GHEA Grapalat" w:hAnsi="GHEA Grapalat"/>
          <w:sz w:val="24"/>
          <w:szCs w:val="24"/>
          <w:lang w:val="af-ZA"/>
        </w:rPr>
        <w:t xml:space="preserve"> </w:t>
      </w:r>
      <w:r w:rsidRPr="00440389">
        <w:rPr>
          <w:rFonts w:ascii="GHEA Grapalat" w:hAnsi="GHEA Grapalat"/>
          <w:sz w:val="24"/>
          <w:szCs w:val="24"/>
        </w:rPr>
        <w:t>կարգով</w:t>
      </w:r>
      <w:r w:rsidRPr="00984D27">
        <w:rPr>
          <w:rFonts w:ascii="GHEA Grapalat" w:hAnsi="GHEA Grapalat"/>
          <w:sz w:val="24"/>
          <w:szCs w:val="24"/>
          <w:lang w:val="af-ZA"/>
        </w:rPr>
        <w:t xml:space="preserve"> </w:t>
      </w:r>
      <w:r w:rsidRPr="00440389">
        <w:rPr>
          <w:rFonts w:ascii="GHEA Grapalat" w:hAnsi="GHEA Grapalat"/>
          <w:sz w:val="24"/>
          <w:szCs w:val="24"/>
        </w:rPr>
        <w:t>անհրաժեշտ</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w:t>
      </w:r>
      <w:r w:rsidRPr="00440389">
        <w:rPr>
          <w:rFonts w:ascii="GHEA Grapalat" w:hAnsi="GHEA Grapalat"/>
          <w:sz w:val="24"/>
          <w:szCs w:val="24"/>
        </w:rPr>
        <w:t>աճուրդով</w:t>
      </w:r>
      <w:r w:rsidRPr="00984D27">
        <w:rPr>
          <w:rFonts w:ascii="GHEA Grapalat" w:hAnsi="GHEA Grapalat"/>
          <w:sz w:val="24"/>
          <w:szCs w:val="24"/>
          <w:lang w:val="af-ZA"/>
        </w:rPr>
        <w:t xml:space="preserve"> </w:t>
      </w:r>
      <w:r w:rsidRPr="00440389">
        <w:rPr>
          <w:rFonts w:ascii="GHEA Grapalat" w:hAnsi="GHEA Grapalat"/>
          <w:sz w:val="24"/>
          <w:szCs w:val="24"/>
        </w:rPr>
        <w:t>տրամադրել</w:t>
      </w:r>
      <w:r w:rsidRPr="00984D27">
        <w:rPr>
          <w:rFonts w:ascii="GHEA Grapalat" w:hAnsi="GHEA Grapalat"/>
          <w:sz w:val="24"/>
          <w:szCs w:val="24"/>
          <w:lang w:val="af-ZA"/>
        </w:rPr>
        <w:t xml:space="preserve"> </w:t>
      </w:r>
      <w:r w:rsidRPr="00440389">
        <w:rPr>
          <w:rFonts w:ascii="GHEA Grapalat" w:hAnsi="GHEA Grapalat"/>
          <w:sz w:val="24"/>
          <w:szCs w:val="24"/>
        </w:rPr>
        <w:t>վարձակալության</w:t>
      </w:r>
      <w:r w:rsidRPr="00984D27">
        <w:rPr>
          <w:rFonts w:ascii="GHEA Grapalat" w:hAnsi="GHEA Grapalat"/>
          <w:sz w:val="24"/>
          <w:szCs w:val="24"/>
          <w:lang w:val="af-ZA"/>
        </w:rPr>
        <w:t xml:space="preserve">: </w:t>
      </w:r>
      <w:r w:rsidRPr="00440389">
        <w:rPr>
          <w:rFonts w:ascii="GHEA Grapalat" w:hAnsi="GHEA Grapalat"/>
          <w:sz w:val="24"/>
          <w:szCs w:val="24"/>
          <w:lang w:val="ru-RU"/>
        </w:rPr>
        <w:t>ՀՀ</w:t>
      </w:r>
      <w:r w:rsidRPr="00984D27">
        <w:rPr>
          <w:rFonts w:ascii="GHEA Grapalat" w:hAnsi="GHEA Grapalat"/>
          <w:sz w:val="24"/>
          <w:szCs w:val="24"/>
          <w:lang w:val="af-ZA"/>
        </w:rPr>
        <w:t xml:space="preserve"> </w:t>
      </w:r>
      <w:r w:rsidRPr="00440389">
        <w:rPr>
          <w:rFonts w:ascii="GHEA Grapalat" w:hAnsi="GHEA Grapalat"/>
          <w:sz w:val="24"/>
          <w:szCs w:val="24"/>
        </w:rPr>
        <w:t>ոստիկանությունը</w:t>
      </w:r>
      <w:r w:rsidRPr="00984D27">
        <w:rPr>
          <w:rFonts w:ascii="GHEA Grapalat" w:hAnsi="GHEA Grapalat"/>
          <w:sz w:val="24"/>
          <w:szCs w:val="24"/>
          <w:lang w:val="af-ZA"/>
        </w:rPr>
        <w:t xml:space="preserve"> 07.05.2019</w:t>
      </w:r>
      <w:r w:rsidRPr="00440389">
        <w:rPr>
          <w:rFonts w:ascii="GHEA Grapalat" w:hAnsi="GHEA Grapalat"/>
          <w:sz w:val="24"/>
          <w:szCs w:val="24"/>
        </w:rPr>
        <w:t>թ</w:t>
      </w:r>
      <w:r w:rsidRPr="00984D27">
        <w:rPr>
          <w:rFonts w:ascii="GHEA Grapalat" w:hAnsi="GHEA Grapalat"/>
          <w:sz w:val="24"/>
          <w:szCs w:val="24"/>
          <w:lang w:val="af-ZA"/>
        </w:rPr>
        <w:t xml:space="preserve">. </w:t>
      </w:r>
      <w:r w:rsidRPr="00440389">
        <w:rPr>
          <w:rFonts w:ascii="GHEA Grapalat" w:hAnsi="GHEA Grapalat"/>
          <w:sz w:val="24"/>
          <w:szCs w:val="24"/>
          <w:lang w:val="ru-RU"/>
        </w:rPr>
        <w:t>գրությամբ</w:t>
      </w:r>
      <w:r w:rsidRPr="00984D27">
        <w:rPr>
          <w:rFonts w:ascii="GHEA Grapalat" w:hAnsi="GHEA Grapalat"/>
          <w:sz w:val="24"/>
          <w:szCs w:val="24"/>
          <w:lang w:val="af-ZA"/>
        </w:rPr>
        <w:t xml:space="preserve"> </w:t>
      </w:r>
      <w:r w:rsidRPr="00440389">
        <w:rPr>
          <w:rFonts w:ascii="GHEA Grapalat" w:hAnsi="GHEA Grapalat"/>
          <w:sz w:val="24"/>
          <w:szCs w:val="24"/>
        </w:rPr>
        <w:t>դիմել</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w:t>
      </w:r>
      <w:r w:rsidRPr="00440389">
        <w:rPr>
          <w:rFonts w:ascii="GHEA Grapalat" w:hAnsi="GHEA Grapalat"/>
          <w:sz w:val="24"/>
          <w:szCs w:val="24"/>
        </w:rPr>
        <w:t>Երևանի</w:t>
      </w:r>
      <w:r w:rsidRPr="00984D27">
        <w:rPr>
          <w:rFonts w:ascii="GHEA Grapalat" w:hAnsi="GHEA Grapalat"/>
          <w:sz w:val="24"/>
          <w:szCs w:val="24"/>
          <w:lang w:val="af-ZA"/>
        </w:rPr>
        <w:t xml:space="preserve"> </w:t>
      </w:r>
      <w:r w:rsidRPr="00440389">
        <w:rPr>
          <w:rFonts w:ascii="GHEA Grapalat" w:hAnsi="GHEA Grapalat"/>
          <w:sz w:val="24"/>
          <w:szCs w:val="24"/>
        </w:rPr>
        <w:t>քաղաքապետին</w:t>
      </w:r>
      <w:r>
        <w:rPr>
          <w:rFonts w:ascii="GHEA Grapalat" w:hAnsi="GHEA Grapalat"/>
          <w:sz w:val="24"/>
          <w:szCs w:val="24"/>
        </w:rPr>
        <w:t>՝</w:t>
      </w:r>
      <w:r w:rsidRPr="00984D27">
        <w:rPr>
          <w:rFonts w:ascii="GHEA Grapalat" w:hAnsi="GHEA Grapalat"/>
          <w:sz w:val="24"/>
          <w:szCs w:val="24"/>
          <w:lang w:val="af-ZA"/>
        </w:rPr>
        <w:t xml:space="preserve"> </w:t>
      </w:r>
      <w:r w:rsidRPr="00440389">
        <w:rPr>
          <w:rFonts w:ascii="GHEA Grapalat" w:hAnsi="GHEA Grapalat"/>
          <w:sz w:val="24"/>
          <w:szCs w:val="24"/>
        </w:rPr>
        <w:t>սահմանված</w:t>
      </w:r>
      <w:r w:rsidRPr="00984D27">
        <w:rPr>
          <w:rFonts w:ascii="GHEA Grapalat" w:hAnsi="GHEA Grapalat"/>
          <w:sz w:val="24"/>
          <w:szCs w:val="24"/>
          <w:lang w:val="af-ZA"/>
        </w:rPr>
        <w:t xml:space="preserve"> </w:t>
      </w:r>
      <w:r w:rsidRPr="00440389">
        <w:rPr>
          <w:rFonts w:ascii="GHEA Grapalat" w:hAnsi="GHEA Grapalat"/>
          <w:sz w:val="24"/>
          <w:szCs w:val="24"/>
        </w:rPr>
        <w:t>կարգով</w:t>
      </w:r>
      <w:r w:rsidRPr="00984D27">
        <w:rPr>
          <w:rFonts w:ascii="GHEA Grapalat" w:hAnsi="GHEA Grapalat"/>
          <w:sz w:val="24"/>
          <w:szCs w:val="24"/>
          <w:lang w:val="af-ZA"/>
        </w:rPr>
        <w:t xml:space="preserve"> </w:t>
      </w:r>
      <w:r w:rsidRPr="00440389">
        <w:rPr>
          <w:rFonts w:ascii="GHEA Grapalat" w:hAnsi="GHEA Grapalat"/>
          <w:sz w:val="24"/>
          <w:szCs w:val="24"/>
        </w:rPr>
        <w:t>աճուրդին</w:t>
      </w:r>
      <w:r w:rsidRPr="00984D27">
        <w:rPr>
          <w:rFonts w:ascii="GHEA Grapalat" w:hAnsi="GHEA Grapalat"/>
          <w:sz w:val="24"/>
          <w:szCs w:val="24"/>
          <w:lang w:val="af-ZA"/>
        </w:rPr>
        <w:t xml:space="preserve"> </w:t>
      </w:r>
      <w:r w:rsidRPr="00440389">
        <w:rPr>
          <w:rFonts w:ascii="GHEA Grapalat" w:hAnsi="GHEA Grapalat"/>
          <w:sz w:val="24"/>
          <w:szCs w:val="24"/>
        </w:rPr>
        <w:t>մասնակցելու</w:t>
      </w:r>
      <w:r w:rsidRPr="00984D27">
        <w:rPr>
          <w:rFonts w:ascii="GHEA Grapalat" w:hAnsi="GHEA Grapalat"/>
          <w:sz w:val="24"/>
          <w:szCs w:val="24"/>
          <w:lang w:val="af-ZA"/>
        </w:rPr>
        <w:t xml:space="preserve"> </w:t>
      </w:r>
      <w:r w:rsidRPr="00440389">
        <w:rPr>
          <w:rFonts w:ascii="GHEA Grapalat" w:hAnsi="GHEA Grapalat"/>
          <w:sz w:val="24"/>
          <w:szCs w:val="24"/>
        </w:rPr>
        <w:t>վերաբերյալ</w:t>
      </w:r>
      <w:r w:rsidRPr="00984D27">
        <w:rPr>
          <w:rFonts w:ascii="GHEA Grapalat" w:hAnsi="GHEA Grapalat"/>
          <w:sz w:val="24"/>
          <w:szCs w:val="24"/>
          <w:lang w:val="af-ZA"/>
        </w:rPr>
        <w:t xml:space="preserve">: </w:t>
      </w:r>
      <w:r w:rsidRPr="00440389">
        <w:rPr>
          <w:rFonts w:ascii="GHEA Grapalat" w:hAnsi="GHEA Grapalat"/>
          <w:sz w:val="24"/>
          <w:szCs w:val="24"/>
          <w:lang w:val="ru-RU"/>
        </w:rPr>
        <w:t>Քաղաքապետարանից</w:t>
      </w:r>
      <w:r w:rsidRPr="00984D27">
        <w:rPr>
          <w:rFonts w:ascii="GHEA Grapalat" w:hAnsi="GHEA Grapalat"/>
          <w:sz w:val="24"/>
          <w:szCs w:val="24"/>
          <w:lang w:val="af-ZA"/>
        </w:rPr>
        <w:t xml:space="preserve"> </w:t>
      </w:r>
      <w:r w:rsidRPr="00440389">
        <w:rPr>
          <w:rFonts w:ascii="GHEA Grapalat" w:hAnsi="GHEA Grapalat"/>
          <w:sz w:val="24"/>
          <w:szCs w:val="24"/>
        </w:rPr>
        <w:t>ստացված</w:t>
      </w:r>
      <w:r w:rsidRPr="00984D27">
        <w:rPr>
          <w:rFonts w:ascii="GHEA Grapalat" w:hAnsi="GHEA Grapalat"/>
          <w:sz w:val="24"/>
          <w:szCs w:val="24"/>
          <w:lang w:val="af-ZA"/>
        </w:rPr>
        <w:t xml:space="preserve"> </w:t>
      </w:r>
      <w:r w:rsidRPr="00440389">
        <w:rPr>
          <w:rFonts w:ascii="GHEA Grapalat" w:hAnsi="GHEA Grapalat"/>
          <w:sz w:val="24"/>
          <w:szCs w:val="24"/>
        </w:rPr>
        <w:t>գրության</w:t>
      </w:r>
      <w:r w:rsidRPr="00984D27">
        <w:rPr>
          <w:rFonts w:ascii="GHEA Grapalat" w:hAnsi="GHEA Grapalat"/>
          <w:sz w:val="24"/>
          <w:szCs w:val="24"/>
          <w:lang w:val="af-ZA"/>
        </w:rPr>
        <w:t xml:space="preserve"> </w:t>
      </w:r>
      <w:r w:rsidRPr="00440389">
        <w:rPr>
          <w:rFonts w:ascii="GHEA Grapalat" w:hAnsi="GHEA Grapalat"/>
          <w:sz w:val="24"/>
          <w:szCs w:val="24"/>
        </w:rPr>
        <w:t>համաձայն՝</w:t>
      </w:r>
      <w:r w:rsidRPr="00984D27">
        <w:rPr>
          <w:rFonts w:ascii="GHEA Grapalat" w:hAnsi="GHEA Grapalat"/>
          <w:sz w:val="24"/>
          <w:szCs w:val="24"/>
          <w:lang w:val="af-ZA"/>
        </w:rPr>
        <w:t xml:space="preserve"> «</w:t>
      </w:r>
      <w:r w:rsidRPr="00440389">
        <w:rPr>
          <w:rFonts w:ascii="GHEA Grapalat" w:hAnsi="GHEA Grapalat"/>
          <w:sz w:val="24"/>
          <w:szCs w:val="24"/>
        </w:rPr>
        <w:t>Երևանի</w:t>
      </w:r>
      <w:r w:rsidRPr="00984D27">
        <w:rPr>
          <w:rFonts w:ascii="GHEA Grapalat" w:hAnsi="GHEA Grapalat"/>
          <w:sz w:val="24"/>
          <w:szCs w:val="24"/>
          <w:lang w:val="af-ZA"/>
        </w:rPr>
        <w:t xml:space="preserve"> </w:t>
      </w:r>
      <w:r w:rsidRPr="00440389">
        <w:rPr>
          <w:rFonts w:ascii="GHEA Grapalat" w:hAnsi="GHEA Grapalat"/>
          <w:sz w:val="24"/>
          <w:szCs w:val="24"/>
        </w:rPr>
        <w:t>քաղաքապետարանի</w:t>
      </w:r>
      <w:r w:rsidRPr="00984D27">
        <w:rPr>
          <w:rFonts w:ascii="GHEA Grapalat" w:hAnsi="GHEA Grapalat"/>
          <w:sz w:val="24"/>
          <w:szCs w:val="24"/>
          <w:lang w:val="af-ZA"/>
        </w:rPr>
        <w:t xml:space="preserve"> </w:t>
      </w:r>
      <w:r w:rsidRPr="00440389">
        <w:rPr>
          <w:rFonts w:ascii="GHEA Grapalat" w:hAnsi="GHEA Grapalat"/>
          <w:sz w:val="24"/>
          <w:szCs w:val="24"/>
        </w:rPr>
        <w:t>գույքահարկի</w:t>
      </w:r>
      <w:r w:rsidRPr="00984D27">
        <w:rPr>
          <w:rFonts w:ascii="GHEA Grapalat" w:hAnsi="GHEA Grapalat"/>
          <w:sz w:val="24"/>
          <w:szCs w:val="24"/>
          <w:lang w:val="af-ZA"/>
        </w:rPr>
        <w:t xml:space="preserve"> </w:t>
      </w:r>
      <w:r w:rsidRPr="00440389">
        <w:rPr>
          <w:rFonts w:ascii="GHEA Grapalat" w:hAnsi="GHEA Grapalat"/>
          <w:sz w:val="24"/>
          <w:szCs w:val="24"/>
        </w:rPr>
        <w:t>տեղեկատվական</w:t>
      </w:r>
      <w:r w:rsidRPr="00984D27">
        <w:rPr>
          <w:rFonts w:ascii="GHEA Grapalat" w:hAnsi="GHEA Grapalat"/>
          <w:sz w:val="24"/>
          <w:szCs w:val="24"/>
          <w:lang w:val="af-ZA"/>
        </w:rPr>
        <w:t xml:space="preserve"> </w:t>
      </w:r>
      <w:r w:rsidRPr="00440389">
        <w:rPr>
          <w:rFonts w:ascii="GHEA Grapalat" w:hAnsi="GHEA Grapalat"/>
          <w:sz w:val="24"/>
          <w:szCs w:val="24"/>
        </w:rPr>
        <w:t>կենտրոնը</w:t>
      </w:r>
      <w:r w:rsidRPr="00984D27">
        <w:rPr>
          <w:rFonts w:ascii="GHEA Grapalat" w:hAnsi="GHEA Grapalat"/>
          <w:sz w:val="24"/>
          <w:szCs w:val="24"/>
          <w:lang w:val="af-ZA"/>
        </w:rPr>
        <w:t xml:space="preserve"> </w:t>
      </w:r>
      <w:r>
        <w:rPr>
          <w:rFonts w:ascii="GHEA Grapalat" w:hAnsi="GHEA Grapalat"/>
          <w:sz w:val="24"/>
          <w:szCs w:val="24"/>
        </w:rPr>
        <w:t>ճ</w:t>
      </w:r>
      <w:r w:rsidRPr="00440389">
        <w:rPr>
          <w:rFonts w:ascii="GHEA Grapalat" w:hAnsi="GHEA Grapalat"/>
          <w:sz w:val="24"/>
          <w:szCs w:val="24"/>
        </w:rPr>
        <w:t>անապարհային</w:t>
      </w:r>
      <w:r w:rsidRPr="00984D27">
        <w:rPr>
          <w:rFonts w:ascii="GHEA Grapalat" w:hAnsi="GHEA Grapalat"/>
          <w:sz w:val="24"/>
          <w:szCs w:val="24"/>
          <w:lang w:val="af-ZA"/>
        </w:rPr>
        <w:t xml:space="preserve"> </w:t>
      </w:r>
      <w:r w:rsidRPr="00440389">
        <w:rPr>
          <w:rFonts w:ascii="GHEA Grapalat" w:hAnsi="GHEA Grapalat"/>
          <w:sz w:val="24"/>
          <w:szCs w:val="24"/>
        </w:rPr>
        <w:t>ոստիկանություն</w:t>
      </w:r>
      <w:r w:rsidRPr="00984D27">
        <w:rPr>
          <w:rFonts w:ascii="GHEA Grapalat" w:hAnsi="GHEA Grapalat"/>
          <w:sz w:val="24"/>
          <w:szCs w:val="24"/>
          <w:lang w:val="af-ZA"/>
        </w:rPr>
        <w:t xml:space="preserve"> </w:t>
      </w:r>
      <w:r w:rsidRPr="00440389">
        <w:rPr>
          <w:rFonts w:ascii="GHEA Grapalat" w:hAnsi="GHEA Grapalat"/>
          <w:sz w:val="24"/>
          <w:szCs w:val="24"/>
        </w:rPr>
        <w:t>ծառայության</w:t>
      </w:r>
      <w:r w:rsidRPr="00984D27">
        <w:rPr>
          <w:rFonts w:ascii="GHEA Grapalat" w:hAnsi="GHEA Grapalat"/>
          <w:sz w:val="24"/>
          <w:szCs w:val="24"/>
          <w:lang w:val="af-ZA"/>
        </w:rPr>
        <w:t xml:space="preserve"> </w:t>
      </w:r>
      <w:r w:rsidRPr="00440389">
        <w:rPr>
          <w:rFonts w:ascii="GHEA Grapalat" w:hAnsi="GHEA Grapalat"/>
          <w:sz w:val="24"/>
          <w:szCs w:val="24"/>
        </w:rPr>
        <w:t>Երևանի</w:t>
      </w:r>
      <w:r w:rsidRPr="00984D27">
        <w:rPr>
          <w:rFonts w:ascii="GHEA Grapalat" w:hAnsi="GHEA Grapalat"/>
          <w:sz w:val="24"/>
          <w:szCs w:val="24"/>
          <w:lang w:val="af-ZA"/>
        </w:rPr>
        <w:t xml:space="preserve"> </w:t>
      </w:r>
      <w:r w:rsidRPr="00440389">
        <w:rPr>
          <w:rFonts w:ascii="GHEA Grapalat" w:hAnsi="GHEA Grapalat"/>
          <w:sz w:val="24"/>
          <w:szCs w:val="24"/>
        </w:rPr>
        <w:t>հաշվառման</w:t>
      </w:r>
      <w:r w:rsidRPr="00984D27">
        <w:rPr>
          <w:rFonts w:ascii="GHEA Grapalat" w:hAnsi="GHEA Grapalat"/>
          <w:sz w:val="24"/>
          <w:szCs w:val="24"/>
          <w:lang w:val="af-ZA"/>
        </w:rPr>
        <w:t xml:space="preserve"> </w:t>
      </w:r>
      <w:r w:rsidRPr="00440389">
        <w:rPr>
          <w:rFonts w:ascii="GHEA Grapalat" w:hAnsi="GHEA Grapalat"/>
          <w:sz w:val="24"/>
          <w:szCs w:val="24"/>
        </w:rPr>
        <w:t>քննական</w:t>
      </w:r>
      <w:r w:rsidRPr="00984D27">
        <w:rPr>
          <w:rFonts w:ascii="GHEA Grapalat" w:hAnsi="GHEA Grapalat"/>
          <w:sz w:val="24"/>
          <w:szCs w:val="24"/>
          <w:lang w:val="af-ZA"/>
        </w:rPr>
        <w:t xml:space="preserve"> </w:t>
      </w:r>
      <w:r w:rsidRPr="00440389">
        <w:rPr>
          <w:rFonts w:ascii="GHEA Grapalat" w:hAnsi="GHEA Grapalat"/>
          <w:sz w:val="24"/>
          <w:szCs w:val="24"/>
        </w:rPr>
        <w:t>բաժնի</w:t>
      </w:r>
      <w:r w:rsidRPr="00984D27">
        <w:rPr>
          <w:rFonts w:ascii="GHEA Grapalat" w:hAnsi="GHEA Grapalat"/>
          <w:sz w:val="24"/>
          <w:szCs w:val="24"/>
          <w:lang w:val="af-ZA"/>
        </w:rPr>
        <w:t xml:space="preserve"> </w:t>
      </w:r>
      <w:r w:rsidRPr="00440389">
        <w:rPr>
          <w:rFonts w:ascii="GHEA Grapalat" w:hAnsi="GHEA Grapalat"/>
          <w:sz w:val="24"/>
          <w:szCs w:val="24"/>
        </w:rPr>
        <w:t>վարչական</w:t>
      </w:r>
      <w:r w:rsidRPr="00984D27">
        <w:rPr>
          <w:rFonts w:ascii="GHEA Grapalat" w:hAnsi="GHEA Grapalat"/>
          <w:sz w:val="24"/>
          <w:szCs w:val="24"/>
          <w:lang w:val="af-ZA"/>
        </w:rPr>
        <w:t xml:space="preserve"> </w:t>
      </w:r>
      <w:r w:rsidRPr="00440389">
        <w:rPr>
          <w:rFonts w:ascii="GHEA Grapalat" w:hAnsi="GHEA Grapalat"/>
          <w:sz w:val="24"/>
          <w:szCs w:val="24"/>
        </w:rPr>
        <w:t>շենքում</w:t>
      </w:r>
      <w:r w:rsidRPr="00984D27">
        <w:rPr>
          <w:rFonts w:ascii="GHEA Grapalat" w:hAnsi="GHEA Grapalat"/>
          <w:sz w:val="24"/>
          <w:szCs w:val="24"/>
          <w:lang w:val="af-ZA"/>
        </w:rPr>
        <w:t xml:space="preserve"> </w:t>
      </w:r>
      <w:r w:rsidRPr="00440389">
        <w:rPr>
          <w:rFonts w:ascii="GHEA Grapalat" w:hAnsi="GHEA Grapalat"/>
          <w:sz w:val="24"/>
          <w:szCs w:val="24"/>
        </w:rPr>
        <w:t>տեղակայելը</w:t>
      </w:r>
      <w:r w:rsidRPr="00984D27">
        <w:rPr>
          <w:rFonts w:ascii="GHEA Grapalat" w:hAnsi="GHEA Grapalat"/>
          <w:sz w:val="24"/>
          <w:szCs w:val="24"/>
          <w:lang w:val="af-ZA"/>
        </w:rPr>
        <w:t xml:space="preserve"> </w:t>
      </w:r>
      <w:r w:rsidRPr="00440389">
        <w:rPr>
          <w:rFonts w:ascii="GHEA Grapalat" w:hAnsi="GHEA Grapalat"/>
          <w:sz w:val="24"/>
          <w:szCs w:val="24"/>
        </w:rPr>
        <w:t>չի</w:t>
      </w:r>
      <w:r w:rsidRPr="00984D27">
        <w:rPr>
          <w:rFonts w:ascii="GHEA Grapalat" w:hAnsi="GHEA Grapalat"/>
          <w:sz w:val="24"/>
          <w:szCs w:val="24"/>
          <w:lang w:val="af-ZA"/>
        </w:rPr>
        <w:t xml:space="preserve"> </w:t>
      </w:r>
      <w:r w:rsidRPr="00440389">
        <w:rPr>
          <w:rFonts w:ascii="GHEA Grapalat" w:hAnsi="GHEA Grapalat"/>
          <w:sz w:val="24"/>
          <w:szCs w:val="24"/>
        </w:rPr>
        <w:t>եղել</w:t>
      </w:r>
      <w:r w:rsidRPr="00984D27">
        <w:rPr>
          <w:rFonts w:ascii="GHEA Grapalat" w:hAnsi="GHEA Grapalat"/>
          <w:sz w:val="24"/>
          <w:szCs w:val="24"/>
          <w:lang w:val="af-ZA"/>
        </w:rPr>
        <w:t xml:space="preserve"> </w:t>
      </w:r>
      <w:r w:rsidRPr="00440389">
        <w:rPr>
          <w:rFonts w:ascii="GHEA Grapalat" w:hAnsi="GHEA Grapalat"/>
          <w:sz w:val="24"/>
          <w:szCs w:val="24"/>
        </w:rPr>
        <w:t>քաղաքապետարանի</w:t>
      </w:r>
      <w:r w:rsidRPr="00984D27">
        <w:rPr>
          <w:rFonts w:ascii="GHEA Grapalat" w:hAnsi="GHEA Grapalat"/>
          <w:sz w:val="24"/>
          <w:szCs w:val="24"/>
          <w:lang w:val="af-ZA"/>
        </w:rPr>
        <w:t xml:space="preserve"> </w:t>
      </w:r>
      <w:r w:rsidRPr="00440389">
        <w:rPr>
          <w:rFonts w:ascii="GHEA Grapalat" w:hAnsi="GHEA Grapalat"/>
          <w:sz w:val="24"/>
          <w:szCs w:val="24"/>
        </w:rPr>
        <w:t>նախաձեռնությունը</w:t>
      </w:r>
      <w:r w:rsidRPr="00984D27">
        <w:rPr>
          <w:rFonts w:ascii="GHEA Grapalat" w:hAnsi="GHEA Grapalat"/>
          <w:sz w:val="24"/>
          <w:szCs w:val="24"/>
          <w:lang w:val="af-ZA"/>
        </w:rPr>
        <w:t xml:space="preserve">, </w:t>
      </w:r>
      <w:r w:rsidRPr="00440389">
        <w:rPr>
          <w:rFonts w:ascii="GHEA Grapalat" w:hAnsi="GHEA Grapalat"/>
          <w:sz w:val="24"/>
          <w:szCs w:val="24"/>
        </w:rPr>
        <w:t>այլ</w:t>
      </w:r>
      <w:r w:rsidRPr="00984D27">
        <w:rPr>
          <w:rFonts w:ascii="GHEA Grapalat" w:hAnsi="GHEA Grapalat"/>
          <w:sz w:val="24"/>
          <w:szCs w:val="24"/>
          <w:lang w:val="af-ZA"/>
        </w:rPr>
        <w:t xml:space="preserve"> </w:t>
      </w:r>
      <w:r w:rsidRPr="00440389">
        <w:rPr>
          <w:rFonts w:ascii="GHEA Grapalat" w:hAnsi="GHEA Grapalat"/>
          <w:sz w:val="24"/>
          <w:szCs w:val="24"/>
        </w:rPr>
        <w:t>ստեղծվել</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w:t>
      </w:r>
      <w:r w:rsidRPr="00440389">
        <w:rPr>
          <w:rFonts w:ascii="GHEA Grapalat" w:hAnsi="GHEA Grapalat"/>
          <w:sz w:val="24"/>
          <w:szCs w:val="24"/>
        </w:rPr>
        <w:t>բազմաթիվ</w:t>
      </w:r>
      <w:r w:rsidRPr="00984D27">
        <w:rPr>
          <w:rFonts w:ascii="GHEA Grapalat" w:hAnsi="GHEA Grapalat"/>
          <w:sz w:val="24"/>
          <w:szCs w:val="24"/>
          <w:lang w:val="af-ZA"/>
        </w:rPr>
        <w:t xml:space="preserve"> </w:t>
      </w:r>
      <w:r w:rsidRPr="00440389">
        <w:rPr>
          <w:rFonts w:ascii="GHEA Grapalat" w:hAnsi="GHEA Grapalat"/>
          <w:sz w:val="24"/>
          <w:szCs w:val="24"/>
        </w:rPr>
        <w:t>քաղաքացիների</w:t>
      </w:r>
      <w:r w:rsidRPr="00984D27">
        <w:rPr>
          <w:rFonts w:ascii="GHEA Grapalat" w:hAnsi="GHEA Grapalat"/>
          <w:sz w:val="24"/>
          <w:szCs w:val="24"/>
          <w:lang w:val="af-ZA"/>
        </w:rPr>
        <w:t xml:space="preserve"> </w:t>
      </w:r>
      <w:r w:rsidRPr="00440389">
        <w:rPr>
          <w:rFonts w:ascii="GHEA Grapalat" w:hAnsi="GHEA Grapalat"/>
          <w:sz w:val="24"/>
          <w:szCs w:val="24"/>
        </w:rPr>
        <w:t>խնդրանքով</w:t>
      </w:r>
      <w:r w:rsidRPr="00984D27">
        <w:rPr>
          <w:rFonts w:ascii="GHEA Grapalat" w:hAnsi="GHEA Grapalat"/>
          <w:sz w:val="24"/>
          <w:szCs w:val="24"/>
          <w:lang w:val="af-ZA"/>
        </w:rPr>
        <w:t xml:space="preserve"> </w:t>
      </w:r>
      <w:r w:rsidRPr="00440389">
        <w:rPr>
          <w:rFonts w:ascii="GHEA Grapalat" w:hAnsi="GHEA Grapalat"/>
          <w:sz w:val="24"/>
          <w:szCs w:val="24"/>
        </w:rPr>
        <w:t>և</w:t>
      </w:r>
      <w:r w:rsidRPr="00984D27">
        <w:rPr>
          <w:rFonts w:ascii="GHEA Grapalat" w:hAnsi="GHEA Grapalat"/>
          <w:sz w:val="24"/>
          <w:szCs w:val="24"/>
          <w:lang w:val="af-ZA"/>
        </w:rPr>
        <w:t xml:space="preserve">  </w:t>
      </w:r>
      <w:r w:rsidRPr="00440389">
        <w:rPr>
          <w:rFonts w:ascii="GHEA Grapalat" w:hAnsi="GHEA Grapalat"/>
          <w:sz w:val="24"/>
          <w:szCs w:val="24"/>
        </w:rPr>
        <w:t>ճանապարհային</w:t>
      </w:r>
      <w:r w:rsidRPr="00984D27">
        <w:rPr>
          <w:rFonts w:ascii="GHEA Grapalat" w:hAnsi="GHEA Grapalat"/>
          <w:sz w:val="24"/>
          <w:szCs w:val="24"/>
          <w:lang w:val="af-ZA"/>
        </w:rPr>
        <w:t xml:space="preserve"> </w:t>
      </w:r>
      <w:r w:rsidRPr="00440389">
        <w:rPr>
          <w:rFonts w:ascii="GHEA Grapalat" w:hAnsi="GHEA Grapalat"/>
          <w:sz w:val="24"/>
          <w:szCs w:val="24"/>
        </w:rPr>
        <w:t>ոստիկանության</w:t>
      </w:r>
      <w:r w:rsidRPr="00984D27">
        <w:rPr>
          <w:rFonts w:ascii="GHEA Grapalat" w:hAnsi="GHEA Grapalat"/>
          <w:sz w:val="24"/>
          <w:szCs w:val="24"/>
          <w:lang w:val="af-ZA"/>
        </w:rPr>
        <w:t xml:space="preserve"> </w:t>
      </w:r>
      <w:r w:rsidRPr="00440389">
        <w:rPr>
          <w:rFonts w:ascii="GHEA Grapalat" w:hAnsi="GHEA Grapalat"/>
          <w:sz w:val="24"/>
          <w:szCs w:val="24"/>
        </w:rPr>
        <w:t>առաջարկությամբ</w:t>
      </w:r>
      <w:r w:rsidRPr="00984D27">
        <w:rPr>
          <w:rFonts w:ascii="GHEA Grapalat" w:hAnsi="GHEA Grapalat"/>
          <w:sz w:val="24"/>
          <w:szCs w:val="24"/>
          <w:lang w:val="af-ZA"/>
        </w:rPr>
        <w:t xml:space="preserve">: </w:t>
      </w:r>
      <w:r w:rsidRPr="00440389">
        <w:rPr>
          <w:rFonts w:ascii="GHEA Grapalat" w:hAnsi="GHEA Grapalat"/>
          <w:sz w:val="24"/>
          <w:szCs w:val="24"/>
        </w:rPr>
        <w:t>Ուստի</w:t>
      </w:r>
      <w:r w:rsidRPr="00984D27">
        <w:rPr>
          <w:rFonts w:ascii="GHEA Grapalat" w:hAnsi="GHEA Grapalat"/>
          <w:sz w:val="24"/>
          <w:szCs w:val="24"/>
          <w:lang w:val="af-ZA"/>
        </w:rPr>
        <w:t xml:space="preserve"> </w:t>
      </w:r>
      <w:r w:rsidRPr="00440389">
        <w:rPr>
          <w:rFonts w:ascii="GHEA Grapalat" w:hAnsi="GHEA Grapalat"/>
          <w:sz w:val="24"/>
          <w:szCs w:val="24"/>
        </w:rPr>
        <w:t>Երևանի</w:t>
      </w:r>
      <w:r w:rsidRPr="00984D27">
        <w:rPr>
          <w:rFonts w:ascii="GHEA Grapalat" w:hAnsi="GHEA Grapalat"/>
          <w:sz w:val="24"/>
          <w:szCs w:val="24"/>
          <w:lang w:val="af-ZA"/>
        </w:rPr>
        <w:t xml:space="preserve"> </w:t>
      </w:r>
      <w:r w:rsidRPr="00440389">
        <w:rPr>
          <w:rFonts w:ascii="GHEA Grapalat" w:hAnsi="GHEA Grapalat"/>
          <w:sz w:val="24"/>
          <w:szCs w:val="24"/>
        </w:rPr>
        <w:t>քաղաքապետարանը</w:t>
      </w:r>
      <w:r w:rsidRPr="00984D27">
        <w:rPr>
          <w:rFonts w:ascii="GHEA Grapalat" w:hAnsi="GHEA Grapalat"/>
          <w:sz w:val="24"/>
          <w:szCs w:val="24"/>
          <w:lang w:val="af-ZA"/>
        </w:rPr>
        <w:t xml:space="preserve"> </w:t>
      </w:r>
      <w:r w:rsidRPr="00440389">
        <w:rPr>
          <w:rFonts w:ascii="GHEA Grapalat" w:hAnsi="GHEA Grapalat"/>
          <w:sz w:val="24"/>
          <w:szCs w:val="24"/>
        </w:rPr>
        <w:t>առաջարկում</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w:t>
      </w:r>
      <w:r w:rsidRPr="00440389">
        <w:rPr>
          <w:rFonts w:ascii="GHEA Grapalat" w:hAnsi="GHEA Grapalat"/>
          <w:sz w:val="24"/>
          <w:szCs w:val="24"/>
        </w:rPr>
        <w:t>շարունակել</w:t>
      </w:r>
      <w:r w:rsidRPr="00984D27">
        <w:rPr>
          <w:rFonts w:ascii="GHEA Grapalat" w:hAnsi="GHEA Grapalat"/>
          <w:sz w:val="24"/>
          <w:szCs w:val="24"/>
          <w:lang w:val="af-ZA"/>
        </w:rPr>
        <w:t xml:space="preserve"> </w:t>
      </w:r>
      <w:r w:rsidRPr="00440389">
        <w:rPr>
          <w:rFonts w:ascii="GHEA Grapalat" w:hAnsi="GHEA Grapalat"/>
          <w:sz w:val="24"/>
          <w:szCs w:val="24"/>
        </w:rPr>
        <w:t>համագործակցությունը</w:t>
      </w:r>
      <w:r w:rsidRPr="00984D27">
        <w:rPr>
          <w:rFonts w:ascii="GHEA Grapalat" w:hAnsi="GHEA Grapalat"/>
          <w:sz w:val="24"/>
          <w:szCs w:val="24"/>
          <w:lang w:val="af-ZA"/>
        </w:rPr>
        <w:t xml:space="preserve"> </w:t>
      </w:r>
      <w:r w:rsidRPr="00440389">
        <w:rPr>
          <w:rFonts w:ascii="GHEA Grapalat" w:hAnsi="GHEA Grapalat"/>
          <w:sz w:val="24"/>
          <w:szCs w:val="24"/>
        </w:rPr>
        <w:t>գործող</w:t>
      </w:r>
      <w:r w:rsidRPr="00984D27">
        <w:rPr>
          <w:rFonts w:ascii="GHEA Grapalat" w:hAnsi="GHEA Grapalat"/>
          <w:sz w:val="24"/>
          <w:szCs w:val="24"/>
          <w:lang w:val="af-ZA"/>
        </w:rPr>
        <w:t xml:space="preserve"> </w:t>
      </w:r>
      <w:r>
        <w:rPr>
          <w:rFonts w:ascii="GHEA Grapalat" w:hAnsi="GHEA Grapalat"/>
          <w:sz w:val="24"/>
          <w:szCs w:val="24"/>
        </w:rPr>
        <w:t>պայ</w:t>
      </w:r>
      <w:r w:rsidRPr="00440389">
        <w:rPr>
          <w:rFonts w:ascii="GHEA Grapalat" w:hAnsi="GHEA Grapalat"/>
          <w:sz w:val="24"/>
          <w:szCs w:val="24"/>
        </w:rPr>
        <w:t>մաններով</w:t>
      </w:r>
      <w:r w:rsidRPr="00984D27">
        <w:rPr>
          <w:rFonts w:ascii="GHEA Grapalat" w:hAnsi="GHEA Grapalat"/>
          <w:sz w:val="24"/>
          <w:szCs w:val="24"/>
          <w:lang w:val="af-ZA"/>
        </w:rPr>
        <w:t xml:space="preserve">»: </w:t>
      </w:r>
      <w:r w:rsidRPr="00440389">
        <w:rPr>
          <w:rFonts w:ascii="GHEA Grapalat" w:hAnsi="GHEA Grapalat"/>
          <w:sz w:val="24"/>
          <w:szCs w:val="24"/>
        </w:rPr>
        <w:t>ՀՀ</w:t>
      </w:r>
      <w:r w:rsidRPr="00984D27">
        <w:rPr>
          <w:rFonts w:ascii="GHEA Grapalat" w:hAnsi="GHEA Grapalat"/>
          <w:sz w:val="24"/>
          <w:szCs w:val="24"/>
          <w:lang w:val="af-ZA"/>
        </w:rPr>
        <w:t xml:space="preserve"> </w:t>
      </w:r>
      <w:r w:rsidRPr="00440389">
        <w:rPr>
          <w:rFonts w:ascii="GHEA Grapalat" w:hAnsi="GHEA Grapalat"/>
          <w:sz w:val="24"/>
          <w:szCs w:val="24"/>
        </w:rPr>
        <w:t>ոստիկանությունը</w:t>
      </w:r>
      <w:r w:rsidRPr="00984D27">
        <w:rPr>
          <w:rFonts w:ascii="GHEA Grapalat" w:hAnsi="GHEA Grapalat"/>
          <w:sz w:val="24"/>
          <w:szCs w:val="24"/>
          <w:lang w:val="af-ZA"/>
        </w:rPr>
        <w:t xml:space="preserve"> 25.06.2019</w:t>
      </w:r>
      <w:r w:rsidRPr="00440389">
        <w:rPr>
          <w:rFonts w:ascii="GHEA Grapalat" w:hAnsi="GHEA Grapalat"/>
          <w:sz w:val="24"/>
          <w:szCs w:val="24"/>
        </w:rPr>
        <w:t>թ</w:t>
      </w:r>
      <w:r w:rsidRPr="00984D27">
        <w:rPr>
          <w:rFonts w:ascii="GHEA Grapalat" w:hAnsi="GHEA Grapalat"/>
          <w:sz w:val="24"/>
          <w:szCs w:val="24"/>
          <w:lang w:val="af-ZA"/>
        </w:rPr>
        <w:t xml:space="preserve">. </w:t>
      </w:r>
      <w:r w:rsidRPr="00440389">
        <w:rPr>
          <w:rFonts w:ascii="GHEA Grapalat" w:hAnsi="GHEA Grapalat"/>
          <w:sz w:val="24"/>
          <w:szCs w:val="24"/>
        </w:rPr>
        <w:t>դիմ</w:t>
      </w:r>
      <w:r w:rsidRPr="00440389">
        <w:rPr>
          <w:rFonts w:ascii="GHEA Grapalat" w:hAnsi="GHEA Grapalat"/>
          <w:sz w:val="24"/>
          <w:szCs w:val="24"/>
          <w:lang w:val="ru-RU"/>
        </w:rPr>
        <w:t>ել</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w:t>
      </w:r>
      <w:r w:rsidRPr="00440389">
        <w:rPr>
          <w:rFonts w:ascii="GHEA Grapalat" w:hAnsi="GHEA Grapalat"/>
          <w:sz w:val="24"/>
          <w:szCs w:val="24"/>
          <w:lang w:val="ru-RU"/>
        </w:rPr>
        <w:t>Պ</w:t>
      </w:r>
      <w:r w:rsidRPr="00440389">
        <w:rPr>
          <w:rFonts w:ascii="GHEA Grapalat" w:hAnsi="GHEA Grapalat"/>
          <w:sz w:val="24"/>
          <w:szCs w:val="24"/>
        </w:rPr>
        <w:t>ետական</w:t>
      </w:r>
      <w:r w:rsidRPr="00984D27">
        <w:rPr>
          <w:rFonts w:ascii="GHEA Grapalat" w:hAnsi="GHEA Grapalat"/>
          <w:sz w:val="24"/>
          <w:szCs w:val="24"/>
          <w:lang w:val="af-ZA"/>
        </w:rPr>
        <w:t xml:space="preserve"> </w:t>
      </w:r>
      <w:r w:rsidRPr="00440389">
        <w:rPr>
          <w:rFonts w:ascii="GHEA Grapalat" w:hAnsi="GHEA Grapalat"/>
          <w:sz w:val="24"/>
          <w:szCs w:val="24"/>
        </w:rPr>
        <w:t>գույքի</w:t>
      </w:r>
      <w:r w:rsidRPr="00984D27">
        <w:rPr>
          <w:rFonts w:ascii="GHEA Grapalat" w:hAnsi="GHEA Grapalat"/>
          <w:sz w:val="24"/>
          <w:szCs w:val="24"/>
          <w:lang w:val="af-ZA"/>
        </w:rPr>
        <w:t xml:space="preserve"> </w:t>
      </w:r>
      <w:r w:rsidRPr="00440389">
        <w:rPr>
          <w:rFonts w:ascii="GHEA Grapalat" w:hAnsi="GHEA Grapalat"/>
          <w:sz w:val="24"/>
          <w:szCs w:val="24"/>
        </w:rPr>
        <w:t>կառավարման</w:t>
      </w:r>
      <w:r w:rsidRPr="00984D27">
        <w:rPr>
          <w:rFonts w:ascii="GHEA Grapalat" w:hAnsi="GHEA Grapalat"/>
          <w:sz w:val="24"/>
          <w:szCs w:val="24"/>
          <w:lang w:val="af-ZA"/>
        </w:rPr>
        <w:t xml:space="preserve"> </w:t>
      </w:r>
      <w:r w:rsidRPr="00440389">
        <w:rPr>
          <w:rFonts w:ascii="GHEA Grapalat" w:hAnsi="GHEA Grapalat"/>
          <w:sz w:val="24"/>
          <w:szCs w:val="24"/>
        </w:rPr>
        <w:t>կոմիտե</w:t>
      </w:r>
      <w:r w:rsidRPr="00984D27">
        <w:rPr>
          <w:rFonts w:ascii="GHEA Grapalat" w:hAnsi="GHEA Grapalat"/>
          <w:sz w:val="24"/>
          <w:szCs w:val="24"/>
          <w:lang w:val="af-ZA"/>
        </w:rPr>
        <w:t xml:space="preserve">, </w:t>
      </w:r>
      <w:r w:rsidRPr="00440389">
        <w:rPr>
          <w:rFonts w:ascii="GHEA Grapalat" w:hAnsi="GHEA Grapalat"/>
          <w:sz w:val="24"/>
          <w:szCs w:val="24"/>
        </w:rPr>
        <w:t>որպեսզի</w:t>
      </w:r>
      <w:r w:rsidRPr="00984D27">
        <w:rPr>
          <w:rFonts w:ascii="GHEA Grapalat" w:hAnsi="GHEA Grapalat"/>
          <w:sz w:val="24"/>
          <w:szCs w:val="24"/>
          <w:lang w:val="af-ZA"/>
        </w:rPr>
        <w:t xml:space="preserve"> </w:t>
      </w:r>
      <w:r w:rsidRPr="00440389">
        <w:rPr>
          <w:rFonts w:ascii="GHEA Grapalat" w:hAnsi="GHEA Grapalat"/>
          <w:sz w:val="24"/>
          <w:szCs w:val="24"/>
        </w:rPr>
        <w:t>առաջարկ</w:t>
      </w:r>
      <w:r>
        <w:rPr>
          <w:rFonts w:ascii="GHEA Grapalat" w:hAnsi="GHEA Grapalat"/>
          <w:sz w:val="24"/>
          <w:szCs w:val="24"/>
        </w:rPr>
        <w:t>վ</w:t>
      </w:r>
      <w:r w:rsidRPr="00440389">
        <w:rPr>
          <w:rFonts w:ascii="GHEA Grapalat" w:hAnsi="GHEA Grapalat"/>
          <w:sz w:val="24"/>
          <w:szCs w:val="24"/>
        </w:rPr>
        <w:t>ի</w:t>
      </w:r>
      <w:r w:rsidRPr="00984D27">
        <w:rPr>
          <w:rFonts w:ascii="GHEA Grapalat" w:hAnsi="GHEA Grapalat"/>
          <w:sz w:val="24"/>
          <w:szCs w:val="24"/>
          <w:lang w:val="af-ZA"/>
        </w:rPr>
        <w:t xml:space="preserve"> </w:t>
      </w:r>
      <w:r w:rsidRPr="00440389">
        <w:rPr>
          <w:rFonts w:ascii="GHEA Grapalat" w:hAnsi="GHEA Grapalat"/>
          <w:sz w:val="24"/>
          <w:szCs w:val="24"/>
        </w:rPr>
        <w:t>Երևանի</w:t>
      </w:r>
      <w:r w:rsidRPr="00984D27">
        <w:rPr>
          <w:rFonts w:ascii="GHEA Grapalat" w:hAnsi="GHEA Grapalat"/>
          <w:sz w:val="24"/>
          <w:szCs w:val="24"/>
          <w:lang w:val="af-ZA"/>
        </w:rPr>
        <w:t xml:space="preserve"> </w:t>
      </w:r>
      <w:r w:rsidRPr="00440389">
        <w:rPr>
          <w:rFonts w:ascii="GHEA Grapalat" w:hAnsi="GHEA Grapalat"/>
          <w:sz w:val="24"/>
          <w:szCs w:val="24"/>
        </w:rPr>
        <w:t>քաղաքապետարանին</w:t>
      </w:r>
      <w:r w:rsidRPr="00984D27">
        <w:rPr>
          <w:rFonts w:ascii="GHEA Grapalat" w:hAnsi="GHEA Grapalat"/>
          <w:sz w:val="24"/>
          <w:szCs w:val="24"/>
          <w:lang w:val="af-ZA"/>
        </w:rPr>
        <w:t xml:space="preserve"> </w:t>
      </w:r>
      <w:r w:rsidRPr="00440389">
        <w:rPr>
          <w:rFonts w:ascii="GHEA Grapalat" w:hAnsi="GHEA Grapalat"/>
          <w:sz w:val="24"/>
          <w:szCs w:val="24"/>
        </w:rPr>
        <w:t>առանց</w:t>
      </w:r>
      <w:r w:rsidRPr="00984D27">
        <w:rPr>
          <w:rFonts w:ascii="GHEA Grapalat" w:hAnsi="GHEA Grapalat"/>
          <w:sz w:val="24"/>
          <w:szCs w:val="24"/>
          <w:lang w:val="af-ZA"/>
        </w:rPr>
        <w:t xml:space="preserve"> </w:t>
      </w:r>
      <w:r w:rsidRPr="00440389">
        <w:rPr>
          <w:rFonts w:ascii="GHEA Grapalat" w:hAnsi="GHEA Grapalat"/>
          <w:sz w:val="24"/>
          <w:szCs w:val="24"/>
        </w:rPr>
        <w:t>աճուրդի</w:t>
      </w:r>
      <w:r w:rsidRPr="00984D27">
        <w:rPr>
          <w:rFonts w:ascii="GHEA Grapalat" w:hAnsi="GHEA Grapalat"/>
          <w:sz w:val="24"/>
          <w:szCs w:val="24"/>
          <w:lang w:val="af-ZA"/>
        </w:rPr>
        <w:t xml:space="preserve"> </w:t>
      </w:r>
      <w:r w:rsidRPr="00440389">
        <w:rPr>
          <w:rFonts w:ascii="GHEA Grapalat" w:hAnsi="GHEA Grapalat"/>
          <w:sz w:val="24"/>
          <w:szCs w:val="24"/>
        </w:rPr>
        <w:t>կնքել</w:t>
      </w:r>
      <w:r w:rsidRPr="00984D27">
        <w:rPr>
          <w:rFonts w:ascii="GHEA Grapalat" w:hAnsi="GHEA Grapalat"/>
          <w:sz w:val="24"/>
          <w:szCs w:val="24"/>
          <w:lang w:val="af-ZA"/>
        </w:rPr>
        <w:t xml:space="preserve"> </w:t>
      </w:r>
      <w:r w:rsidRPr="00440389">
        <w:rPr>
          <w:rFonts w:ascii="GHEA Grapalat" w:hAnsi="GHEA Grapalat"/>
          <w:sz w:val="24"/>
          <w:szCs w:val="24"/>
        </w:rPr>
        <w:t>պայմանագիր</w:t>
      </w:r>
      <w:r w:rsidRPr="00984D27">
        <w:rPr>
          <w:rFonts w:ascii="GHEA Grapalat" w:hAnsi="GHEA Grapalat"/>
          <w:sz w:val="24"/>
          <w:szCs w:val="24"/>
          <w:lang w:val="af-ZA"/>
        </w:rPr>
        <w:t xml:space="preserve">, </w:t>
      </w:r>
      <w:r w:rsidRPr="00440389">
        <w:rPr>
          <w:rFonts w:ascii="GHEA Grapalat" w:hAnsi="GHEA Grapalat"/>
          <w:sz w:val="24"/>
          <w:szCs w:val="24"/>
        </w:rPr>
        <w:t>սակայն</w:t>
      </w:r>
      <w:r w:rsidRPr="00984D27">
        <w:rPr>
          <w:rFonts w:ascii="GHEA Grapalat" w:hAnsi="GHEA Grapalat"/>
          <w:sz w:val="24"/>
          <w:szCs w:val="24"/>
          <w:lang w:val="af-ZA"/>
        </w:rPr>
        <w:t xml:space="preserve"> </w:t>
      </w:r>
      <w:r w:rsidRPr="00440389">
        <w:rPr>
          <w:rFonts w:ascii="GHEA Grapalat" w:hAnsi="GHEA Grapalat"/>
          <w:sz w:val="24"/>
          <w:szCs w:val="24"/>
        </w:rPr>
        <w:t>ՀՀ</w:t>
      </w:r>
      <w:r w:rsidRPr="00984D27">
        <w:rPr>
          <w:rFonts w:ascii="GHEA Grapalat" w:hAnsi="GHEA Grapalat"/>
          <w:sz w:val="24"/>
          <w:szCs w:val="24"/>
          <w:lang w:val="af-ZA"/>
        </w:rPr>
        <w:t xml:space="preserve"> </w:t>
      </w:r>
      <w:r w:rsidRPr="00440389">
        <w:rPr>
          <w:rFonts w:ascii="GHEA Grapalat" w:hAnsi="GHEA Grapalat"/>
          <w:sz w:val="24"/>
          <w:szCs w:val="24"/>
        </w:rPr>
        <w:t>ոստիկանությ</w:t>
      </w:r>
      <w:r>
        <w:rPr>
          <w:rFonts w:ascii="GHEA Grapalat" w:hAnsi="GHEA Grapalat"/>
          <w:sz w:val="24"/>
          <w:szCs w:val="24"/>
        </w:rPr>
        <w:t>ա</w:t>
      </w:r>
      <w:r w:rsidRPr="00440389">
        <w:rPr>
          <w:rFonts w:ascii="GHEA Grapalat" w:hAnsi="GHEA Grapalat"/>
          <w:sz w:val="24"/>
          <w:szCs w:val="24"/>
        </w:rPr>
        <w:t>ն</w:t>
      </w:r>
      <w:r w:rsidRPr="00984D27">
        <w:rPr>
          <w:rFonts w:ascii="GHEA Grapalat" w:hAnsi="GHEA Grapalat"/>
          <w:sz w:val="24"/>
          <w:szCs w:val="24"/>
          <w:lang w:val="af-ZA"/>
        </w:rPr>
        <w:t xml:space="preserve"> </w:t>
      </w:r>
      <w:r w:rsidRPr="00440389">
        <w:rPr>
          <w:rFonts w:ascii="GHEA Grapalat" w:hAnsi="GHEA Grapalat"/>
          <w:sz w:val="24"/>
          <w:szCs w:val="24"/>
        </w:rPr>
        <w:t>դիմումը</w:t>
      </w:r>
      <w:r w:rsidRPr="00984D27">
        <w:rPr>
          <w:rFonts w:ascii="GHEA Grapalat" w:hAnsi="GHEA Grapalat"/>
          <w:sz w:val="24"/>
          <w:szCs w:val="24"/>
          <w:lang w:val="af-ZA"/>
        </w:rPr>
        <w:t xml:space="preserve"> </w:t>
      </w:r>
      <w:r>
        <w:rPr>
          <w:rFonts w:ascii="GHEA Grapalat" w:hAnsi="GHEA Grapalat"/>
          <w:sz w:val="24"/>
          <w:szCs w:val="24"/>
        </w:rPr>
        <w:t>մնացել</w:t>
      </w:r>
      <w:r w:rsidRPr="00984D27">
        <w:rPr>
          <w:rFonts w:ascii="GHEA Grapalat" w:hAnsi="GHEA Grapalat"/>
          <w:sz w:val="24"/>
          <w:szCs w:val="24"/>
          <w:lang w:val="af-ZA"/>
        </w:rPr>
        <w:t xml:space="preserve"> </w:t>
      </w:r>
      <w:r>
        <w:rPr>
          <w:rFonts w:ascii="GHEA Grapalat" w:hAnsi="GHEA Grapalat"/>
          <w:sz w:val="24"/>
          <w:szCs w:val="24"/>
        </w:rPr>
        <w:t>է</w:t>
      </w:r>
      <w:r w:rsidRPr="00984D27">
        <w:rPr>
          <w:rFonts w:ascii="GHEA Grapalat" w:hAnsi="GHEA Grapalat"/>
          <w:sz w:val="24"/>
          <w:szCs w:val="24"/>
          <w:lang w:val="af-ZA"/>
        </w:rPr>
        <w:t xml:space="preserve"> </w:t>
      </w:r>
      <w:r>
        <w:rPr>
          <w:rFonts w:ascii="GHEA Grapalat" w:hAnsi="GHEA Grapalat"/>
          <w:sz w:val="24"/>
          <w:szCs w:val="24"/>
        </w:rPr>
        <w:t>ան</w:t>
      </w:r>
      <w:r w:rsidRPr="00440389">
        <w:rPr>
          <w:rFonts w:ascii="GHEA Grapalat" w:hAnsi="GHEA Grapalat"/>
          <w:sz w:val="24"/>
          <w:szCs w:val="24"/>
        </w:rPr>
        <w:t>պատասխան</w:t>
      </w:r>
      <w:r w:rsidRPr="00984D27">
        <w:rPr>
          <w:rFonts w:ascii="GHEA Grapalat" w:hAnsi="GHEA Grapalat"/>
          <w:sz w:val="24"/>
          <w:szCs w:val="24"/>
          <w:lang w:val="af-ZA"/>
        </w:rPr>
        <w:t xml:space="preserve">: </w:t>
      </w:r>
      <w:r>
        <w:rPr>
          <w:rFonts w:ascii="GHEA Grapalat" w:hAnsi="GHEA Grapalat"/>
          <w:sz w:val="24"/>
          <w:szCs w:val="24"/>
        </w:rPr>
        <w:t>Փաստորեն</w:t>
      </w:r>
      <w:r w:rsidRPr="00984D27">
        <w:rPr>
          <w:rFonts w:ascii="GHEA Grapalat" w:hAnsi="GHEA Grapalat"/>
          <w:sz w:val="24"/>
          <w:szCs w:val="24"/>
          <w:lang w:val="af-ZA"/>
        </w:rPr>
        <w:t xml:space="preserve">, </w:t>
      </w:r>
      <w:r w:rsidRPr="00440389">
        <w:rPr>
          <w:rFonts w:ascii="GHEA Grapalat" w:hAnsi="GHEA Grapalat"/>
          <w:sz w:val="24"/>
          <w:szCs w:val="24"/>
          <w:lang w:val="ru-RU"/>
        </w:rPr>
        <w:t>առ</w:t>
      </w:r>
      <w:r w:rsidRPr="00984D27">
        <w:rPr>
          <w:rFonts w:ascii="GHEA Grapalat" w:hAnsi="GHEA Grapalat"/>
          <w:sz w:val="24"/>
          <w:szCs w:val="24"/>
          <w:lang w:val="af-ZA"/>
        </w:rPr>
        <w:t xml:space="preserve"> </w:t>
      </w:r>
      <w:r w:rsidRPr="00440389">
        <w:rPr>
          <w:rFonts w:ascii="GHEA Grapalat" w:hAnsi="GHEA Grapalat"/>
          <w:sz w:val="24"/>
          <w:szCs w:val="24"/>
          <w:lang w:val="ru-RU"/>
        </w:rPr>
        <w:t>հաշվեքննության</w:t>
      </w:r>
      <w:r w:rsidRPr="00984D27">
        <w:rPr>
          <w:rFonts w:ascii="GHEA Grapalat" w:hAnsi="GHEA Grapalat"/>
          <w:sz w:val="24"/>
          <w:szCs w:val="24"/>
          <w:lang w:val="af-ZA"/>
        </w:rPr>
        <w:t xml:space="preserve"> </w:t>
      </w:r>
      <w:r w:rsidRPr="00440389">
        <w:rPr>
          <w:rFonts w:ascii="GHEA Grapalat" w:hAnsi="GHEA Grapalat"/>
          <w:sz w:val="24"/>
          <w:szCs w:val="24"/>
          <w:lang w:val="ru-RU"/>
        </w:rPr>
        <w:t>պահը</w:t>
      </w:r>
      <w:r w:rsidRPr="00984D27">
        <w:rPr>
          <w:rFonts w:ascii="GHEA Grapalat" w:hAnsi="GHEA Grapalat"/>
          <w:sz w:val="24"/>
          <w:szCs w:val="24"/>
          <w:lang w:val="af-ZA"/>
        </w:rPr>
        <w:t xml:space="preserve"> </w:t>
      </w:r>
      <w:r w:rsidRPr="00440389">
        <w:rPr>
          <w:rFonts w:ascii="GHEA Grapalat" w:hAnsi="GHEA Grapalat"/>
          <w:sz w:val="24"/>
          <w:szCs w:val="24"/>
          <w:lang w:val="ru-RU"/>
        </w:rPr>
        <w:t>նշված</w:t>
      </w:r>
      <w:r w:rsidRPr="00984D27">
        <w:rPr>
          <w:rFonts w:ascii="GHEA Grapalat" w:hAnsi="GHEA Grapalat"/>
          <w:sz w:val="24"/>
          <w:szCs w:val="24"/>
          <w:lang w:val="af-ZA"/>
        </w:rPr>
        <w:t xml:space="preserve"> </w:t>
      </w:r>
      <w:r w:rsidRPr="00440389">
        <w:rPr>
          <w:rFonts w:ascii="GHEA Grapalat" w:hAnsi="GHEA Grapalat"/>
          <w:sz w:val="24"/>
          <w:szCs w:val="24"/>
          <w:lang w:val="ru-RU"/>
        </w:rPr>
        <w:t>տարածքը</w:t>
      </w:r>
      <w:r w:rsidRPr="00984D27">
        <w:rPr>
          <w:rFonts w:ascii="GHEA Grapalat" w:hAnsi="GHEA Grapalat"/>
          <w:sz w:val="24"/>
          <w:szCs w:val="24"/>
          <w:lang w:val="af-ZA"/>
        </w:rPr>
        <w:t xml:space="preserve"> </w:t>
      </w:r>
      <w:r w:rsidRPr="00440389">
        <w:rPr>
          <w:rFonts w:ascii="GHEA Grapalat" w:hAnsi="GHEA Grapalat"/>
          <w:sz w:val="24"/>
          <w:szCs w:val="24"/>
        </w:rPr>
        <w:t>Երևանի</w:t>
      </w:r>
      <w:r w:rsidRPr="00984D27">
        <w:rPr>
          <w:rFonts w:ascii="GHEA Grapalat" w:hAnsi="GHEA Grapalat"/>
          <w:sz w:val="24"/>
          <w:szCs w:val="24"/>
          <w:lang w:val="af-ZA"/>
        </w:rPr>
        <w:t xml:space="preserve"> </w:t>
      </w:r>
      <w:r w:rsidRPr="00440389">
        <w:rPr>
          <w:rFonts w:ascii="GHEA Grapalat" w:hAnsi="GHEA Grapalat"/>
          <w:sz w:val="24"/>
          <w:szCs w:val="24"/>
        </w:rPr>
        <w:t>քաղաքապետարանի</w:t>
      </w:r>
      <w:r w:rsidRPr="00984D27">
        <w:rPr>
          <w:rFonts w:ascii="GHEA Grapalat" w:hAnsi="GHEA Grapalat"/>
          <w:sz w:val="24"/>
          <w:szCs w:val="24"/>
          <w:lang w:val="af-ZA"/>
        </w:rPr>
        <w:t xml:space="preserve"> </w:t>
      </w:r>
      <w:r>
        <w:rPr>
          <w:rFonts w:ascii="GHEA Grapalat" w:hAnsi="GHEA Grapalat"/>
          <w:sz w:val="24"/>
          <w:szCs w:val="24"/>
        </w:rPr>
        <w:t>կողմից</w:t>
      </w:r>
      <w:r w:rsidRPr="00984D27">
        <w:rPr>
          <w:rFonts w:ascii="GHEA Grapalat" w:hAnsi="GHEA Grapalat"/>
          <w:sz w:val="24"/>
          <w:szCs w:val="24"/>
          <w:lang w:val="af-ZA"/>
        </w:rPr>
        <w:t xml:space="preserve"> </w:t>
      </w:r>
      <w:r w:rsidRPr="00440389">
        <w:rPr>
          <w:rFonts w:ascii="GHEA Grapalat" w:hAnsi="GHEA Grapalat"/>
          <w:sz w:val="24"/>
          <w:szCs w:val="24"/>
          <w:lang w:val="ru-RU"/>
        </w:rPr>
        <w:t>օգտագործվում</w:t>
      </w:r>
      <w:r w:rsidRPr="00984D27">
        <w:rPr>
          <w:rFonts w:ascii="GHEA Grapalat" w:hAnsi="GHEA Grapalat"/>
          <w:sz w:val="24"/>
          <w:szCs w:val="24"/>
          <w:lang w:val="af-ZA"/>
        </w:rPr>
        <w:t xml:space="preserve"> </w:t>
      </w:r>
      <w:r w:rsidRPr="00440389">
        <w:rPr>
          <w:rFonts w:ascii="GHEA Grapalat" w:hAnsi="GHEA Grapalat"/>
          <w:sz w:val="24"/>
          <w:szCs w:val="24"/>
          <w:lang w:val="ru-RU"/>
        </w:rPr>
        <w:t>է</w:t>
      </w:r>
      <w:r w:rsidRPr="00984D27">
        <w:rPr>
          <w:rFonts w:ascii="GHEA Grapalat" w:hAnsi="GHEA Grapalat"/>
          <w:sz w:val="24"/>
          <w:szCs w:val="24"/>
          <w:lang w:val="af-ZA"/>
        </w:rPr>
        <w:t xml:space="preserve"> </w:t>
      </w:r>
      <w:r w:rsidRPr="00440389">
        <w:rPr>
          <w:rFonts w:ascii="GHEA Grapalat" w:hAnsi="GHEA Grapalat"/>
          <w:sz w:val="24"/>
          <w:szCs w:val="24"/>
          <w:lang w:val="ru-RU"/>
        </w:rPr>
        <w:t>առանց</w:t>
      </w:r>
      <w:r w:rsidRPr="00984D27">
        <w:rPr>
          <w:rFonts w:ascii="GHEA Grapalat" w:hAnsi="GHEA Grapalat"/>
          <w:sz w:val="24"/>
          <w:szCs w:val="24"/>
          <w:lang w:val="af-ZA"/>
        </w:rPr>
        <w:t xml:space="preserve"> </w:t>
      </w:r>
      <w:r w:rsidRPr="00440389">
        <w:rPr>
          <w:rFonts w:ascii="GHEA Grapalat" w:hAnsi="GHEA Grapalat"/>
          <w:sz w:val="24"/>
          <w:szCs w:val="24"/>
          <w:lang w:val="ru-RU"/>
        </w:rPr>
        <w:t>որևէ</w:t>
      </w:r>
      <w:r w:rsidRPr="00984D27">
        <w:rPr>
          <w:rFonts w:ascii="GHEA Grapalat" w:hAnsi="GHEA Grapalat"/>
          <w:sz w:val="24"/>
          <w:szCs w:val="24"/>
          <w:lang w:val="af-ZA"/>
        </w:rPr>
        <w:t xml:space="preserve"> </w:t>
      </w:r>
      <w:r w:rsidRPr="00440389">
        <w:rPr>
          <w:rFonts w:ascii="GHEA Grapalat" w:hAnsi="GHEA Grapalat"/>
          <w:sz w:val="24"/>
          <w:szCs w:val="24"/>
          <w:lang w:val="ru-RU"/>
        </w:rPr>
        <w:t>իրավական</w:t>
      </w:r>
      <w:r w:rsidRPr="00984D27">
        <w:rPr>
          <w:rFonts w:ascii="GHEA Grapalat" w:hAnsi="GHEA Grapalat"/>
          <w:sz w:val="24"/>
          <w:szCs w:val="24"/>
          <w:lang w:val="af-ZA"/>
        </w:rPr>
        <w:t xml:space="preserve"> </w:t>
      </w:r>
      <w:r w:rsidRPr="00440389">
        <w:rPr>
          <w:rFonts w:ascii="GHEA Grapalat" w:hAnsi="GHEA Grapalat"/>
          <w:sz w:val="24"/>
          <w:szCs w:val="24"/>
          <w:lang w:val="ru-RU"/>
        </w:rPr>
        <w:t>ձևա</w:t>
      </w:r>
      <w:r w:rsidR="00B51BF7">
        <w:rPr>
          <w:rFonts w:ascii="GHEA Grapalat" w:hAnsi="GHEA Grapalat"/>
          <w:sz w:val="24"/>
          <w:szCs w:val="24"/>
          <w:lang w:val="en-US"/>
        </w:rPr>
        <w:t>կ</w:t>
      </w:r>
      <w:r w:rsidRPr="00440389">
        <w:rPr>
          <w:rFonts w:ascii="GHEA Grapalat" w:hAnsi="GHEA Grapalat"/>
          <w:sz w:val="24"/>
          <w:szCs w:val="24"/>
          <w:lang w:val="ru-RU"/>
        </w:rPr>
        <w:t>երպման</w:t>
      </w:r>
      <w:r w:rsidRPr="00984D27">
        <w:rPr>
          <w:rFonts w:ascii="GHEA Grapalat" w:hAnsi="GHEA Grapalat"/>
          <w:sz w:val="24"/>
          <w:szCs w:val="24"/>
          <w:lang w:val="af-ZA"/>
        </w:rPr>
        <w:t>:</w:t>
      </w:r>
    </w:p>
    <w:p w:rsidR="005B2A4F" w:rsidRPr="00984D27" w:rsidRDefault="005B2A4F" w:rsidP="005B2A4F">
      <w:pPr>
        <w:pStyle w:val="NormalWeb"/>
        <w:shd w:val="clear" w:color="auto" w:fill="FFFFFF"/>
        <w:tabs>
          <w:tab w:val="left" w:pos="720"/>
        </w:tabs>
        <w:spacing w:before="0" w:beforeAutospacing="0" w:after="0" w:afterAutospacing="0" w:line="360" w:lineRule="auto"/>
        <w:jc w:val="both"/>
        <w:rPr>
          <w:rFonts w:ascii="GHEA Grapalat" w:hAnsi="GHEA Grapalat"/>
          <w:lang w:val="af-ZA"/>
        </w:rPr>
      </w:pPr>
      <w:r w:rsidRPr="00984D27">
        <w:rPr>
          <w:rFonts w:ascii="GHEA Grapalat" w:hAnsi="GHEA Grapalat"/>
          <w:lang w:val="af-ZA"/>
        </w:rPr>
        <w:tab/>
      </w:r>
      <w:proofErr w:type="gramStart"/>
      <w:r w:rsidRPr="00440389">
        <w:rPr>
          <w:rFonts w:ascii="GHEA Grapalat" w:hAnsi="GHEA Grapalat"/>
        </w:rPr>
        <w:t>ՀՀ</w:t>
      </w:r>
      <w:r w:rsidRPr="00984D27">
        <w:rPr>
          <w:rFonts w:ascii="GHEA Grapalat" w:hAnsi="GHEA Grapalat"/>
          <w:lang w:val="af-ZA"/>
        </w:rPr>
        <w:t xml:space="preserve">  </w:t>
      </w:r>
      <w:r w:rsidRPr="00440389">
        <w:rPr>
          <w:rFonts w:ascii="GHEA Grapalat" w:hAnsi="GHEA Grapalat"/>
          <w:lang w:val="ru-RU"/>
        </w:rPr>
        <w:t>ո</w:t>
      </w:r>
      <w:r w:rsidRPr="00440389">
        <w:rPr>
          <w:rFonts w:ascii="GHEA Grapalat" w:hAnsi="GHEA Grapalat"/>
        </w:rPr>
        <w:t>ստիկանությունը</w:t>
      </w:r>
      <w:proofErr w:type="gramEnd"/>
      <w:r w:rsidRPr="00984D27">
        <w:rPr>
          <w:rFonts w:ascii="GHEA Grapalat" w:hAnsi="GHEA Grapalat"/>
          <w:lang w:val="af-ZA"/>
        </w:rPr>
        <w:t xml:space="preserve">  25.02.2009</w:t>
      </w:r>
      <w:r w:rsidRPr="00440389">
        <w:rPr>
          <w:rFonts w:ascii="GHEA Grapalat" w:hAnsi="GHEA Grapalat"/>
        </w:rPr>
        <w:t>թ</w:t>
      </w:r>
      <w:r w:rsidRPr="00984D27">
        <w:rPr>
          <w:rFonts w:ascii="GHEA Grapalat" w:hAnsi="GHEA Grapalat"/>
          <w:lang w:val="af-ZA"/>
        </w:rPr>
        <w:t>. «</w:t>
      </w:r>
      <w:r w:rsidRPr="00440389">
        <w:rPr>
          <w:rFonts w:ascii="GHEA Grapalat" w:hAnsi="GHEA Grapalat"/>
        </w:rPr>
        <w:t>Քոմփյութրոն</w:t>
      </w:r>
      <w:r w:rsidRPr="00984D27">
        <w:rPr>
          <w:rFonts w:ascii="GHEA Grapalat" w:hAnsi="GHEA Grapalat"/>
          <w:lang w:val="af-ZA"/>
        </w:rPr>
        <w:t xml:space="preserve"> </w:t>
      </w:r>
      <w:r w:rsidRPr="00440389">
        <w:rPr>
          <w:rFonts w:ascii="GHEA Grapalat" w:hAnsi="GHEA Grapalat"/>
        </w:rPr>
        <w:t>Ինդասթրի</w:t>
      </w:r>
      <w:r w:rsidRPr="00440389">
        <w:rPr>
          <w:rFonts w:ascii="GHEA Grapalat" w:hAnsi="GHEA Grapalat"/>
          <w:lang w:val="hy-AM"/>
        </w:rPr>
        <w:t>զ</w:t>
      </w:r>
      <w:r w:rsidRPr="00984D27">
        <w:rPr>
          <w:rFonts w:ascii="GHEA Grapalat" w:hAnsi="GHEA Grapalat"/>
          <w:lang w:val="af-ZA"/>
        </w:rPr>
        <w:t xml:space="preserve"> </w:t>
      </w:r>
      <w:r w:rsidRPr="00440389">
        <w:rPr>
          <w:rFonts w:ascii="GHEA Grapalat" w:hAnsi="GHEA Grapalat"/>
        </w:rPr>
        <w:t>Իսթաբլիշմենթ</w:t>
      </w:r>
      <w:r w:rsidRPr="00984D27">
        <w:rPr>
          <w:rFonts w:ascii="GHEA Grapalat" w:hAnsi="GHEA Grapalat"/>
          <w:lang w:val="af-ZA"/>
        </w:rPr>
        <w:t xml:space="preserve">» </w:t>
      </w:r>
      <w:r w:rsidRPr="00440389">
        <w:rPr>
          <w:rFonts w:ascii="GHEA Grapalat" w:hAnsi="GHEA Grapalat"/>
        </w:rPr>
        <w:t>ընկերության</w:t>
      </w:r>
      <w:r w:rsidRPr="00984D27">
        <w:rPr>
          <w:rFonts w:ascii="GHEA Grapalat" w:hAnsi="GHEA Grapalat"/>
          <w:lang w:val="af-ZA"/>
        </w:rPr>
        <w:t xml:space="preserve"> </w:t>
      </w:r>
      <w:r w:rsidRPr="00440389">
        <w:rPr>
          <w:rFonts w:ascii="GHEA Grapalat" w:hAnsi="GHEA Grapalat"/>
        </w:rPr>
        <w:t>հետ</w:t>
      </w:r>
      <w:r w:rsidRPr="00984D27">
        <w:rPr>
          <w:rFonts w:ascii="GHEA Grapalat" w:hAnsi="GHEA Grapalat"/>
          <w:lang w:val="af-ZA"/>
        </w:rPr>
        <w:t xml:space="preserve"> (</w:t>
      </w:r>
      <w:r w:rsidRPr="00440389">
        <w:rPr>
          <w:rFonts w:ascii="GHEA Grapalat" w:hAnsi="GHEA Grapalat"/>
        </w:rPr>
        <w:t>գրանցված</w:t>
      </w:r>
      <w:r w:rsidRPr="00984D27">
        <w:rPr>
          <w:rFonts w:ascii="GHEA Grapalat" w:hAnsi="GHEA Grapalat"/>
          <w:lang w:val="af-ZA"/>
        </w:rPr>
        <w:t xml:space="preserve"> </w:t>
      </w:r>
      <w:r w:rsidRPr="00440389">
        <w:rPr>
          <w:rFonts w:ascii="GHEA Grapalat" w:hAnsi="GHEA Grapalat"/>
          <w:lang w:val="ru-RU"/>
        </w:rPr>
        <w:t>է</w:t>
      </w:r>
      <w:r w:rsidRPr="00984D27">
        <w:rPr>
          <w:rFonts w:ascii="GHEA Grapalat" w:hAnsi="GHEA Grapalat"/>
          <w:lang w:val="af-ZA"/>
        </w:rPr>
        <w:t xml:space="preserve"> </w:t>
      </w:r>
      <w:r w:rsidRPr="00440389">
        <w:rPr>
          <w:rFonts w:ascii="GHEA Grapalat" w:hAnsi="GHEA Grapalat"/>
        </w:rPr>
        <w:t>Լիխտենշտեյն</w:t>
      </w:r>
      <w:r w:rsidRPr="00440389">
        <w:rPr>
          <w:rFonts w:ascii="GHEA Grapalat" w:hAnsi="GHEA Grapalat"/>
          <w:lang w:val="ru-RU"/>
        </w:rPr>
        <w:t>ում</w:t>
      </w:r>
      <w:r w:rsidRPr="00984D27">
        <w:rPr>
          <w:rFonts w:ascii="GHEA Grapalat" w:hAnsi="GHEA Grapalat"/>
          <w:lang w:val="af-ZA"/>
        </w:rPr>
        <w:t xml:space="preserve">) </w:t>
      </w:r>
      <w:r w:rsidRPr="00440389">
        <w:rPr>
          <w:rFonts w:ascii="GHEA Grapalat" w:hAnsi="GHEA Grapalat"/>
        </w:rPr>
        <w:t>կնքել</w:t>
      </w:r>
      <w:r w:rsidRPr="00984D27">
        <w:rPr>
          <w:rFonts w:ascii="GHEA Grapalat" w:hAnsi="GHEA Grapalat"/>
          <w:lang w:val="af-ZA"/>
        </w:rPr>
        <w:t xml:space="preserve"> </w:t>
      </w:r>
      <w:r w:rsidRPr="00440389">
        <w:rPr>
          <w:rFonts w:ascii="GHEA Grapalat" w:hAnsi="GHEA Grapalat"/>
        </w:rPr>
        <w:t>է</w:t>
      </w:r>
      <w:r w:rsidRPr="00984D27">
        <w:rPr>
          <w:rFonts w:ascii="GHEA Grapalat" w:hAnsi="GHEA Grapalat"/>
          <w:lang w:val="af-ZA"/>
        </w:rPr>
        <w:t xml:space="preserve"> </w:t>
      </w:r>
      <w:r w:rsidRPr="00440389">
        <w:rPr>
          <w:rFonts w:ascii="GHEA Grapalat" w:hAnsi="GHEA Grapalat"/>
        </w:rPr>
        <w:t>ոչ</w:t>
      </w:r>
      <w:r w:rsidRPr="00984D27">
        <w:rPr>
          <w:rFonts w:ascii="GHEA Grapalat" w:hAnsi="GHEA Grapalat"/>
          <w:lang w:val="af-ZA"/>
        </w:rPr>
        <w:t xml:space="preserve"> </w:t>
      </w:r>
      <w:r w:rsidRPr="00440389">
        <w:rPr>
          <w:rFonts w:ascii="GHEA Grapalat" w:hAnsi="GHEA Grapalat"/>
        </w:rPr>
        <w:t>բնակելի</w:t>
      </w:r>
      <w:r w:rsidRPr="00984D27">
        <w:rPr>
          <w:rFonts w:ascii="GHEA Grapalat" w:hAnsi="GHEA Grapalat"/>
          <w:lang w:val="af-ZA"/>
        </w:rPr>
        <w:t xml:space="preserve"> </w:t>
      </w:r>
      <w:r w:rsidRPr="00440389">
        <w:rPr>
          <w:rFonts w:ascii="GHEA Grapalat" w:hAnsi="GHEA Grapalat"/>
        </w:rPr>
        <w:t>տարածքի</w:t>
      </w:r>
      <w:r w:rsidRPr="00984D27">
        <w:rPr>
          <w:rFonts w:ascii="GHEA Grapalat" w:hAnsi="GHEA Grapalat"/>
          <w:lang w:val="af-ZA"/>
        </w:rPr>
        <w:t xml:space="preserve"> </w:t>
      </w:r>
      <w:r w:rsidRPr="00440389">
        <w:rPr>
          <w:rFonts w:ascii="GHEA Grapalat" w:hAnsi="GHEA Grapalat"/>
        </w:rPr>
        <w:t>վարձակալության</w:t>
      </w:r>
      <w:r w:rsidRPr="00984D27">
        <w:rPr>
          <w:rFonts w:ascii="GHEA Grapalat" w:hAnsi="GHEA Grapalat"/>
          <w:lang w:val="af-ZA"/>
        </w:rPr>
        <w:t xml:space="preserve"> </w:t>
      </w:r>
      <w:r w:rsidRPr="00440389">
        <w:rPr>
          <w:rFonts w:ascii="GHEA Grapalat" w:hAnsi="GHEA Grapalat"/>
        </w:rPr>
        <w:t>պայմանագիր</w:t>
      </w:r>
      <w:r w:rsidRPr="00984D27">
        <w:rPr>
          <w:rFonts w:ascii="GHEA Grapalat" w:hAnsi="GHEA Grapalat"/>
          <w:lang w:val="af-ZA"/>
        </w:rPr>
        <w:t xml:space="preserve">, </w:t>
      </w:r>
      <w:r w:rsidRPr="00440389">
        <w:rPr>
          <w:rFonts w:ascii="GHEA Grapalat" w:hAnsi="GHEA Grapalat"/>
          <w:lang w:val="ru-RU"/>
        </w:rPr>
        <w:t>որով</w:t>
      </w:r>
      <w:r w:rsidRPr="00984D27">
        <w:rPr>
          <w:rFonts w:ascii="GHEA Grapalat" w:hAnsi="GHEA Grapalat"/>
          <w:lang w:val="af-ZA"/>
        </w:rPr>
        <w:t xml:space="preserve"> </w:t>
      </w:r>
      <w:r w:rsidRPr="00440389">
        <w:rPr>
          <w:rFonts w:ascii="GHEA Grapalat" w:hAnsi="GHEA Grapalat"/>
        </w:rPr>
        <w:t>վարձակալի</w:t>
      </w:r>
      <w:r w:rsidRPr="00984D27">
        <w:rPr>
          <w:rFonts w:ascii="GHEA Grapalat" w:hAnsi="GHEA Grapalat"/>
          <w:lang w:val="af-ZA"/>
        </w:rPr>
        <w:t xml:space="preserve"> </w:t>
      </w:r>
      <w:r w:rsidRPr="00440389">
        <w:rPr>
          <w:rFonts w:ascii="GHEA Grapalat" w:hAnsi="GHEA Grapalat"/>
        </w:rPr>
        <w:t>ժամանակավոր</w:t>
      </w:r>
      <w:r w:rsidRPr="00984D27">
        <w:rPr>
          <w:rFonts w:ascii="GHEA Grapalat" w:hAnsi="GHEA Grapalat"/>
          <w:lang w:val="af-ZA"/>
        </w:rPr>
        <w:t xml:space="preserve"> </w:t>
      </w:r>
      <w:r w:rsidRPr="00440389">
        <w:rPr>
          <w:rFonts w:ascii="GHEA Grapalat" w:hAnsi="GHEA Grapalat"/>
        </w:rPr>
        <w:t>տիրապետմանը</w:t>
      </w:r>
      <w:r w:rsidRPr="00984D27">
        <w:rPr>
          <w:rFonts w:ascii="GHEA Grapalat" w:hAnsi="GHEA Grapalat"/>
          <w:lang w:val="af-ZA"/>
        </w:rPr>
        <w:t xml:space="preserve"> </w:t>
      </w:r>
      <w:r w:rsidRPr="00440389">
        <w:rPr>
          <w:rFonts w:ascii="GHEA Grapalat" w:hAnsi="GHEA Grapalat"/>
        </w:rPr>
        <w:t>և</w:t>
      </w:r>
      <w:r w:rsidRPr="00984D27">
        <w:rPr>
          <w:rFonts w:ascii="GHEA Grapalat" w:hAnsi="GHEA Grapalat"/>
          <w:lang w:val="af-ZA"/>
        </w:rPr>
        <w:t xml:space="preserve"> </w:t>
      </w:r>
      <w:r w:rsidRPr="00440389">
        <w:rPr>
          <w:rFonts w:ascii="GHEA Grapalat" w:hAnsi="GHEA Grapalat"/>
        </w:rPr>
        <w:t>օգտագործմանն</w:t>
      </w:r>
      <w:r w:rsidRPr="00984D27">
        <w:rPr>
          <w:rFonts w:ascii="GHEA Grapalat" w:hAnsi="GHEA Grapalat"/>
          <w:lang w:val="af-ZA"/>
        </w:rPr>
        <w:t xml:space="preserve"> </w:t>
      </w:r>
      <w:r w:rsidRPr="00440389">
        <w:rPr>
          <w:rFonts w:ascii="GHEA Grapalat" w:hAnsi="GHEA Grapalat"/>
        </w:rPr>
        <w:t>է</w:t>
      </w:r>
      <w:r w:rsidRPr="00984D27">
        <w:rPr>
          <w:rFonts w:ascii="GHEA Grapalat" w:hAnsi="GHEA Grapalat"/>
          <w:lang w:val="af-ZA"/>
        </w:rPr>
        <w:t xml:space="preserve"> </w:t>
      </w:r>
      <w:r w:rsidRPr="00440389">
        <w:rPr>
          <w:rFonts w:ascii="GHEA Grapalat" w:hAnsi="GHEA Grapalat"/>
        </w:rPr>
        <w:t>հանձն</w:t>
      </w:r>
      <w:r w:rsidRPr="00440389">
        <w:rPr>
          <w:rFonts w:ascii="GHEA Grapalat" w:hAnsi="GHEA Grapalat"/>
          <w:lang w:val="hy-AM"/>
        </w:rPr>
        <w:t>վ</w:t>
      </w:r>
      <w:r w:rsidRPr="00440389">
        <w:rPr>
          <w:rFonts w:ascii="GHEA Grapalat" w:hAnsi="GHEA Grapalat"/>
        </w:rPr>
        <w:t>ել</w:t>
      </w:r>
      <w:r w:rsidRPr="00984D27">
        <w:rPr>
          <w:rFonts w:ascii="GHEA Grapalat" w:hAnsi="GHEA Grapalat"/>
          <w:lang w:val="af-ZA"/>
        </w:rPr>
        <w:t xml:space="preserve">  </w:t>
      </w:r>
      <w:r w:rsidRPr="00440389">
        <w:rPr>
          <w:rFonts w:ascii="GHEA Grapalat" w:hAnsi="GHEA Grapalat"/>
        </w:rPr>
        <w:t>ք</w:t>
      </w:r>
      <w:r w:rsidRPr="00984D27">
        <w:rPr>
          <w:rFonts w:ascii="GHEA Grapalat" w:hAnsi="GHEA Grapalat"/>
          <w:lang w:val="af-ZA"/>
        </w:rPr>
        <w:t xml:space="preserve">. </w:t>
      </w:r>
      <w:r w:rsidRPr="00440389">
        <w:rPr>
          <w:rFonts w:ascii="GHEA Grapalat" w:hAnsi="GHEA Grapalat"/>
        </w:rPr>
        <w:t>Երևան</w:t>
      </w:r>
      <w:r w:rsidRPr="00984D27">
        <w:rPr>
          <w:rFonts w:ascii="GHEA Grapalat" w:hAnsi="GHEA Grapalat"/>
          <w:lang w:val="af-ZA"/>
        </w:rPr>
        <w:t xml:space="preserve">, </w:t>
      </w:r>
      <w:r w:rsidRPr="00440389">
        <w:rPr>
          <w:rFonts w:ascii="GHEA Grapalat" w:hAnsi="GHEA Grapalat"/>
        </w:rPr>
        <w:t>Աբովյան</w:t>
      </w:r>
      <w:r w:rsidRPr="00984D27">
        <w:rPr>
          <w:rFonts w:ascii="GHEA Grapalat" w:hAnsi="GHEA Grapalat"/>
          <w:lang w:val="af-ZA"/>
        </w:rPr>
        <w:t xml:space="preserve"> 36 </w:t>
      </w:r>
      <w:r w:rsidRPr="00440389">
        <w:rPr>
          <w:rFonts w:ascii="GHEA Grapalat" w:hAnsi="GHEA Grapalat"/>
        </w:rPr>
        <w:t>շենքի</w:t>
      </w:r>
      <w:r w:rsidRPr="00984D27">
        <w:rPr>
          <w:rFonts w:ascii="GHEA Grapalat" w:hAnsi="GHEA Grapalat"/>
          <w:lang w:val="af-ZA"/>
        </w:rPr>
        <w:t xml:space="preserve"> </w:t>
      </w:r>
      <w:r w:rsidRPr="00440389">
        <w:rPr>
          <w:rFonts w:ascii="GHEA Grapalat" w:hAnsi="GHEA Grapalat"/>
        </w:rPr>
        <w:t>առաջին</w:t>
      </w:r>
      <w:r w:rsidRPr="00984D27">
        <w:rPr>
          <w:rFonts w:ascii="GHEA Grapalat" w:hAnsi="GHEA Grapalat"/>
          <w:lang w:val="af-ZA"/>
        </w:rPr>
        <w:t xml:space="preserve"> </w:t>
      </w:r>
      <w:r w:rsidRPr="00440389">
        <w:rPr>
          <w:rFonts w:ascii="GHEA Grapalat" w:hAnsi="GHEA Grapalat"/>
        </w:rPr>
        <w:t>հարկում</w:t>
      </w:r>
      <w:r w:rsidRPr="00984D27">
        <w:rPr>
          <w:rFonts w:ascii="GHEA Grapalat" w:hAnsi="GHEA Grapalat"/>
          <w:lang w:val="af-ZA"/>
        </w:rPr>
        <w:t xml:space="preserve"> </w:t>
      </w:r>
      <w:proofErr w:type="gramStart"/>
      <w:r w:rsidRPr="00440389">
        <w:rPr>
          <w:rFonts w:ascii="GHEA Grapalat" w:hAnsi="GHEA Grapalat"/>
        </w:rPr>
        <w:t>գտնվող</w:t>
      </w:r>
      <w:r w:rsidRPr="00984D27">
        <w:rPr>
          <w:rFonts w:ascii="GHEA Grapalat" w:hAnsi="GHEA Grapalat"/>
          <w:lang w:val="af-ZA"/>
        </w:rPr>
        <w:t xml:space="preserve">  197.8</w:t>
      </w:r>
      <w:proofErr w:type="gramEnd"/>
      <w:r w:rsidRPr="00984D27">
        <w:rPr>
          <w:rFonts w:ascii="GHEA Grapalat" w:hAnsi="GHEA Grapalat"/>
          <w:lang w:val="af-ZA"/>
        </w:rPr>
        <w:t xml:space="preserve"> </w:t>
      </w:r>
      <w:r w:rsidRPr="00440389">
        <w:rPr>
          <w:rFonts w:ascii="GHEA Grapalat" w:hAnsi="GHEA Grapalat"/>
          <w:lang w:val="ru-RU"/>
        </w:rPr>
        <w:t>քմ</w:t>
      </w:r>
      <w:r w:rsidRPr="00984D27">
        <w:rPr>
          <w:rFonts w:ascii="GHEA Grapalat" w:hAnsi="GHEA Grapalat"/>
          <w:lang w:val="af-ZA"/>
        </w:rPr>
        <w:t xml:space="preserve"> </w:t>
      </w:r>
      <w:r w:rsidRPr="00440389">
        <w:rPr>
          <w:rFonts w:ascii="GHEA Grapalat" w:hAnsi="GHEA Grapalat"/>
        </w:rPr>
        <w:t>մակերեսով</w:t>
      </w:r>
      <w:r w:rsidRPr="00984D27">
        <w:rPr>
          <w:rFonts w:ascii="GHEA Grapalat" w:hAnsi="GHEA Grapalat"/>
          <w:lang w:val="af-ZA"/>
        </w:rPr>
        <w:t xml:space="preserve"> </w:t>
      </w:r>
      <w:r w:rsidRPr="00440389">
        <w:rPr>
          <w:rFonts w:ascii="GHEA Grapalat" w:hAnsi="GHEA Grapalat"/>
        </w:rPr>
        <w:t>ոչ</w:t>
      </w:r>
      <w:r w:rsidRPr="00984D27">
        <w:rPr>
          <w:rFonts w:ascii="GHEA Grapalat" w:hAnsi="GHEA Grapalat"/>
          <w:lang w:val="af-ZA"/>
        </w:rPr>
        <w:t xml:space="preserve"> </w:t>
      </w:r>
      <w:r w:rsidRPr="00440389">
        <w:rPr>
          <w:rFonts w:ascii="GHEA Grapalat" w:hAnsi="GHEA Grapalat"/>
        </w:rPr>
        <w:t>բնակելի</w:t>
      </w:r>
      <w:r w:rsidRPr="00984D27">
        <w:rPr>
          <w:rFonts w:ascii="GHEA Grapalat" w:hAnsi="GHEA Grapalat"/>
          <w:lang w:val="af-ZA"/>
        </w:rPr>
        <w:t xml:space="preserve"> </w:t>
      </w:r>
      <w:r w:rsidRPr="00440389">
        <w:rPr>
          <w:rFonts w:ascii="GHEA Grapalat" w:hAnsi="GHEA Grapalat"/>
        </w:rPr>
        <w:t>տարածք</w:t>
      </w:r>
      <w:r w:rsidRPr="00984D27">
        <w:rPr>
          <w:rFonts w:ascii="GHEA Grapalat" w:hAnsi="GHEA Grapalat"/>
          <w:lang w:val="af-ZA"/>
        </w:rPr>
        <w:t xml:space="preserve">: </w:t>
      </w:r>
      <w:r w:rsidRPr="00440389">
        <w:rPr>
          <w:rFonts w:ascii="GHEA Grapalat" w:hAnsi="GHEA Grapalat"/>
        </w:rPr>
        <w:t>Պայմանագիրը</w:t>
      </w:r>
      <w:r w:rsidRPr="00440389">
        <w:rPr>
          <w:rFonts w:ascii="GHEA Grapalat" w:hAnsi="GHEA Grapalat"/>
          <w:lang w:val="hy-AM"/>
        </w:rPr>
        <w:t xml:space="preserve"> կնքվել է վարձակալության ուղղակի ձևով և </w:t>
      </w:r>
      <w:r w:rsidRPr="00440389">
        <w:rPr>
          <w:rFonts w:ascii="GHEA Grapalat" w:hAnsi="GHEA Grapalat"/>
        </w:rPr>
        <w:t>գործում</w:t>
      </w:r>
      <w:r w:rsidRPr="00984D27">
        <w:rPr>
          <w:rFonts w:ascii="GHEA Grapalat" w:hAnsi="GHEA Grapalat"/>
          <w:lang w:val="af-ZA"/>
        </w:rPr>
        <w:t xml:space="preserve"> </w:t>
      </w:r>
      <w:r w:rsidRPr="00440389">
        <w:rPr>
          <w:rFonts w:ascii="GHEA Grapalat" w:hAnsi="GHEA Grapalat"/>
        </w:rPr>
        <w:t>է</w:t>
      </w:r>
      <w:r w:rsidRPr="00984D27">
        <w:rPr>
          <w:rFonts w:ascii="GHEA Grapalat" w:hAnsi="GHEA Grapalat"/>
          <w:lang w:val="af-ZA"/>
        </w:rPr>
        <w:t xml:space="preserve"> </w:t>
      </w:r>
      <w:r w:rsidRPr="00440389">
        <w:rPr>
          <w:rFonts w:ascii="GHEA Grapalat" w:hAnsi="GHEA Grapalat"/>
        </w:rPr>
        <w:t>մինչև</w:t>
      </w:r>
      <w:r w:rsidRPr="00984D27">
        <w:rPr>
          <w:rFonts w:ascii="GHEA Grapalat" w:hAnsi="GHEA Grapalat"/>
          <w:lang w:val="af-ZA"/>
        </w:rPr>
        <w:t xml:space="preserve"> 2045 </w:t>
      </w:r>
      <w:r w:rsidRPr="00440389">
        <w:rPr>
          <w:rFonts w:ascii="GHEA Grapalat" w:hAnsi="GHEA Grapalat"/>
        </w:rPr>
        <w:t>թվականի</w:t>
      </w:r>
      <w:r w:rsidRPr="00984D27">
        <w:rPr>
          <w:rFonts w:ascii="GHEA Grapalat" w:hAnsi="GHEA Grapalat"/>
          <w:lang w:val="af-ZA"/>
        </w:rPr>
        <w:t xml:space="preserve"> </w:t>
      </w:r>
      <w:r w:rsidRPr="00440389">
        <w:rPr>
          <w:rFonts w:ascii="GHEA Grapalat" w:hAnsi="GHEA Grapalat"/>
        </w:rPr>
        <w:t>դեկտեմբերի</w:t>
      </w:r>
      <w:r w:rsidRPr="00984D27">
        <w:rPr>
          <w:rFonts w:ascii="GHEA Grapalat" w:hAnsi="GHEA Grapalat"/>
          <w:lang w:val="af-ZA"/>
        </w:rPr>
        <w:t xml:space="preserve"> 31-</w:t>
      </w:r>
      <w:r w:rsidRPr="00440389">
        <w:rPr>
          <w:rFonts w:ascii="GHEA Grapalat" w:hAnsi="GHEA Grapalat"/>
        </w:rPr>
        <w:t>ը</w:t>
      </w:r>
      <w:r w:rsidRPr="00984D27">
        <w:rPr>
          <w:rFonts w:ascii="GHEA Grapalat" w:hAnsi="GHEA Grapalat"/>
          <w:lang w:val="af-ZA"/>
        </w:rPr>
        <w:t xml:space="preserve">, </w:t>
      </w:r>
      <w:r w:rsidRPr="00440389">
        <w:rPr>
          <w:rFonts w:ascii="GHEA Grapalat" w:hAnsi="GHEA Grapalat"/>
          <w:lang w:val="ru-RU"/>
        </w:rPr>
        <w:t>վ</w:t>
      </w:r>
      <w:r w:rsidRPr="00440389">
        <w:rPr>
          <w:rFonts w:ascii="GHEA Grapalat" w:hAnsi="GHEA Grapalat"/>
        </w:rPr>
        <w:t>արձակալության</w:t>
      </w:r>
      <w:r w:rsidRPr="00984D27">
        <w:rPr>
          <w:rFonts w:ascii="GHEA Grapalat" w:hAnsi="GHEA Grapalat"/>
          <w:lang w:val="af-ZA"/>
        </w:rPr>
        <w:t xml:space="preserve"> </w:t>
      </w:r>
      <w:r w:rsidRPr="00440389">
        <w:rPr>
          <w:rFonts w:ascii="GHEA Grapalat" w:hAnsi="GHEA Grapalat"/>
        </w:rPr>
        <w:t>վճարը</w:t>
      </w:r>
      <w:r w:rsidRPr="00984D27">
        <w:rPr>
          <w:rFonts w:ascii="GHEA Grapalat" w:hAnsi="GHEA Grapalat"/>
          <w:lang w:val="af-ZA"/>
        </w:rPr>
        <w:t xml:space="preserve"> </w:t>
      </w:r>
      <w:r w:rsidRPr="00440389">
        <w:rPr>
          <w:rFonts w:ascii="GHEA Grapalat" w:hAnsi="GHEA Grapalat"/>
        </w:rPr>
        <w:t>ներառյալ</w:t>
      </w:r>
      <w:r w:rsidRPr="00984D27">
        <w:rPr>
          <w:rFonts w:ascii="GHEA Grapalat" w:hAnsi="GHEA Grapalat"/>
          <w:lang w:val="af-ZA"/>
        </w:rPr>
        <w:t xml:space="preserve"> </w:t>
      </w:r>
      <w:r w:rsidRPr="00440389">
        <w:rPr>
          <w:rFonts w:ascii="GHEA Grapalat" w:hAnsi="GHEA Grapalat"/>
        </w:rPr>
        <w:t>հարկերը</w:t>
      </w:r>
      <w:r w:rsidRPr="00984D27">
        <w:rPr>
          <w:rFonts w:ascii="GHEA Grapalat" w:hAnsi="GHEA Grapalat"/>
          <w:lang w:val="af-ZA"/>
        </w:rPr>
        <w:t xml:space="preserve"> </w:t>
      </w:r>
      <w:r w:rsidRPr="00440389">
        <w:rPr>
          <w:rFonts w:ascii="GHEA Grapalat" w:hAnsi="GHEA Grapalat"/>
        </w:rPr>
        <w:t>և</w:t>
      </w:r>
      <w:r w:rsidRPr="00984D27">
        <w:rPr>
          <w:rFonts w:ascii="GHEA Grapalat" w:hAnsi="GHEA Grapalat"/>
          <w:lang w:val="af-ZA"/>
        </w:rPr>
        <w:t xml:space="preserve"> </w:t>
      </w:r>
      <w:r w:rsidRPr="00440389">
        <w:rPr>
          <w:rFonts w:ascii="GHEA Grapalat" w:hAnsi="GHEA Grapalat"/>
        </w:rPr>
        <w:t>այլ</w:t>
      </w:r>
      <w:r w:rsidRPr="00984D27">
        <w:rPr>
          <w:rFonts w:ascii="GHEA Grapalat" w:hAnsi="GHEA Grapalat"/>
          <w:lang w:val="af-ZA"/>
        </w:rPr>
        <w:t xml:space="preserve"> </w:t>
      </w:r>
      <w:r w:rsidRPr="00440389">
        <w:rPr>
          <w:rFonts w:ascii="GHEA Grapalat" w:hAnsi="GHEA Grapalat"/>
        </w:rPr>
        <w:t>պարտադիր</w:t>
      </w:r>
      <w:r w:rsidRPr="00984D27">
        <w:rPr>
          <w:rFonts w:ascii="GHEA Grapalat" w:hAnsi="GHEA Grapalat"/>
          <w:lang w:val="af-ZA"/>
        </w:rPr>
        <w:t xml:space="preserve"> </w:t>
      </w:r>
      <w:r w:rsidRPr="00440389">
        <w:rPr>
          <w:rFonts w:ascii="GHEA Grapalat" w:hAnsi="GHEA Grapalat"/>
        </w:rPr>
        <w:t>վճարները</w:t>
      </w:r>
      <w:r w:rsidRPr="00984D27">
        <w:rPr>
          <w:rFonts w:ascii="GHEA Grapalat" w:hAnsi="GHEA Grapalat"/>
          <w:lang w:val="af-ZA"/>
        </w:rPr>
        <w:t xml:space="preserve"> </w:t>
      </w:r>
      <w:r>
        <w:rPr>
          <w:rFonts w:ascii="GHEA Grapalat" w:hAnsi="GHEA Grapalat"/>
        </w:rPr>
        <w:t>սահմանվել</w:t>
      </w:r>
      <w:r w:rsidRPr="00984D27">
        <w:rPr>
          <w:rFonts w:ascii="GHEA Grapalat" w:hAnsi="GHEA Grapalat"/>
          <w:lang w:val="af-ZA"/>
        </w:rPr>
        <w:t xml:space="preserve"> </w:t>
      </w:r>
      <w:r w:rsidRPr="00440389">
        <w:rPr>
          <w:rFonts w:ascii="GHEA Grapalat" w:hAnsi="GHEA Grapalat"/>
        </w:rPr>
        <w:t>է</w:t>
      </w:r>
      <w:r w:rsidRPr="00984D27">
        <w:rPr>
          <w:rFonts w:ascii="GHEA Grapalat" w:hAnsi="GHEA Grapalat"/>
          <w:lang w:val="af-ZA"/>
        </w:rPr>
        <w:t xml:space="preserve"> </w:t>
      </w:r>
      <w:r w:rsidRPr="00440389">
        <w:rPr>
          <w:rFonts w:ascii="GHEA Grapalat" w:hAnsi="GHEA Grapalat"/>
        </w:rPr>
        <w:t>տարեկան</w:t>
      </w:r>
      <w:r w:rsidRPr="00984D27">
        <w:rPr>
          <w:rFonts w:ascii="GHEA Grapalat" w:hAnsi="GHEA Grapalat"/>
          <w:lang w:val="af-ZA"/>
        </w:rPr>
        <w:t xml:space="preserve"> 3</w:t>
      </w:r>
      <w:r w:rsidRPr="00440389">
        <w:rPr>
          <w:rFonts w:ascii="GHEA Grapalat" w:hAnsi="GHEA Grapalat"/>
          <w:lang w:val="hy-AM"/>
        </w:rPr>
        <w:t>,</w:t>
      </w:r>
      <w:r w:rsidRPr="00984D27">
        <w:rPr>
          <w:rFonts w:ascii="GHEA Grapalat" w:hAnsi="GHEA Grapalat"/>
          <w:lang w:val="af-ZA"/>
        </w:rPr>
        <w:t xml:space="preserve">660.0 </w:t>
      </w:r>
      <w:r w:rsidRPr="00440389">
        <w:rPr>
          <w:rFonts w:ascii="GHEA Grapalat" w:hAnsi="GHEA Grapalat"/>
        </w:rPr>
        <w:t>հազ</w:t>
      </w:r>
      <w:r w:rsidRPr="00984D27">
        <w:rPr>
          <w:rFonts w:ascii="GHEA Grapalat" w:hAnsi="GHEA Grapalat"/>
          <w:lang w:val="af-ZA"/>
        </w:rPr>
        <w:t xml:space="preserve"> </w:t>
      </w:r>
      <w:r w:rsidRPr="00440389">
        <w:rPr>
          <w:rFonts w:ascii="GHEA Grapalat" w:hAnsi="GHEA Grapalat"/>
        </w:rPr>
        <w:t>դրամ</w:t>
      </w:r>
      <w:r w:rsidRPr="00984D27">
        <w:rPr>
          <w:rFonts w:ascii="GHEA Grapalat" w:hAnsi="GHEA Grapalat"/>
          <w:lang w:val="af-ZA"/>
        </w:rPr>
        <w:t xml:space="preserve">: 2018 </w:t>
      </w:r>
      <w:r w:rsidRPr="00440389">
        <w:rPr>
          <w:rFonts w:ascii="GHEA Grapalat" w:hAnsi="GHEA Grapalat"/>
          <w:lang w:val="ru-RU"/>
        </w:rPr>
        <w:t>և</w:t>
      </w:r>
      <w:r w:rsidRPr="00984D27">
        <w:rPr>
          <w:rFonts w:ascii="GHEA Grapalat" w:hAnsi="GHEA Grapalat"/>
          <w:lang w:val="af-ZA"/>
        </w:rPr>
        <w:t xml:space="preserve"> 2019 </w:t>
      </w:r>
      <w:r w:rsidRPr="00440389">
        <w:rPr>
          <w:rFonts w:ascii="GHEA Grapalat" w:hAnsi="GHEA Grapalat"/>
        </w:rPr>
        <w:t>թվակա</w:t>
      </w:r>
      <w:r w:rsidRPr="00440389">
        <w:rPr>
          <w:rFonts w:ascii="GHEA Grapalat" w:hAnsi="GHEA Grapalat"/>
          <w:lang w:val="ru-RU"/>
        </w:rPr>
        <w:t>ններ</w:t>
      </w:r>
      <w:r w:rsidRPr="00440389">
        <w:rPr>
          <w:rFonts w:ascii="GHEA Grapalat" w:hAnsi="GHEA Grapalat"/>
        </w:rPr>
        <w:t>ին</w:t>
      </w:r>
      <w:r w:rsidRPr="00984D27">
        <w:rPr>
          <w:rFonts w:ascii="GHEA Grapalat" w:hAnsi="GHEA Grapalat"/>
          <w:lang w:val="af-ZA"/>
        </w:rPr>
        <w:t xml:space="preserve"> </w:t>
      </w:r>
      <w:r w:rsidRPr="00440389">
        <w:rPr>
          <w:rFonts w:ascii="GHEA Grapalat" w:hAnsi="GHEA Grapalat"/>
          <w:lang w:val="ru-RU"/>
        </w:rPr>
        <w:t>վարձավճարներն</w:t>
      </w:r>
      <w:r w:rsidRPr="00984D27">
        <w:rPr>
          <w:rFonts w:ascii="GHEA Grapalat" w:hAnsi="GHEA Grapalat"/>
          <w:lang w:val="af-ZA"/>
        </w:rPr>
        <w:t xml:space="preserve"> </w:t>
      </w:r>
      <w:r w:rsidRPr="00440389">
        <w:rPr>
          <w:rFonts w:ascii="GHEA Grapalat" w:hAnsi="GHEA Grapalat"/>
          <w:lang w:val="hy-AM"/>
        </w:rPr>
        <w:t xml:space="preserve">ընկերության կողմից </w:t>
      </w:r>
      <w:r w:rsidRPr="00440389">
        <w:rPr>
          <w:rFonts w:ascii="GHEA Grapalat" w:hAnsi="GHEA Grapalat"/>
          <w:lang w:val="ru-RU"/>
        </w:rPr>
        <w:t>վճարվել</w:t>
      </w:r>
      <w:r w:rsidRPr="00984D27">
        <w:rPr>
          <w:rFonts w:ascii="GHEA Grapalat" w:hAnsi="GHEA Grapalat"/>
          <w:lang w:val="af-ZA"/>
        </w:rPr>
        <w:t xml:space="preserve"> </w:t>
      </w:r>
      <w:r w:rsidRPr="00440389">
        <w:rPr>
          <w:rFonts w:ascii="GHEA Grapalat" w:hAnsi="GHEA Grapalat"/>
          <w:lang w:val="ru-RU"/>
        </w:rPr>
        <w:t>են</w:t>
      </w:r>
      <w:r w:rsidRPr="00984D27">
        <w:rPr>
          <w:rFonts w:ascii="GHEA Grapalat" w:hAnsi="GHEA Grapalat"/>
          <w:lang w:val="af-ZA"/>
        </w:rPr>
        <w:t xml:space="preserve"> </w:t>
      </w:r>
      <w:r w:rsidRPr="00440389">
        <w:rPr>
          <w:rFonts w:ascii="GHEA Grapalat" w:hAnsi="GHEA Grapalat"/>
          <w:lang w:val="ru-RU"/>
        </w:rPr>
        <w:t>ամբողջությամբ</w:t>
      </w:r>
      <w:r w:rsidRPr="00984D27">
        <w:rPr>
          <w:rFonts w:ascii="GHEA Grapalat" w:hAnsi="GHEA Grapalat"/>
          <w:lang w:val="af-ZA"/>
        </w:rPr>
        <w:t>:</w:t>
      </w:r>
    </w:p>
    <w:p w:rsidR="005B2A4F" w:rsidRPr="00984D27" w:rsidRDefault="005B2A4F" w:rsidP="005B2A4F">
      <w:pPr>
        <w:pStyle w:val="NormalWeb"/>
        <w:shd w:val="clear" w:color="auto" w:fill="FFFFFF"/>
        <w:tabs>
          <w:tab w:val="left" w:pos="720"/>
        </w:tabs>
        <w:spacing w:before="0" w:beforeAutospacing="0" w:after="0" w:afterAutospacing="0" w:line="360" w:lineRule="auto"/>
        <w:jc w:val="both"/>
        <w:rPr>
          <w:rFonts w:ascii="GHEA Grapalat" w:hAnsi="GHEA Grapalat"/>
          <w:color w:val="000000"/>
          <w:lang w:val="af-ZA"/>
        </w:rPr>
      </w:pPr>
      <w:r w:rsidRPr="00984D27">
        <w:rPr>
          <w:rFonts w:ascii="GHEA Grapalat" w:hAnsi="GHEA Grapalat"/>
          <w:lang w:val="af-ZA"/>
        </w:rPr>
        <w:tab/>
      </w:r>
      <w:r w:rsidRPr="00440389">
        <w:rPr>
          <w:rFonts w:ascii="GHEA Grapalat" w:hAnsi="GHEA Grapalat"/>
        </w:rPr>
        <w:t>Պայմանագիրը</w:t>
      </w:r>
      <w:r w:rsidRPr="00984D27">
        <w:rPr>
          <w:rFonts w:ascii="GHEA Grapalat" w:hAnsi="GHEA Grapalat"/>
          <w:lang w:val="af-ZA"/>
        </w:rPr>
        <w:t xml:space="preserve"> </w:t>
      </w:r>
      <w:r w:rsidRPr="00440389">
        <w:rPr>
          <w:rFonts w:ascii="GHEA Grapalat" w:hAnsi="GHEA Grapalat"/>
        </w:rPr>
        <w:t>կնքվել</w:t>
      </w:r>
      <w:r w:rsidRPr="00984D27">
        <w:rPr>
          <w:rFonts w:ascii="GHEA Grapalat" w:hAnsi="GHEA Grapalat"/>
          <w:lang w:val="af-ZA"/>
        </w:rPr>
        <w:t xml:space="preserve"> </w:t>
      </w:r>
      <w:r w:rsidRPr="00440389">
        <w:rPr>
          <w:rFonts w:ascii="GHEA Grapalat" w:hAnsi="GHEA Grapalat"/>
        </w:rPr>
        <w:t>է</w:t>
      </w:r>
      <w:r w:rsidRPr="00984D27">
        <w:rPr>
          <w:rFonts w:ascii="GHEA Grapalat" w:hAnsi="GHEA Grapalat"/>
          <w:lang w:val="af-ZA"/>
        </w:rPr>
        <w:t xml:space="preserve"> 36 </w:t>
      </w:r>
      <w:r w:rsidRPr="00440389">
        <w:rPr>
          <w:rFonts w:ascii="GHEA Grapalat" w:hAnsi="GHEA Grapalat"/>
          <w:lang w:val="ru-RU"/>
        </w:rPr>
        <w:t>տարի</w:t>
      </w:r>
      <w:r w:rsidRPr="00984D27">
        <w:rPr>
          <w:rFonts w:ascii="GHEA Grapalat" w:hAnsi="GHEA Grapalat"/>
          <w:lang w:val="af-ZA"/>
        </w:rPr>
        <w:t xml:space="preserve"> </w:t>
      </w:r>
      <w:r w:rsidRPr="00440389">
        <w:rPr>
          <w:rFonts w:ascii="GHEA Grapalat" w:hAnsi="GHEA Grapalat"/>
          <w:lang w:val="ru-RU"/>
        </w:rPr>
        <w:t>ժամկետով</w:t>
      </w:r>
      <w:r w:rsidRPr="00440389">
        <w:rPr>
          <w:rFonts w:ascii="GHEA Grapalat" w:hAnsi="GHEA Grapalat"/>
          <w:lang w:val="hy-AM"/>
        </w:rPr>
        <w:t>՝</w:t>
      </w:r>
      <w:r w:rsidRPr="00984D27">
        <w:rPr>
          <w:rFonts w:ascii="GHEA Grapalat" w:hAnsi="GHEA Grapalat"/>
          <w:lang w:val="af-ZA"/>
        </w:rPr>
        <w:t xml:space="preserve"> </w:t>
      </w:r>
      <w:r w:rsidRPr="00440389">
        <w:rPr>
          <w:rFonts w:ascii="GHEA Grapalat" w:hAnsi="GHEA Grapalat"/>
          <w:lang w:val="hy-AM"/>
        </w:rPr>
        <w:t xml:space="preserve">ՀՀ </w:t>
      </w:r>
      <w:r w:rsidRPr="00440389">
        <w:rPr>
          <w:rFonts w:ascii="GHEA Grapalat" w:hAnsi="GHEA Grapalat"/>
        </w:rPr>
        <w:t>կառավարության</w:t>
      </w:r>
      <w:r w:rsidRPr="00984D27">
        <w:rPr>
          <w:rFonts w:ascii="GHEA Grapalat" w:hAnsi="GHEA Grapalat"/>
          <w:lang w:val="af-ZA"/>
        </w:rPr>
        <w:t xml:space="preserve"> 22.02.2001</w:t>
      </w:r>
      <w:r w:rsidRPr="00440389">
        <w:rPr>
          <w:rFonts w:ascii="GHEA Grapalat" w:hAnsi="GHEA Grapalat"/>
        </w:rPr>
        <w:t>թ</w:t>
      </w:r>
      <w:r w:rsidRPr="00984D27">
        <w:rPr>
          <w:rFonts w:ascii="GHEA Grapalat" w:hAnsi="GHEA Grapalat"/>
          <w:lang w:val="af-ZA"/>
        </w:rPr>
        <w:t xml:space="preserve">. </w:t>
      </w:r>
      <w:r w:rsidRPr="00440389">
        <w:rPr>
          <w:rFonts w:ascii="GHEA Grapalat" w:hAnsi="GHEA Grapalat"/>
          <w:lang w:val="hy-AM"/>
        </w:rPr>
        <w:t xml:space="preserve">«Հայաստանի Հանրապետության պետական կառավարչական հիմնարկների տիրապետմանը, տնօրինմանն ու օգտագործմանը հանձնված </w:t>
      </w:r>
      <w:r w:rsidRPr="00984D27">
        <w:rPr>
          <w:rFonts w:ascii="GHEA Grapalat" w:hAnsi="GHEA Grapalat"/>
          <w:lang w:val="af-ZA"/>
        </w:rPr>
        <w:lastRenderedPageBreak/>
        <w:t>(</w:t>
      </w:r>
      <w:r w:rsidRPr="00440389">
        <w:rPr>
          <w:rFonts w:ascii="GHEA Grapalat" w:hAnsi="GHEA Grapalat"/>
          <w:lang w:val="hy-AM"/>
        </w:rPr>
        <w:t>ամրացված</w:t>
      </w:r>
      <w:r w:rsidRPr="00984D27">
        <w:rPr>
          <w:rFonts w:ascii="GHEA Grapalat" w:hAnsi="GHEA Grapalat"/>
          <w:lang w:val="af-ZA"/>
        </w:rPr>
        <w:t>)</w:t>
      </w:r>
      <w:r w:rsidRPr="00440389">
        <w:rPr>
          <w:rFonts w:ascii="GHEA Grapalat" w:hAnsi="GHEA Grapalat"/>
          <w:lang w:val="hy-AM"/>
        </w:rPr>
        <w:t xml:space="preserve"> գույքի վարձակալության, ինչպես նաև պետական ոչ առևտրային կազմակերպություններին ամրացված գույքի՝ մինչև մեկ տարի ժամկետով վարձակալության տրամադրման գործընթացը կանոնակարգելու մասին» </w:t>
      </w:r>
      <w:r w:rsidRPr="00440389">
        <w:rPr>
          <w:rFonts w:ascii="GHEA Grapalat" w:hAnsi="GHEA Grapalat"/>
          <w:lang w:val="ru-RU"/>
        </w:rPr>
        <w:t>թիվ</w:t>
      </w:r>
      <w:r w:rsidRPr="00984D27">
        <w:rPr>
          <w:rFonts w:ascii="GHEA Grapalat" w:hAnsi="GHEA Grapalat"/>
          <w:lang w:val="af-ZA"/>
        </w:rPr>
        <w:t xml:space="preserve"> </w:t>
      </w:r>
      <w:r w:rsidR="00B51BF7" w:rsidRPr="00984D27">
        <w:rPr>
          <w:rFonts w:ascii="GHEA Grapalat" w:hAnsi="GHEA Grapalat"/>
          <w:lang w:val="af-ZA"/>
        </w:rPr>
        <w:t xml:space="preserve">    </w:t>
      </w:r>
      <w:r w:rsidRPr="00984D27">
        <w:rPr>
          <w:rFonts w:ascii="GHEA Grapalat" w:hAnsi="GHEA Grapalat"/>
          <w:lang w:val="af-ZA"/>
        </w:rPr>
        <w:t>125-</w:t>
      </w:r>
      <w:r w:rsidRPr="00440389">
        <w:rPr>
          <w:rFonts w:ascii="GHEA Grapalat" w:hAnsi="GHEA Grapalat"/>
          <w:lang w:val="hy-AM"/>
        </w:rPr>
        <w:t>Ն</w:t>
      </w:r>
      <w:r w:rsidRPr="00984D27">
        <w:rPr>
          <w:rFonts w:ascii="GHEA Grapalat" w:hAnsi="GHEA Grapalat"/>
          <w:lang w:val="af-ZA"/>
        </w:rPr>
        <w:t xml:space="preserve"> </w:t>
      </w:r>
      <w:r w:rsidRPr="00440389">
        <w:rPr>
          <w:rFonts w:ascii="GHEA Grapalat" w:hAnsi="GHEA Grapalat"/>
        </w:rPr>
        <w:t>որոշ</w:t>
      </w:r>
      <w:r w:rsidRPr="00440389">
        <w:rPr>
          <w:rFonts w:ascii="GHEA Grapalat" w:hAnsi="GHEA Grapalat"/>
          <w:lang w:val="ru-RU"/>
        </w:rPr>
        <w:t>ու</w:t>
      </w:r>
      <w:r w:rsidRPr="00440389">
        <w:rPr>
          <w:rFonts w:ascii="GHEA Grapalat" w:hAnsi="GHEA Grapalat"/>
        </w:rPr>
        <w:t>մ</w:t>
      </w:r>
      <w:r w:rsidRPr="00440389">
        <w:rPr>
          <w:rFonts w:ascii="GHEA Grapalat" w:hAnsi="GHEA Grapalat"/>
          <w:lang w:val="ru-RU"/>
        </w:rPr>
        <w:t>ով</w:t>
      </w:r>
      <w:r w:rsidRPr="00984D27">
        <w:rPr>
          <w:rFonts w:ascii="GHEA Grapalat" w:hAnsi="GHEA Grapalat"/>
          <w:lang w:val="af-ZA"/>
        </w:rPr>
        <w:t xml:space="preserve"> </w:t>
      </w:r>
      <w:r w:rsidRPr="00440389">
        <w:rPr>
          <w:rFonts w:ascii="GHEA Grapalat" w:hAnsi="GHEA Grapalat"/>
          <w:lang w:val="ru-RU"/>
        </w:rPr>
        <w:t>հաստատված</w:t>
      </w:r>
      <w:r w:rsidRPr="00984D27">
        <w:rPr>
          <w:rFonts w:ascii="GHEA Grapalat" w:hAnsi="GHEA Grapalat"/>
          <w:lang w:val="af-ZA"/>
        </w:rPr>
        <w:t xml:space="preserve"> </w:t>
      </w:r>
      <w:r w:rsidRPr="00440389">
        <w:rPr>
          <w:rFonts w:ascii="GHEA Grapalat" w:hAnsi="GHEA Grapalat"/>
        </w:rPr>
        <w:t>կարգին</w:t>
      </w:r>
      <w:r w:rsidRPr="00984D27">
        <w:rPr>
          <w:rFonts w:ascii="GHEA Grapalat" w:hAnsi="GHEA Grapalat"/>
          <w:lang w:val="af-ZA"/>
        </w:rPr>
        <w:t xml:space="preserve"> </w:t>
      </w:r>
      <w:r w:rsidRPr="00440389">
        <w:rPr>
          <w:rFonts w:ascii="GHEA Grapalat" w:hAnsi="GHEA Grapalat"/>
        </w:rPr>
        <w:t>անհամապատասխան</w:t>
      </w:r>
      <w:r>
        <w:rPr>
          <w:rFonts w:ascii="GHEA Grapalat" w:hAnsi="GHEA Grapalat"/>
          <w:lang w:val="hy-AM"/>
        </w:rPr>
        <w:t xml:space="preserve">, </w:t>
      </w:r>
      <w:r w:rsidRPr="00440389">
        <w:rPr>
          <w:rFonts w:ascii="GHEA Grapalat" w:hAnsi="GHEA Grapalat"/>
          <w:lang w:val="hy-AM"/>
        </w:rPr>
        <w:t>քանի որ ը</w:t>
      </w:r>
      <w:r w:rsidRPr="00440389">
        <w:rPr>
          <w:rFonts w:ascii="GHEA Grapalat" w:hAnsi="GHEA Grapalat"/>
        </w:rPr>
        <w:t>ստ</w:t>
      </w:r>
      <w:r w:rsidRPr="00984D27">
        <w:rPr>
          <w:rFonts w:ascii="GHEA Grapalat" w:hAnsi="GHEA Grapalat"/>
          <w:lang w:val="af-ZA"/>
        </w:rPr>
        <w:t xml:space="preserve"> </w:t>
      </w:r>
      <w:r w:rsidRPr="00440389">
        <w:rPr>
          <w:rFonts w:ascii="GHEA Grapalat" w:hAnsi="GHEA Grapalat"/>
          <w:lang w:val="ru-RU"/>
        </w:rPr>
        <w:t>կարգի</w:t>
      </w:r>
      <w:r w:rsidRPr="00984D27">
        <w:rPr>
          <w:rFonts w:ascii="GHEA Grapalat" w:hAnsi="GHEA Grapalat"/>
          <w:lang w:val="af-ZA"/>
        </w:rPr>
        <w:t xml:space="preserve"> </w:t>
      </w:r>
      <w:r w:rsidRPr="00440389">
        <w:rPr>
          <w:rFonts w:ascii="GHEA Grapalat" w:hAnsi="GHEA Grapalat"/>
          <w:lang w:val="hy-AM"/>
        </w:rPr>
        <w:t xml:space="preserve">2-րդ և 3-րդ կետերի՝ </w:t>
      </w:r>
      <w:r w:rsidRPr="00440389">
        <w:rPr>
          <w:rFonts w:ascii="GHEA Grapalat" w:hAnsi="GHEA Grapalat"/>
          <w:color w:val="000000"/>
          <w:shd w:val="clear" w:color="auto" w:fill="FFFFFF"/>
        </w:rPr>
        <w:t>պետական</w:t>
      </w:r>
      <w:r w:rsidRPr="00984D27">
        <w:rPr>
          <w:rFonts w:ascii="GHEA Grapalat" w:hAnsi="GHEA Grapalat"/>
          <w:color w:val="000000"/>
          <w:shd w:val="clear" w:color="auto" w:fill="FFFFFF"/>
          <w:lang w:val="af-ZA"/>
        </w:rPr>
        <w:t xml:space="preserve"> </w:t>
      </w:r>
      <w:r w:rsidRPr="00440389">
        <w:rPr>
          <w:rFonts w:ascii="GHEA Grapalat" w:hAnsi="GHEA Grapalat"/>
          <w:color w:val="000000"/>
          <w:shd w:val="clear" w:color="auto" w:fill="FFFFFF"/>
        </w:rPr>
        <w:t>հիմնարկին</w:t>
      </w:r>
      <w:r w:rsidRPr="00984D27">
        <w:rPr>
          <w:rFonts w:ascii="GHEA Grapalat" w:hAnsi="GHEA Grapalat"/>
          <w:color w:val="000000"/>
          <w:shd w:val="clear" w:color="auto" w:fill="FFFFFF"/>
          <w:lang w:val="af-ZA"/>
        </w:rPr>
        <w:t xml:space="preserve"> </w:t>
      </w:r>
      <w:r w:rsidRPr="00440389">
        <w:rPr>
          <w:rFonts w:ascii="GHEA Grapalat" w:hAnsi="GHEA Grapalat"/>
          <w:color w:val="000000"/>
          <w:shd w:val="clear" w:color="auto" w:fill="FFFFFF"/>
        </w:rPr>
        <w:t>ամրացված</w:t>
      </w:r>
      <w:r w:rsidRPr="00984D27">
        <w:rPr>
          <w:rFonts w:ascii="GHEA Grapalat" w:hAnsi="GHEA Grapalat"/>
          <w:color w:val="000000"/>
          <w:shd w:val="clear" w:color="auto" w:fill="FFFFFF"/>
          <w:lang w:val="af-ZA"/>
        </w:rPr>
        <w:t xml:space="preserve"> </w:t>
      </w:r>
      <w:r w:rsidRPr="00440389">
        <w:rPr>
          <w:rFonts w:ascii="GHEA Grapalat" w:hAnsi="GHEA Grapalat"/>
          <w:color w:val="000000"/>
          <w:shd w:val="clear" w:color="auto" w:fill="FFFFFF"/>
        </w:rPr>
        <w:t>գույքը</w:t>
      </w:r>
      <w:r w:rsidRPr="00984D27">
        <w:rPr>
          <w:rFonts w:ascii="GHEA Grapalat" w:hAnsi="GHEA Grapalat"/>
          <w:color w:val="000000"/>
          <w:shd w:val="clear" w:color="auto" w:fill="FFFFFF"/>
          <w:lang w:val="af-ZA"/>
        </w:rPr>
        <w:t xml:space="preserve"> </w:t>
      </w:r>
      <w:r w:rsidRPr="00440389">
        <w:rPr>
          <w:rFonts w:ascii="GHEA Grapalat" w:hAnsi="GHEA Grapalat"/>
          <w:color w:val="000000"/>
          <w:shd w:val="clear" w:color="auto" w:fill="FFFFFF"/>
        </w:rPr>
        <w:t>կարող</w:t>
      </w:r>
      <w:r w:rsidRPr="00984D27">
        <w:rPr>
          <w:rFonts w:ascii="GHEA Grapalat" w:hAnsi="GHEA Grapalat"/>
          <w:color w:val="000000"/>
          <w:shd w:val="clear" w:color="auto" w:fill="FFFFFF"/>
          <w:lang w:val="af-ZA"/>
        </w:rPr>
        <w:t xml:space="preserve"> </w:t>
      </w:r>
      <w:r w:rsidRPr="00440389">
        <w:rPr>
          <w:rFonts w:ascii="GHEA Grapalat" w:hAnsi="GHEA Grapalat"/>
          <w:color w:val="000000"/>
          <w:shd w:val="clear" w:color="auto" w:fill="FFFFFF"/>
        </w:rPr>
        <w:t>է</w:t>
      </w:r>
      <w:r w:rsidRPr="00984D27">
        <w:rPr>
          <w:rFonts w:ascii="GHEA Grapalat" w:hAnsi="GHEA Grapalat"/>
          <w:color w:val="000000"/>
          <w:shd w:val="clear" w:color="auto" w:fill="FFFFFF"/>
          <w:lang w:val="af-ZA"/>
        </w:rPr>
        <w:t xml:space="preserve"> </w:t>
      </w:r>
      <w:r w:rsidRPr="00440389">
        <w:rPr>
          <w:rFonts w:ascii="GHEA Grapalat" w:hAnsi="GHEA Grapalat"/>
          <w:color w:val="000000"/>
          <w:shd w:val="clear" w:color="auto" w:fill="FFFFFF"/>
        </w:rPr>
        <w:t>տրամադրվել</w:t>
      </w:r>
      <w:r w:rsidRPr="00984D27">
        <w:rPr>
          <w:rFonts w:ascii="GHEA Grapalat" w:hAnsi="GHEA Grapalat"/>
          <w:color w:val="000000"/>
          <w:shd w:val="clear" w:color="auto" w:fill="FFFFFF"/>
          <w:lang w:val="af-ZA"/>
        </w:rPr>
        <w:t xml:space="preserve"> </w:t>
      </w:r>
      <w:r w:rsidRPr="00440389">
        <w:rPr>
          <w:rFonts w:ascii="GHEA Grapalat" w:hAnsi="GHEA Grapalat"/>
          <w:color w:val="000000"/>
          <w:shd w:val="clear" w:color="auto" w:fill="FFFFFF"/>
        </w:rPr>
        <w:t>վարձակալության</w:t>
      </w:r>
      <w:r w:rsidRPr="00984D27">
        <w:rPr>
          <w:rFonts w:ascii="GHEA Grapalat" w:hAnsi="GHEA Grapalat"/>
          <w:color w:val="000000"/>
          <w:shd w:val="clear" w:color="auto" w:fill="FFFFFF"/>
          <w:lang w:val="af-ZA"/>
        </w:rPr>
        <w:t xml:space="preserve"> </w:t>
      </w:r>
      <w:r w:rsidRPr="00440389">
        <w:rPr>
          <w:rFonts w:ascii="GHEA Grapalat" w:hAnsi="GHEA Grapalat"/>
          <w:color w:val="000000"/>
          <w:shd w:val="clear" w:color="auto" w:fill="FFFFFF"/>
        </w:rPr>
        <w:t>ուղղակի</w:t>
      </w:r>
      <w:r w:rsidRPr="00984D27">
        <w:rPr>
          <w:rFonts w:ascii="GHEA Grapalat" w:hAnsi="GHEA Grapalat"/>
          <w:color w:val="000000"/>
          <w:shd w:val="clear" w:color="auto" w:fill="FFFFFF"/>
          <w:lang w:val="af-ZA"/>
        </w:rPr>
        <w:t xml:space="preserve"> </w:t>
      </w:r>
      <w:r w:rsidRPr="00440389">
        <w:rPr>
          <w:rFonts w:ascii="GHEA Grapalat" w:hAnsi="GHEA Grapalat"/>
          <w:color w:val="000000"/>
          <w:shd w:val="clear" w:color="auto" w:fill="FFFFFF"/>
        </w:rPr>
        <w:t>ձևով</w:t>
      </w:r>
      <w:r w:rsidRPr="00984D27">
        <w:rPr>
          <w:rFonts w:ascii="GHEA Grapalat" w:hAnsi="GHEA Grapalat"/>
          <w:color w:val="000000"/>
          <w:shd w:val="clear" w:color="auto" w:fill="FFFFFF"/>
          <w:lang w:val="af-ZA"/>
        </w:rPr>
        <w:t xml:space="preserve">, </w:t>
      </w:r>
      <w:r w:rsidRPr="00440389">
        <w:rPr>
          <w:rFonts w:ascii="GHEA Grapalat" w:hAnsi="GHEA Grapalat"/>
          <w:color w:val="000000"/>
          <w:shd w:val="clear" w:color="auto" w:fill="FFFFFF"/>
        </w:rPr>
        <w:t>մրցույթով</w:t>
      </w:r>
      <w:r w:rsidRPr="00984D27">
        <w:rPr>
          <w:rFonts w:ascii="GHEA Grapalat" w:hAnsi="GHEA Grapalat"/>
          <w:color w:val="000000"/>
          <w:shd w:val="clear" w:color="auto" w:fill="FFFFFF"/>
          <w:lang w:val="af-ZA"/>
        </w:rPr>
        <w:t xml:space="preserve"> </w:t>
      </w:r>
      <w:r w:rsidRPr="00440389">
        <w:rPr>
          <w:rFonts w:ascii="GHEA Grapalat" w:hAnsi="GHEA Grapalat"/>
          <w:color w:val="000000"/>
          <w:shd w:val="clear" w:color="auto" w:fill="FFFFFF"/>
        </w:rPr>
        <w:t>կամ</w:t>
      </w:r>
      <w:r w:rsidRPr="00984D27">
        <w:rPr>
          <w:rFonts w:ascii="GHEA Grapalat" w:hAnsi="GHEA Grapalat"/>
          <w:color w:val="000000"/>
          <w:shd w:val="clear" w:color="auto" w:fill="FFFFFF"/>
          <w:lang w:val="af-ZA"/>
        </w:rPr>
        <w:t xml:space="preserve"> </w:t>
      </w:r>
      <w:r w:rsidRPr="00440389">
        <w:rPr>
          <w:rFonts w:ascii="GHEA Grapalat" w:hAnsi="GHEA Grapalat"/>
          <w:color w:val="000000"/>
          <w:shd w:val="clear" w:color="auto" w:fill="FFFFFF"/>
        </w:rPr>
        <w:t>աճուրդով</w:t>
      </w:r>
      <w:r w:rsidRPr="00984D27">
        <w:rPr>
          <w:rFonts w:ascii="GHEA Grapalat" w:hAnsi="GHEA Grapalat"/>
          <w:color w:val="000000"/>
          <w:shd w:val="clear" w:color="auto" w:fill="FFFFFF"/>
          <w:lang w:val="af-ZA"/>
        </w:rPr>
        <w:t xml:space="preserve">, </w:t>
      </w:r>
      <w:r w:rsidRPr="00440389">
        <w:rPr>
          <w:rFonts w:ascii="GHEA Grapalat" w:hAnsi="GHEA Grapalat"/>
          <w:color w:val="000000"/>
          <w:shd w:val="clear" w:color="auto" w:fill="FFFFFF"/>
        </w:rPr>
        <w:t>իսկ</w:t>
      </w:r>
      <w:r w:rsidRPr="00984D27">
        <w:rPr>
          <w:rFonts w:ascii="GHEA Grapalat" w:hAnsi="GHEA Grapalat"/>
          <w:color w:val="000000"/>
          <w:shd w:val="clear" w:color="auto" w:fill="FFFFFF"/>
          <w:lang w:val="af-ZA"/>
        </w:rPr>
        <w:t xml:space="preserve"> </w:t>
      </w:r>
      <w:r w:rsidRPr="00440389">
        <w:rPr>
          <w:rFonts w:ascii="GHEA Grapalat" w:hAnsi="GHEA Grapalat"/>
          <w:color w:val="000000"/>
          <w:shd w:val="clear" w:color="auto" w:fill="FFFFFF"/>
        </w:rPr>
        <w:t>վարձակալության</w:t>
      </w:r>
      <w:r w:rsidRPr="00984D27">
        <w:rPr>
          <w:rFonts w:ascii="GHEA Grapalat" w:hAnsi="GHEA Grapalat"/>
          <w:color w:val="000000"/>
          <w:shd w:val="clear" w:color="auto" w:fill="FFFFFF"/>
          <w:lang w:val="af-ZA"/>
        </w:rPr>
        <w:t xml:space="preserve"> </w:t>
      </w:r>
      <w:r w:rsidRPr="00440389">
        <w:rPr>
          <w:rFonts w:ascii="GHEA Grapalat" w:hAnsi="GHEA Grapalat"/>
          <w:color w:val="000000"/>
          <w:shd w:val="clear" w:color="auto" w:fill="FFFFFF"/>
        </w:rPr>
        <w:t>տրամադրման</w:t>
      </w:r>
      <w:r w:rsidRPr="00984D27">
        <w:rPr>
          <w:rFonts w:ascii="GHEA Grapalat" w:hAnsi="GHEA Grapalat"/>
          <w:color w:val="000000"/>
          <w:shd w:val="clear" w:color="auto" w:fill="FFFFFF"/>
          <w:lang w:val="af-ZA"/>
        </w:rPr>
        <w:t xml:space="preserve"> </w:t>
      </w:r>
      <w:r w:rsidRPr="00440389">
        <w:rPr>
          <w:rFonts w:ascii="GHEA Grapalat" w:hAnsi="GHEA Grapalat"/>
          <w:color w:val="000000"/>
        </w:rPr>
        <w:t>ժամկետները</w:t>
      </w:r>
      <w:r w:rsidRPr="00984D27">
        <w:rPr>
          <w:rFonts w:ascii="GHEA Grapalat" w:hAnsi="GHEA Grapalat"/>
          <w:color w:val="000000"/>
          <w:lang w:val="af-ZA"/>
        </w:rPr>
        <w:t xml:space="preserve"> </w:t>
      </w:r>
      <w:r w:rsidRPr="00440389">
        <w:rPr>
          <w:rFonts w:ascii="GHEA Grapalat" w:hAnsi="GHEA Grapalat"/>
          <w:color w:val="000000"/>
        </w:rPr>
        <w:t>սահմանվում</w:t>
      </w:r>
      <w:r w:rsidRPr="00984D27">
        <w:rPr>
          <w:rFonts w:ascii="GHEA Grapalat" w:hAnsi="GHEA Grapalat"/>
          <w:color w:val="000000"/>
          <w:lang w:val="af-ZA"/>
        </w:rPr>
        <w:t xml:space="preserve"> </w:t>
      </w:r>
      <w:r w:rsidRPr="00440389">
        <w:rPr>
          <w:rFonts w:ascii="GHEA Grapalat" w:hAnsi="GHEA Grapalat"/>
          <w:color w:val="000000"/>
        </w:rPr>
        <w:t>են՝</w:t>
      </w:r>
    </w:p>
    <w:p w:rsidR="005B2A4F" w:rsidRPr="00984D27" w:rsidRDefault="005B2A4F" w:rsidP="005B2A4F">
      <w:pPr>
        <w:pStyle w:val="NormalWeb"/>
        <w:shd w:val="clear" w:color="auto" w:fill="FFFFFF"/>
        <w:tabs>
          <w:tab w:val="left" w:pos="720"/>
        </w:tabs>
        <w:spacing w:before="0" w:beforeAutospacing="0" w:after="0" w:afterAutospacing="0" w:line="360" w:lineRule="auto"/>
        <w:jc w:val="both"/>
        <w:rPr>
          <w:rFonts w:ascii="GHEA Grapalat" w:hAnsi="GHEA Grapalat"/>
          <w:color w:val="000000"/>
          <w:lang w:val="af-ZA"/>
        </w:rPr>
      </w:pPr>
      <w:r w:rsidRPr="00984D27">
        <w:rPr>
          <w:rFonts w:ascii="GHEA Grapalat" w:hAnsi="GHEA Grapalat"/>
          <w:color w:val="000000"/>
          <w:lang w:val="af-ZA"/>
        </w:rPr>
        <w:t xml:space="preserve">1) </w:t>
      </w:r>
      <w:r w:rsidRPr="00440389">
        <w:rPr>
          <w:rFonts w:ascii="GHEA Grapalat" w:hAnsi="GHEA Grapalat"/>
          <w:color w:val="000000"/>
        </w:rPr>
        <w:t>ներդրումային</w:t>
      </w:r>
      <w:r w:rsidRPr="00984D27">
        <w:rPr>
          <w:rFonts w:ascii="GHEA Grapalat" w:hAnsi="GHEA Grapalat"/>
          <w:color w:val="000000"/>
          <w:lang w:val="af-ZA"/>
        </w:rPr>
        <w:t xml:space="preserve"> </w:t>
      </w:r>
      <w:r w:rsidRPr="00440389">
        <w:rPr>
          <w:rFonts w:ascii="GHEA Grapalat" w:hAnsi="GHEA Grapalat"/>
          <w:color w:val="000000"/>
        </w:rPr>
        <w:t>ծրագիր</w:t>
      </w:r>
      <w:r w:rsidRPr="00984D27">
        <w:rPr>
          <w:rFonts w:ascii="GHEA Grapalat" w:hAnsi="GHEA Grapalat"/>
          <w:color w:val="000000"/>
          <w:lang w:val="af-ZA"/>
        </w:rPr>
        <w:t xml:space="preserve"> </w:t>
      </w:r>
      <w:r w:rsidRPr="00440389">
        <w:rPr>
          <w:rFonts w:ascii="GHEA Grapalat" w:hAnsi="GHEA Grapalat"/>
          <w:color w:val="000000"/>
        </w:rPr>
        <w:t>չներկայացվելու</w:t>
      </w:r>
      <w:r w:rsidRPr="00984D27">
        <w:rPr>
          <w:rFonts w:ascii="GHEA Grapalat" w:hAnsi="GHEA Grapalat"/>
          <w:color w:val="000000"/>
          <w:lang w:val="af-ZA"/>
        </w:rPr>
        <w:t xml:space="preserve"> </w:t>
      </w:r>
      <w:r w:rsidRPr="00440389">
        <w:rPr>
          <w:rFonts w:ascii="GHEA Grapalat" w:hAnsi="GHEA Grapalat"/>
          <w:color w:val="000000"/>
        </w:rPr>
        <w:t>դեպքում՝</w:t>
      </w:r>
      <w:r w:rsidRPr="00984D27">
        <w:rPr>
          <w:rFonts w:ascii="GHEA Grapalat" w:hAnsi="GHEA Grapalat"/>
          <w:color w:val="000000"/>
          <w:lang w:val="af-ZA"/>
        </w:rPr>
        <w:t xml:space="preserve"> </w:t>
      </w:r>
      <w:r w:rsidRPr="00440389">
        <w:rPr>
          <w:rFonts w:ascii="GHEA Grapalat" w:hAnsi="GHEA Grapalat"/>
          <w:color w:val="000000"/>
        </w:rPr>
        <w:t>առավելագույնը</w:t>
      </w:r>
      <w:r w:rsidRPr="00984D27">
        <w:rPr>
          <w:rFonts w:ascii="GHEA Grapalat" w:hAnsi="GHEA Grapalat"/>
          <w:color w:val="000000"/>
          <w:lang w:val="af-ZA"/>
        </w:rPr>
        <w:t xml:space="preserve"> 5 </w:t>
      </w:r>
      <w:r w:rsidRPr="00440389">
        <w:rPr>
          <w:rFonts w:ascii="GHEA Grapalat" w:hAnsi="GHEA Grapalat"/>
          <w:color w:val="000000"/>
        </w:rPr>
        <w:t>տարի</w:t>
      </w:r>
      <w:r w:rsidRPr="00984D27">
        <w:rPr>
          <w:rFonts w:ascii="GHEA Grapalat" w:hAnsi="GHEA Grapalat"/>
          <w:color w:val="000000"/>
          <w:lang w:val="af-ZA"/>
        </w:rPr>
        <w:t xml:space="preserve"> </w:t>
      </w:r>
      <w:r w:rsidRPr="00440389">
        <w:rPr>
          <w:rFonts w:ascii="GHEA Grapalat" w:hAnsi="GHEA Grapalat"/>
          <w:color w:val="000000"/>
        </w:rPr>
        <w:t>ժամկետով</w:t>
      </w:r>
      <w:r w:rsidRPr="00984D27">
        <w:rPr>
          <w:rFonts w:ascii="GHEA Grapalat" w:hAnsi="GHEA Grapalat"/>
          <w:color w:val="000000"/>
          <w:lang w:val="af-ZA"/>
        </w:rPr>
        <w:t>.</w:t>
      </w:r>
    </w:p>
    <w:p w:rsidR="005B2A4F" w:rsidRPr="00984D27" w:rsidRDefault="005B2A4F" w:rsidP="005B2A4F">
      <w:pPr>
        <w:pStyle w:val="NormalWeb"/>
        <w:shd w:val="clear" w:color="auto" w:fill="FFFFFF"/>
        <w:tabs>
          <w:tab w:val="left" w:pos="720"/>
        </w:tabs>
        <w:spacing w:before="0" w:beforeAutospacing="0" w:after="0" w:afterAutospacing="0" w:line="360" w:lineRule="auto"/>
        <w:jc w:val="both"/>
        <w:rPr>
          <w:rFonts w:ascii="GHEA Grapalat" w:hAnsi="GHEA Grapalat"/>
          <w:color w:val="000000"/>
          <w:lang w:val="af-ZA"/>
        </w:rPr>
      </w:pPr>
      <w:r w:rsidRPr="00984D27">
        <w:rPr>
          <w:rFonts w:ascii="GHEA Grapalat" w:hAnsi="GHEA Grapalat"/>
          <w:color w:val="000000"/>
          <w:lang w:val="af-ZA"/>
        </w:rPr>
        <w:t xml:space="preserve">2) </w:t>
      </w:r>
      <w:r w:rsidRPr="00440389">
        <w:rPr>
          <w:rFonts w:ascii="GHEA Grapalat" w:hAnsi="GHEA Grapalat"/>
          <w:color w:val="000000"/>
        </w:rPr>
        <w:t>գույքի</w:t>
      </w:r>
      <w:r w:rsidRPr="00984D27">
        <w:rPr>
          <w:rFonts w:ascii="GHEA Grapalat" w:hAnsi="GHEA Grapalat"/>
          <w:color w:val="000000"/>
          <w:lang w:val="af-ZA"/>
        </w:rPr>
        <w:t xml:space="preserve"> </w:t>
      </w:r>
      <w:r w:rsidRPr="00440389">
        <w:rPr>
          <w:rFonts w:ascii="GHEA Grapalat" w:hAnsi="GHEA Grapalat"/>
          <w:color w:val="000000"/>
        </w:rPr>
        <w:t>բարելավման</w:t>
      </w:r>
      <w:r w:rsidRPr="00984D27">
        <w:rPr>
          <w:rFonts w:ascii="GHEA Grapalat" w:hAnsi="GHEA Grapalat"/>
          <w:color w:val="000000"/>
          <w:lang w:val="af-ZA"/>
        </w:rPr>
        <w:t xml:space="preserve"> </w:t>
      </w:r>
      <w:r w:rsidRPr="00440389">
        <w:rPr>
          <w:rFonts w:ascii="GHEA Grapalat" w:hAnsi="GHEA Grapalat"/>
          <w:color w:val="000000"/>
        </w:rPr>
        <w:t>նպատակով</w:t>
      </w:r>
      <w:r w:rsidRPr="00984D27">
        <w:rPr>
          <w:rFonts w:ascii="GHEA Grapalat" w:hAnsi="GHEA Grapalat"/>
          <w:color w:val="000000"/>
          <w:lang w:val="af-ZA"/>
        </w:rPr>
        <w:t xml:space="preserve"> </w:t>
      </w:r>
      <w:r w:rsidRPr="00440389">
        <w:rPr>
          <w:rFonts w:ascii="GHEA Grapalat" w:hAnsi="GHEA Grapalat"/>
          <w:color w:val="000000"/>
        </w:rPr>
        <w:t>ներդրումային</w:t>
      </w:r>
      <w:r w:rsidRPr="00984D27">
        <w:rPr>
          <w:rFonts w:ascii="GHEA Grapalat" w:hAnsi="GHEA Grapalat"/>
          <w:color w:val="000000"/>
          <w:lang w:val="af-ZA"/>
        </w:rPr>
        <w:t xml:space="preserve"> </w:t>
      </w:r>
      <w:r w:rsidRPr="00440389">
        <w:rPr>
          <w:rFonts w:ascii="GHEA Grapalat" w:hAnsi="GHEA Grapalat"/>
          <w:color w:val="000000"/>
        </w:rPr>
        <w:t>ծրագիր</w:t>
      </w:r>
      <w:r w:rsidRPr="00984D27">
        <w:rPr>
          <w:rFonts w:ascii="GHEA Grapalat" w:hAnsi="GHEA Grapalat"/>
          <w:color w:val="000000"/>
          <w:lang w:val="af-ZA"/>
        </w:rPr>
        <w:t xml:space="preserve"> </w:t>
      </w:r>
      <w:r w:rsidRPr="00440389">
        <w:rPr>
          <w:rFonts w:ascii="GHEA Grapalat" w:hAnsi="GHEA Grapalat"/>
          <w:color w:val="000000"/>
        </w:rPr>
        <w:t>ներկայացնելու</w:t>
      </w:r>
      <w:r w:rsidRPr="00984D27">
        <w:rPr>
          <w:rFonts w:ascii="GHEA Grapalat" w:hAnsi="GHEA Grapalat"/>
          <w:color w:val="000000"/>
          <w:lang w:val="af-ZA"/>
        </w:rPr>
        <w:t xml:space="preserve"> </w:t>
      </w:r>
      <w:r w:rsidRPr="00440389">
        <w:rPr>
          <w:rFonts w:ascii="GHEA Grapalat" w:hAnsi="GHEA Grapalat"/>
          <w:color w:val="000000"/>
        </w:rPr>
        <w:t>կամ</w:t>
      </w:r>
      <w:r w:rsidRPr="00984D27">
        <w:rPr>
          <w:rFonts w:ascii="GHEA Grapalat" w:hAnsi="GHEA Grapalat"/>
          <w:color w:val="000000"/>
          <w:lang w:val="af-ZA"/>
        </w:rPr>
        <w:t xml:space="preserve"> </w:t>
      </w:r>
      <w:r w:rsidRPr="00440389">
        <w:rPr>
          <w:rFonts w:ascii="GHEA Grapalat" w:hAnsi="GHEA Grapalat"/>
          <w:color w:val="000000"/>
        </w:rPr>
        <w:t>վարձակալի</w:t>
      </w:r>
      <w:r w:rsidRPr="00984D27">
        <w:rPr>
          <w:rFonts w:ascii="GHEA Grapalat" w:hAnsi="GHEA Grapalat"/>
          <w:color w:val="000000"/>
          <w:lang w:val="af-ZA"/>
        </w:rPr>
        <w:t xml:space="preserve"> </w:t>
      </w:r>
      <w:r w:rsidRPr="00440389">
        <w:rPr>
          <w:rFonts w:ascii="GHEA Grapalat" w:hAnsi="GHEA Grapalat"/>
          <w:color w:val="000000"/>
        </w:rPr>
        <w:t>կողմից</w:t>
      </w:r>
      <w:r w:rsidRPr="00984D27">
        <w:rPr>
          <w:rFonts w:ascii="GHEA Grapalat" w:hAnsi="GHEA Grapalat"/>
          <w:color w:val="000000"/>
          <w:lang w:val="af-ZA"/>
        </w:rPr>
        <w:t xml:space="preserve"> </w:t>
      </w:r>
      <w:r w:rsidRPr="00440389">
        <w:rPr>
          <w:rFonts w:ascii="GHEA Grapalat" w:hAnsi="GHEA Grapalat"/>
          <w:color w:val="000000"/>
        </w:rPr>
        <w:t>նախկինում</w:t>
      </w:r>
      <w:r w:rsidRPr="00984D27">
        <w:rPr>
          <w:rFonts w:ascii="GHEA Grapalat" w:hAnsi="GHEA Grapalat"/>
          <w:color w:val="000000"/>
          <w:lang w:val="af-ZA"/>
        </w:rPr>
        <w:t xml:space="preserve"> </w:t>
      </w:r>
      <w:r w:rsidRPr="00440389">
        <w:rPr>
          <w:rFonts w:ascii="GHEA Grapalat" w:hAnsi="GHEA Grapalat"/>
          <w:color w:val="000000"/>
        </w:rPr>
        <w:t>ներդրումներ</w:t>
      </w:r>
      <w:r w:rsidRPr="00984D27">
        <w:rPr>
          <w:rFonts w:ascii="GHEA Grapalat" w:hAnsi="GHEA Grapalat"/>
          <w:color w:val="000000"/>
          <w:lang w:val="af-ZA"/>
        </w:rPr>
        <w:t xml:space="preserve"> </w:t>
      </w:r>
      <w:r w:rsidRPr="00440389">
        <w:rPr>
          <w:rFonts w:ascii="GHEA Grapalat" w:hAnsi="GHEA Grapalat"/>
          <w:color w:val="000000"/>
        </w:rPr>
        <w:t>կատարված</w:t>
      </w:r>
      <w:r w:rsidRPr="00984D27">
        <w:rPr>
          <w:rFonts w:ascii="GHEA Grapalat" w:hAnsi="GHEA Grapalat"/>
          <w:color w:val="000000"/>
          <w:lang w:val="af-ZA"/>
        </w:rPr>
        <w:t xml:space="preserve"> </w:t>
      </w:r>
      <w:r w:rsidRPr="00440389">
        <w:rPr>
          <w:rFonts w:ascii="GHEA Grapalat" w:hAnsi="GHEA Grapalat"/>
          <w:color w:val="000000"/>
        </w:rPr>
        <w:t>լինելու</w:t>
      </w:r>
      <w:r w:rsidRPr="00984D27">
        <w:rPr>
          <w:rFonts w:ascii="GHEA Grapalat" w:hAnsi="GHEA Grapalat"/>
          <w:color w:val="000000"/>
          <w:lang w:val="af-ZA"/>
        </w:rPr>
        <w:t xml:space="preserve"> </w:t>
      </w:r>
      <w:r w:rsidRPr="00440389">
        <w:rPr>
          <w:rFonts w:ascii="GHEA Grapalat" w:hAnsi="GHEA Grapalat"/>
          <w:color w:val="000000"/>
        </w:rPr>
        <w:t>դեպքում՝</w:t>
      </w:r>
      <w:r w:rsidRPr="00984D27">
        <w:rPr>
          <w:rFonts w:ascii="GHEA Grapalat" w:hAnsi="GHEA Grapalat"/>
          <w:color w:val="000000"/>
          <w:lang w:val="af-ZA"/>
        </w:rPr>
        <w:t xml:space="preserve"> </w:t>
      </w:r>
      <w:r w:rsidRPr="00440389">
        <w:rPr>
          <w:rFonts w:ascii="GHEA Grapalat" w:hAnsi="GHEA Grapalat"/>
          <w:color w:val="000000"/>
        </w:rPr>
        <w:t>առավելագույնը</w:t>
      </w:r>
      <w:r w:rsidRPr="00984D27">
        <w:rPr>
          <w:rFonts w:ascii="GHEA Grapalat" w:hAnsi="GHEA Grapalat"/>
          <w:color w:val="000000"/>
          <w:lang w:val="af-ZA"/>
        </w:rPr>
        <w:t xml:space="preserve"> 10 </w:t>
      </w:r>
      <w:r w:rsidRPr="00440389">
        <w:rPr>
          <w:rFonts w:ascii="GHEA Grapalat" w:hAnsi="GHEA Grapalat"/>
          <w:color w:val="000000"/>
        </w:rPr>
        <w:t>տարի</w:t>
      </w:r>
      <w:r w:rsidRPr="00984D27">
        <w:rPr>
          <w:rFonts w:ascii="GHEA Grapalat" w:hAnsi="GHEA Grapalat"/>
          <w:color w:val="000000"/>
          <w:lang w:val="af-ZA"/>
        </w:rPr>
        <w:t xml:space="preserve"> </w:t>
      </w:r>
      <w:r w:rsidRPr="00440389">
        <w:rPr>
          <w:rFonts w:ascii="GHEA Grapalat" w:hAnsi="GHEA Grapalat"/>
          <w:color w:val="000000"/>
        </w:rPr>
        <w:t>ժամկետով</w:t>
      </w:r>
      <w:r w:rsidRPr="00984D27">
        <w:rPr>
          <w:rFonts w:ascii="GHEA Grapalat" w:hAnsi="GHEA Grapalat"/>
          <w:color w:val="000000"/>
          <w:lang w:val="af-ZA"/>
        </w:rPr>
        <w:t xml:space="preserve">: </w:t>
      </w:r>
    </w:p>
    <w:p w:rsidR="005B2A4F" w:rsidRPr="00984D27" w:rsidRDefault="005B2A4F" w:rsidP="005B2A4F">
      <w:pPr>
        <w:pStyle w:val="NormalWeb"/>
        <w:shd w:val="clear" w:color="auto" w:fill="FFFFFF"/>
        <w:tabs>
          <w:tab w:val="left" w:pos="720"/>
        </w:tabs>
        <w:spacing w:before="0" w:beforeAutospacing="0" w:after="0" w:afterAutospacing="0" w:line="360" w:lineRule="auto"/>
        <w:jc w:val="both"/>
        <w:rPr>
          <w:rFonts w:ascii="GHEA Grapalat" w:hAnsi="GHEA Grapalat"/>
          <w:lang w:val="af-ZA"/>
        </w:rPr>
      </w:pPr>
      <w:r w:rsidRPr="00984D27">
        <w:rPr>
          <w:rFonts w:ascii="GHEA Grapalat" w:hAnsi="GHEA Grapalat"/>
          <w:color w:val="000000"/>
          <w:lang w:val="af-ZA"/>
        </w:rPr>
        <w:tab/>
      </w:r>
      <w:r w:rsidRPr="00440389">
        <w:rPr>
          <w:rFonts w:ascii="GHEA Grapalat" w:hAnsi="GHEA Grapalat"/>
          <w:color w:val="000000"/>
        </w:rPr>
        <w:t>Պայմանագրի</w:t>
      </w:r>
      <w:r w:rsidRPr="00984D27">
        <w:rPr>
          <w:rFonts w:ascii="GHEA Grapalat" w:hAnsi="GHEA Grapalat"/>
          <w:color w:val="000000"/>
          <w:lang w:val="af-ZA"/>
        </w:rPr>
        <w:t xml:space="preserve"> 7.7 </w:t>
      </w:r>
      <w:r w:rsidRPr="00440389">
        <w:rPr>
          <w:rFonts w:ascii="GHEA Grapalat" w:hAnsi="GHEA Grapalat"/>
          <w:color w:val="000000"/>
        </w:rPr>
        <w:t>կետով</w:t>
      </w:r>
      <w:r w:rsidRPr="00984D27">
        <w:rPr>
          <w:rFonts w:ascii="GHEA Grapalat" w:hAnsi="GHEA Grapalat"/>
          <w:color w:val="000000"/>
          <w:lang w:val="af-ZA"/>
        </w:rPr>
        <w:t xml:space="preserve"> </w:t>
      </w:r>
      <w:r w:rsidRPr="00440389">
        <w:rPr>
          <w:rFonts w:ascii="GHEA Grapalat" w:hAnsi="GHEA Grapalat"/>
          <w:color w:val="000000"/>
        </w:rPr>
        <w:t>նախատեսվել</w:t>
      </w:r>
      <w:r w:rsidRPr="00984D27">
        <w:rPr>
          <w:rFonts w:ascii="GHEA Grapalat" w:hAnsi="GHEA Grapalat"/>
          <w:color w:val="000000"/>
          <w:lang w:val="af-ZA"/>
        </w:rPr>
        <w:t xml:space="preserve"> </w:t>
      </w:r>
      <w:r w:rsidRPr="00440389">
        <w:rPr>
          <w:rFonts w:ascii="GHEA Grapalat" w:hAnsi="GHEA Grapalat"/>
          <w:color w:val="000000"/>
        </w:rPr>
        <w:t>է</w:t>
      </w:r>
      <w:r w:rsidRPr="00984D27">
        <w:rPr>
          <w:rFonts w:ascii="GHEA Grapalat" w:hAnsi="GHEA Grapalat"/>
          <w:color w:val="000000"/>
          <w:lang w:val="af-ZA"/>
        </w:rPr>
        <w:t xml:space="preserve">, </w:t>
      </w:r>
      <w:r w:rsidRPr="00440389">
        <w:rPr>
          <w:rFonts w:ascii="GHEA Grapalat" w:hAnsi="GHEA Grapalat"/>
          <w:color w:val="000000"/>
        </w:rPr>
        <w:t>որ</w:t>
      </w:r>
      <w:r w:rsidRPr="00984D27">
        <w:rPr>
          <w:rFonts w:ascii="GHEA Grapalat" w:hAnsi="GHEA Grapalat"/>
          <w:color w:val="000000"/>
          <w:lang w:val="af-ZA"/>
        </w:rPr>
        <w:t xml:space="preserve"> </w:t>
      </w:r>
      <w:r w:rsidRPr="00440389">
        <w:rPr>
          <w:rFonts w:ascii="GHEA Grapalat" w:hAnsi="GHEA Grapalat"/>
          <w:color w:val="000000"/>
        </w:rPr>
        <w:t>վարձակալն</w:t>
      </w:r>
      <w:r w:rsidRPr="00984D27">
        <w:rPr>
          <w:rFonts w:ascii="GHEA Grapalat" w:hAnsi="GHEA Grapalat"/>
          <w:color w:val="000000"/>
          <w:lang w:val="af-ZA"/>
        </w:rPr>
        <w:t xml:space="preserve"> </w:t>
      </w:r>
      <w:r w:rsidRPr="00440389">
        <w:rPr>
          <w:rFonts w:ascii="GHEA Grapalat" w:hAnsi="GHEA Grapalat"/>
          <w:color w:val="000000"/>
        </w:rPr>
        <w:t>իրավունք</w:t>
      </w:r>
      <w:r w:rsidRPr="00984D27">
        <w:rPr>
          <w:rFonts w:ascii="GHEA Grapalat" w:hAnsi="GHEA Grapalat"/>
          <w:color w:val="000000"/>
          <w:lang w:val="af-ZA"/>
        </w:rPr>
        <w:t xml:space="preserve"> </w:t>
      </w:r>
      <w:r w:rsidRPr="00440389">
        <w:rPr>
          <w:rFonts w:ascii="GHEA Grapalat" w:hAnsi="GHEA Grapalat"/>
          <w:color w:val="000000"/>
        </w:rPr>
        <w:t>ունի</w:t>
      </w:r>
      <w:r w:rsidRPr="00984D27">
        <w:rPr>
          <w:rFonts w:ascii="GHEA Grapalat" w:hAnsi="GHEA Grapalat"/>
          <w:color w:val="000000"/>
          <w:lang w:val="af-ZA"/>
        </w:rPr>
        <w:t xml:space="preserve"> </w:t>
      </w:r>
      <w:r w:rsidRPr="00440389">
        <w:rPr>
          <w:rFonts w:ascii="GHEA Grapalat" w:hAnsi="GHEA Grapalat"/>
          <w:color w:val="000000"/>
        </w:rPr>
        <w:t>առանց</w:t>
      </w:r>
      <w:r w:rsidRPr="00984D27">
        <w:rPr>
          <w:rFonts w:ascii="GHEA Grapalat" w:hAnsi="GHEA Grapalat"/>
          <w:color w:val="000000"/>
          <w:lang w:val="af-ZA"/>
        </w:rPr>
        <w:t xml:space="preserve"> </w:t>
      </w:r>
      <w:r w:rsidRPr="00440389">
        <w:rPr>
          <w:rFonts w:ascii="GHEA Grapalat" w:hAnsi="GHEA Grapalat"/>
          <w:color w:val="000000"/>
        </w:rPr>
        <w:t>վարձատուի</w:t>
      </w:r>
      <w:r w:rsidRPr="00984D27">
        <w:rPr>
          <w:rFonts w:ascii="GHEA Grapalat" w:hAnsi="GHEA Grapalat"/>
          <w:color w:val="000000"/>
          <w:lang w:val="af-ZA"/>
        </w:rPr>
        <w:t xml:space="preserve"> </w:t>
      </w:r>
      <w:r w:rsidRPr="00440389">
        <w:rPr>
          <w:rFonts w:ascii="GHEA Grapalat" w:hAnsi="GHEA Grapalat"/>
          <w:color w:val="000000"/>
        </w:rPr>
        <w:t>համաձայնության</w:t>
      </w:r>
      <w:r w:rsidRPr="00984D27">
        <w:rPr>
          <w:rFonts w:ascii="GHEA Grapalat" w:hAnsi="GHEA Grapalat"/>
          <w:color w:val="000000"/>
          <w:lang w:val="af-ZA"/>
        </w:rPr>
        <w:t xml:space="preserve"> </w:t>
      </w:r>
      <w:r w:rsidRPr="00440389">
        <w:rPr>
          <w:rFonts w:ascii="GHEA Grapalat" w:hAnsi="GHEA Grapalat"/>
          <w:color w:val="000000"/>
        </w:rPr>
        <w:t>տարածքը</w:t>
      </w:r>
      <w:r w:rsidRPr="00984D27">
        <w:rPr>
          <w:rFonts w:ascii="GHEA Grapalat" w:hAnsi="GHEA Grapalat"/>
          <w:color w:val="000000"/>
          <w:lang w:val="af-ZA"/>
        </w:rPr>
        <w:t xml:space="preserve"> </w:t>
      </w:r>
      <w:r w:rsidRPr="00440389">
        <w:rPr>
          <w:rFonts w:ascii="GHEA Grapalat" w:hAnsi="GHEA Grapalat"/>
          <w:color w:val="000000"/>
        </w:rPr>
        <w:t>հանձնել</w:t>
      </w:r>
      <w:r w:rsidRPr="00984D27">
        <w:rPr>
          <w:rFonts w:ascii="GHEA Grapalat" w:hAnsi="GHEA Grapalat"/>
          <w:color w:val="000000"/>
          <w:lang w:val="af-ZA"/>
        </w:rPr>
        <w:t xml:space="preserve"> </w:t>
      </w:r>
      <w:r w:rsidRPr="00440389">
        <w:rPr>
          <w:rFonts w:ascii="GHEA Grapalat" w:hAnsi="GHEA Grapalat"/>
          <w:color w:val="000000"/>
        </w:rPr>
        <w:t>ենթավարձակալության</w:t>
      </w:r>
      <w:r w:rsidRPr="00984D27">
        <w:rPr>
          <w:rFonts w:ascii="GHEA Grapalat" w:hAnsi="GHEA Grapalat"/>
          <w:color w:val="000000"/>
          <w:lang w:val="af-ZA"/>
        </w:rPr>
        <w:t xml:space="preserve">, </w:t>
      </w:r>
      <w:r w:rsidRPr="00440389">
        <w:rPr>
          <w:rFonts w:ascii="GHEA Grapalat" w:hAnsi="GHEA Grapalat"/>
          <w:color w:val="000000"/>
        </w:rPr>
        <w:t>պայմանով</w:t>
      </w:r>
      <w:r w:rsidRPr="00440389">
        <w:rPr>
          <w:rFonts w:ascii="GHEA Grapalat" w:hAnsi="GHEA Grapalat"/>
          <w:color w:val="000000"/>
          <w:lang w:val="hy-AM"/>
        </w:rPr>
        <w:t>,</w:t>
      </w:r>
      <w:r w:rsidRPr="00984D27">
        <w:rPr>
          <w:rFonts w:ascii="GHEA Grapalat" w:hAnsi="GHEA Grapalat"/>
          <w:color w:val="000000"/>
          <w:lang w:val="af-ZA"/>
        </w:rPr>
        <w:t xml:space="preserve"> </w:t>
      </w:r>
      <w:r w:rsidRPr="00440389">
        <w:rPr>
          <w:rFonts w:ascii="GHEA Grapalat" w:hAnsi="GHEA Grapalat"/>
          <w:color w:val="000000"/>
        </w:rPr>
        <w:t>որ</w:t>
      </w:r>
      <w:r w:rsidRPr="00984D27">
        <w:rPr>
          <w:rFonts w:ascii="GHEA Grapalat" w:hAnsi="GHEA Grapalat"/>
          <w:color w:val="000000"/>
          <w:lang w:val="af-ZA"/>
        </w:rPr>
        <w:t xml:space="preserve"> </w:t>
      </w:r>
      <w:r w:rsidRPr="00440389">
        <w:rPr>
          <w:rFonts w:ascii="GHEA Grapalat" w:hAnsi="GHEA Grapalat"/>
          <w:color w:val="000000"/>
        </w:rPr>
        <w:t>ենթավարձակալների</w:t>
      </w:r>
      <w:r w:rsidRPr="00984D27">
        <w:rPr>
          <w:rFonts w:ascii="GHEA Grapalat" w:hAnsi="GHEA Grapalat"/>
          <w:color w:val="000000"/>
          <w:lang w:val="af-ZA"/>
        </w:rPr>
        <w:t xml:space="preserve"> </w:t>
      </w:r>
      <w:r w:rsidRPr="00440389">
        <w:rPr>
          <w:rFonts w:ascii="GHEA Grapalat" w:hAnsi="GHEA Grapalat"/>
          <w:color w:val="000000"/>
        </w:rPr>
        <w:t>հետ</w:t>
      </w:r>
      <w:r w:rsidRPr="00984D27">
        <w:rPr>
          <w:rFonts w:ascii="GHEA Grapalat" w:hAnsi="GHEA Grapalat"/>
          <w:color w:val="000000"/>
          <w:lang w:val="af-ZA"/>
        </w:rPr>
        <w:t xml:space="preserve"> </w:t>
      </w:r>
      <w:r w:rsidRPr="00440389">
        <w:rPr>
          <w:rFonts w:ascii="GHEA Grapalat" w:hAnsi="GHEA Grapalat"/>
          <w:color w:val="000000"/>
        </w:rPr>
        <w:t>հարաբերությունները</w:t>
      </w:r>
      <w:r w:rsidRPr="00984D27">
        <w:rPr>
          <w:rFonts w:ascii="GHEA Grapalat" w:hAnsi="GHEA Grapalat"/>
          <w:color w:val="000000"/>
          <w:lang w:val="af-ZA"/>
        </w:rPr>
        <w:t xml:space="preserve"> </w:t>
      </w:r>
      <w:r w:rsidRPr="00440389">
        <w:rPr>
          <w:rFonts w:ascii="GHEA Grapalat" w:hAnsi="GHEA Grapalat"/>
          <w:color w:val="000000"/>
        </w:rPr>
        <w:t>կկարգավորվեն</w:t>
      </w:r>
      <w:r w:rsidRPr="00984D27">
        <w:rPr>
          <w:rFonts w:ascii="GHEA Grapalat" w:hAnsi="GHEA Grapalat"/>
          <w:color w:val="000000"/>
          <w:lang w:val="af-ZA"/>
        </w:rPr>
        <w:t xml:space="preserve"> </w:t>
      </w:r>
      <w:r w:rsidRPr="00440389">
        <w:rPr>
          <w:rFonts w:ascii="GHEA Grapalat" w:hAnsi="GHEA Grapalat"/>
          <w:color w:val="000000"/>
        </w:rPr>
        <w:t>վարձակալի</w:t>
      </w:r>
      <w:r w:rsidRPr="00984D27">
        <w:rPr>
          <w:rFonts w:ascii="GHEA Grapalat" w:hAnsi="GHEA Grapalat"/>
          <w:color w:val="000000"/>
          <w:lang w:val="af-ZA"/>
        </w:rPr>
        <w:t xml:space="preserve"> </w:t>
      </w:r>
      <w:r w:rsidRPr="00440389">
        <w:rPr>
          <w:rFonts w:ascii="GHEA Grapalat" w:hAnsi="GHEA Grapalat"/>
          <w:color w:val="000000"/>
        </w:rPr>
        <w:t>կողմից</w:t>
      </w:r>
      <w:r w:rsidRPr="00984D27">
        <w:rPr>
          <w:rFonts w:ascii="GHEA Grapalat" w:hAnsi="GHEA Grapalat"/>
          <w:color w:val="000000"/>
          <w:lang w:val="af-ZA"/>
        </w:rPr>
        <w:t xml:space="preserve">, </w:t>
      </w:r>
      <w:r w:rsidRPr="00440389">
        <w:rPr>
          <w:rFonts w:ascii="GHEA Grapalat" w:hAnsi="GHEA Grapalat"/>
          <w:color w:val="000000"/>
        </w:rPr>
        <w:t>իսկ</w:t>
      </w:r>
      <w:r w:rsidRPr="00984D27">
        <w:rPr>
          <w:rFonts w:ascii="GHEA Grapalat" w:hAnsi="GHEA Grapalat"/>
          <w:color w:val="000000"/>
          <w:lang w:val="af-ZA"/>
        </w:rPr>
        <w:t xml:space="preserve"> </w:t>
      </w:r>
      <w:r w:rsidRPr="00440389">
        <w:rPr>
          <w:rFonts w:ascii="GHEA Grapalat" w:hAnsi="GHEA Grapalat"/>
          <w:color w:val="000000"/>
        </w:rPr>
        <w:t>վարձատուն</w:t>
      </w:r>
      <w:r w:rsidRPr="00984D27">
        <w:rPr>
          <w:rFonts w:ascii="GHEA Grapalat" w:hAnsi="GHEA Grapalat"/>
          <w:color w:val="000000"/>
          <w:lang w:val="af-ZA"/>
        </w:rPr>
        <w:t xml:space="preserve"> </w:t>
      </w:r>
      <w:r w:rsidRPr="00440389">
        <w:rPr>
          <w:rFonts w:ascii="GHEA Grapalat" w:hAnsi="GHEA Grapalat"/>
          <w:color w:val="000000"/>
        </w:rPr>
        <w:t>տալիս</w:t>
      </w:r>
      <w:r w:rsidRPr="00984D27">
        <w:rPr>
          <w:rFonts w:ascii="GHEA Grapalat" w:hAnsi="GHEA Grapalat"/>
          <w:color w:val="000000"/>
          <w:lang w:val="af-ZA"/>
        </w:rPr>
        <w:t xml:space="preserve"> </w:t>
      </w:r>
      <w:r w:rsidRPr="00440389">
        <w:rPr>
          <w:rFonts w:ascii="GHEA Grapalat" w:hAnsi="GHEA Grapalat"/>
          <w:color w:val="000000"/>
        </w:rPr>
        <w:t>է</w:t>
      </w:r>
      <w:r w:rsidRPr="00984D27">
        <w:rPr>
          <w:rFonts w:ascii="GHEA Grapalat" w:hAnsi="GHEA Grapalat"/>
          <w:color w:val="000000"/>
          <w:lang w:val="af-ZA"/>
        </w:rPr>
        <w:t xml:space="preserve"> </w:t>
      </w:r>
      <w:r w:rsidRPr="00440389">
        <w:rPr>
          <w:rFonts w:ascii="GHEA Grapalat" w:hAnsi="GHEA Grapalat"/>
          <w:color w:val="000000"/>
        </w:rPr>
        <w:t>իր</w:t>
      </w:r>
      <w:r w:rsidRPr="00984D27">
        <w:rPr>
          <w:rFonts w:ascii="GHEA Grapalat" w:hAnsi="GHEA Grapalat"/>
          <w:color w:val="000000"/>
          <w:lang w:val="af-ZA"/>
        </w:rPr>
        <w:t xml:space="preserve"> </w:t>
      </w:r>
      <w:r w:rsidRPr="00440389">
        <w:rPr>
          <w:rFonts w:ascii="GHEA Grapalat" w:hAnsi="GHEA Grapalat"/>
          <w:color w:val="000000"/>
        </w:rPr>
        <w:t>համաձայնությունը</w:t>
      </w:r>
      <w:r w:rsidRPr="00984D27">
        <w:rPr>
          <w:rFonts w:ascii="GHEA Grapalat" w:hAnsi="GHEA Grapalat"/>
          <w:color w:val="000000"/>
          <w:lang w:val="af-ZA"/>
        </w:rPr>
        <w:t xml:space="preserve"> </w:t>
      </w:r>
      <w:r w:rsidRPr="00440389">
        <w:rPr>
          <w:rFonts w:ascii="GHEA Grapalat" w:hAnsi="GHEA Grapalat"/>
          <w:color w:val="000000"/>
        </w:rPr>
        <w:t>այն</w:t>
      </w:r>
      <w:r w:rsidRPr="00984D27">
        <w:rPr>
          <w:rFonts w:ascii="GHEA Grapalat" w:hAnsi="GHEA Grapalat"/>
          <w:color w:val="000000"/>
          <w:lang w:val="af-ZA"/>
        </w:rPr>
        <w:t xml:space="preserve"> </w:t>
      </w:r>
      <w:r w:rsidRPr="00440389">
        <w:rPr>
          <w:rFonts w:ascii="GHEA Grapalat" w:hAnsi="GHEA Grapalat"/>
          <w:color w:val="000000"/>
        </w:rPr>
        <w:t>մասին</w:t>
      </w:r>
      <w:r w:rsidRPr="00984D27">
        <w:rPr>
          <w:rFonts w:ascii="GHEA Grapalat" w:hAnsi="GHEA Grapalat"/>
          <w:color w:val="000000"/>
          <w:lang w:val="af-ZA"/>
        </w:rPr>
        <w:t>,</w:t>
      </w:r>
      <w:r w:rsidRPr="00440389">
        <w:rPr>
          <w:rFonts w:ascii="GHEA Grapalat" w:hAnsi="GHEA Grapalat"/>
          <w:color w:val="000000"/>
          <w:lang w:val="hy-AM"/>
        </w:rPr>
        <w:t xml:space="preserve"> </w:t>
      </w:r>
      <w:r w:rsidRPr="00440389">
        <w:rPr>
          <w:rFonts w:ascii="GHEA Grapalat" w:hAnsi="GHEA Grapalat"/>
          <w:color w:val="000000"/>
        </w:rPr>
        <w:t>որ</w:t>
      </w:r>
      <w:r w:rsidRPr="00984D27">
        <w:rPr>
          <w:rFonts w:ascii="GHEA Grapalat" w:hAnsi="GHEA Grapalat"/>
          <w:color w:val="000000"/>
          <w:lang w:val="af-ZA"/>
        </w:rPr>
        <w:t xml:space="preserve"> </w:t>
      </w:r>
      <w:r w:rsidRPr="00440389">
        <w:rPr>
          <w:rFonts w:ascii="GHEA Grapalat" w:hAnsi="GHEA Grapalat"/>
          <w:color w:val="000000"/>
        </w:rPr>
        <w:t>վարձակալն</w:t>
      </w:r>
      <w:r w:rsidRPr="00984D27">
        <w:rPr>
          <w:rFonts w:ascii="GHEA Grapalat" w:hAnsi="GHEA Grapalat"/>
          <w:color w:val="000000"/>
          <w:lang w:val="af-ZA"/>
        </w:rPr>
        <w:t xml:space="preserve">  </w:t>
      </w:r>
      <w:r w:rsidRPr="00440389">
        <w:rPr>
          <w:rFonts w:ascii="GHEA Grapalat" w:hAnsi="GHEA Grapalat"/>
          <w:color w:val="000000"/>
        </w:rPr>
        <w:t>իր</w:t>
      </w:r>
      <w:r w:rsidRPr="00984D27">
        <w:rPr>
          <w:rFonts w:ascii="GHEA Grapalat" w:hAnsi="GHEA Grapalat"/>
          <w:color w:val="000000"/>
          <w:lang w:val="af-ZA"/>
        </w:rPr>
        <w:t xml:space="preserve"> </w:t>
      </w:r>
      <w:r w:rsidRPr="00440389">
        <w:rPr>
          <w:rFonts w:ascii="GHEA Grapalat" w:hAnsi="GHEA Grapalat"/>
          <w:color w:val="000000"/>
        </w:rPr>
        <w:t>իրավունքներն</w:t>
      </w:r>
      <w:r w:rsidRPr="00984D27">
        <w:rPr>
          <w:rFonts w:ascii="GHEA Grapalat" w:hAnsi="GHEA Grapalat"/>
          <w:color w:val="000000"/>
          <w:lang w:val="af-ZA"/>
        </w:rPr>
        <w:t xml:space="preserve"> </w:t>
      </w:r>
      <w:r w:rsidRPr="00440389">
        <w:rPr>
          <w:rFonts w:ascii="GHEA Grapalat" w:hAnsi="GHEA Grapalat"/>
          <w:color w:val="000000"/>
        </w:rPr>
        <w:t>ու</w:t>
      </w:r>
      <w:r w:rsidRPr="00984D27">
        <w:rPr>
          <w:rFonts w:ascii="GHEA Grapalat" w:hAnsi="GHEA Grapalat"/>
          <w:color w:val="000000"/>
          <w:lang w:val="af-ZA"/>
        </w:rPr>
        <w:t xml:space="preserve"> </w:t>
      </w:r>
      <w:r w:rsidRPr="00440389">
        <w:rPr>
          <w:rFonts w:ascii="GHEA Grapalat" w:hAnsi="GHEA Grapalat"/>
          <w:color w:val="000000"/>
        </w:rPr>
        <w:t>պարտականությունները</w:t>
      </w:r>
      <w:r w:rsidRPr="00984D27">
        <w:rPr>
          <w:rFonts w:ascii="GHEA Grapalat" w:hAnsi="GHEA Grapalat"/>
          <w:color w:val="000000"/>
          <w:lang w:val="af-ZA"/>
        </w:rPr>
        <w:t xml:space="preserve"> </w:t>
      </w:r>
      <w:r w:rsidRPr="00440389">
        <w:rPr>
          <w:rFonts w:ascii="GHEA Grapalat" w:hAnsi="GHEA Grapalat"/>
          <w:color w:val="000000"/>
        </w:rPr>
        <w:t>փոխանցի</w:t>
      </w:r>
      <w:r w:rsidRPr="00984D27">
        <w:rPr>
          <w:rFonts w:ascii="GHEA Grapalat" w:hAnsi="GHEA Grapalat"/>
          <w:color w:val="000000"/>
          <w:lang w:val="af-ZA"/>
        </w:rPr>
        <w:t xml:space="preserve"> </w:t>
      </w:r>
      <w:r w:rsidRPr="00440389">
        <w:rPr>
          <w:rFonts w:ascii="GHEA Grapalat" w:hAnsi="GHEA Grapalat"/>
          <w:color w:val="000000"/>
        </w:rPr>
        <w:t>երրորդ</w:t>
      </w:r>
      <w:r w:rsidRPr="00984D27">
        <w:rPr>
          <w:rFonts w:ascii="GHEA Grapalat" w:hAnsi="GHEA Grapalat"/>
          <w:color w:val="000000"/>
          <w:lang w:val="af-ZA"/>
        </w:rPr>
        <w:t xml:space="preserve"> </w:t>
      </w:r>
      <w:r w:rsidRPr="00440389">
        <w:rPr>
          <w:rFonts w:ascii="GHEA Grapalat" w:hAnsi="GHEA Grapalat"/>
          <w:color w:val="000000"/>
        </w:rPr>
        <w:t>անձանց</w:t>
      </w:r>
      <w:r w:rsidRPr="00984D27">
        <w:rPr>
          <w:rFonts w:ascii="GHEA Grapalat" w:hAnsi="GHEA Grapalat"/>
          <w:color w:val="000000"/>
          <w:lang w:val="af-ZA"/>
        </w:rPr>
        <w:t xml:space="preserve">: </w:t>
      </w:r>
      <w:r w:rsidRPr="00440389">
        <w:rPr>
          <w:rFonts w:ascii="GHEA Grapalat" w:hAnsi="GHEA Grapalat"/>
          <w:color w:val="000000"/>
          <w:lang w:val="ru-RU"/>
        </w:rPr>
        <w:t>Հաշվեքննության</w:t>
      </w:r>
      <w:r w:rsidRPr="00984D27">
        <w:rPr>
          <w:rFonts w:ascii="GHEA Grapalat" w:hAnsi="GHEA Grapalat"/>
          <w:color w:val="000000"/>
          <w:lang w:val="af-ZA"/>
        </w:rPr>
        <w:t xml:space="preserve"> </w:t>
      </w:r>
      <w:r w:rsidRPr="00440389">
        <w:rPr>
          <w:rFonts w:ascii="GHEA Grapalat" w:hAnsi="GHEA Grapalat"/>
          <w:color w:val="000000"/>
          <w:lang w:val="ru-RU"/>
        </w:rPr>
        <w:t>ընթացքում</w:t>
      </w:r>
      <w:r w:rsidRPr="00984D27">
        <w:rPr>
          <w:rFonts w:ascii="GHEA Grapalat" w:hAnsi="GHEA Grapalat"/>
          <w:color w:val="000000"/>
          <w:lang w:val="af-ZA"/>
        </w:rPr>
        <w:t xml:space="preserve"> </w:t>
      </w:r>
      <w:r w:rsidRPr="00440389">
        <w:rPr>
          <w:rFonts w:ascii="GHEA Grapalat" w:hAnsi="GHEA Grapalat"/>
          <w:color w:val="000000"/>
          <w:lang w:val="ru-RU"/>
        </w:rPr>
        <w:t>ՀՀ</w:t>
      </w:r>
      <w:r w:rsidRPr="00984D27">
        <w:rPr>
          <w:rFonts w:ascii="GHEA Grapalat" w:hAnsi="GHEA Grapalat"/>
          <w:color w:val="000000"/>
          <w:lang w:val="af-ZA"/>
        </w:rPr>
        <w:t xml:space="preserve"> </w:t>
      </w:r>
      <w:r w:rsidRPr="00440389">
        <w:rPr>
          <w:rFonts w:ascii="GHEA Grapalat" w:hAnsi="GHEA Grapalat"/>
          <w:color w:val="000000"/>
          <w:lang w:val="ru-RU"/>
        </w:rPr>
        <w:t>կադաստրի</w:t>
      </w:r>
      <w:r w:rsidRPr="00984D27">
        <w:rPr>
          <w:rFonts w:ascii="GHEA Grapalat" w:hAnsi="GHEA Grapalat"/>
          <w:color w:val="000000"/>
          <w:lang w:val="af-ZA"/>
        </w:rPr>
        <w:t xml:space="preserve"> </w:t>
      </w:r>
      <w:r w:rsidRPr="00440389">
        <w:rPr>
          <w:rFonts w:ascii="GHEA Grapalat" w:hAnsi="GHEA Grapalat"/>
          <w:color w:val="000000"/>
          <w:lang w:val="ru-RU"/>
        </w:rPr>
        <w:t>կոմիտե</w:t>
      </w:r>
      <w:r w:rsidRPr="00984D27">
        <w:rPr>
          <w:rFonts w:ascii="GHEA Grapalat" w:hAnsi="GHEA Grapalat"/>
          <w:color w:val="000000"/>
          <w:lang w:val="af-ZA"/>
        </w:rPr>
        <w:t xml:space="preserve"> </w:t>
      </w:r>
      <w:r w:rsidRPr="00440389">
        <w:rPr>
          <w:rFonts w:ascii="GHEA Grapalat" w:hAnsi="GHEA Grapalat"/>
          <w:color w:val="000000"/>
          <w:lang w:val="ru-RU"/>
        </w:rPr>
        <w:t>կատարվել</w:t>
      </w:r>
      <w:r w:rsidRPr="00984D27">
        <w:rPr>
          <w:rFonts w:ascii="GHEA Grapalat" w:hAnsi="GHEA Grapalat"/>
          <w:color w:val="000000"/>
          <w:lang w:val="af-ZA"/>
        </w:rPr>
        <w:t xml:space="preserve"> </w:t>
      </w:r>
      <w:r w:rsidRPr="00440389">
        <w:rPr>
          <w:rFonts w:ascii="GHEA Grapalat" w:hAnsi="GHEA Grapalat"/>
          <w:color w:val="000000"/>
          <w:lang w:val="ru-RU"/>
        </w:rPr>
        <w:t>է</w:t>
      </w:r>
      <w:r w:rsidRPr="00984D27">
        <w:rPr>
          <w:rFonts w:ascii="GHEA Grapalat" w:hAnsi="GHEA Grapalat"/>
          <w:color w:val="000000"/>
          <w:lang w:val="af-ZA"/>
        </w:rPr>
        <w:t xml:space="preserve"> </w:t>
      </w:r>
      <w:r w:rsidRPr="00440389">
        <w:rPr>
          <w:rFonts w:ascii="GHEA Grapalat" w:hAnsi="GHEA Grapalat"/>
          <w:color w:val="000000"/>
          <w:lang w:val="ru-RU"/>
        </w:rPr>
        <w:t>հարցում</w:t>
      </w:r>
      <w:r w:rsidRPr="00440389">
        <w:rPr>
          <w:rFonts w:ascii="GHEA Grapalat" w:hAnsi="GHEA Grapalat"/>
          <w:color w:val="000000"/>
          <w:lang w:val="hy-AM"/>
        </w:rPr>
        <w:t>՝</w:t>
      </w:r>
      <w:r w:rsidRPr="00984D27">
        <w:rPr>
          <w:rFonts w:ascii="GHEA Grapalat" w:hAnsi="GHEA Grapalat"/>
          <w:color w:val="000000"/>
          <w:lang w:val="af-ZA"/>
        </w:rPr>
        <w:t xml:space="preserve"> </w:t>
      </w:r>
      <w:r w:rsidRPr="00440389">
        <w:rPr>
          <w:rFonts w:ascii="GHEA Grapalat" w:hAnsi="GHEA Grapalat"/>
          <w:color w:val="000000"/>
          <w:lang w:val="ru-RU"/>
        </w:rPr>
        <w:t>նշված</w:t>
      </w:r>
      <w:r w:rsidRPr="00984D27">
        <w:rPr>
          <w:rFonts w:ascii="GHEA Grapalat" w:hAnsi="GHEA Grapalat"/>
          <w:color w:val="000000"/>
          <w:lang w:val="af-ZA"/>
        </w:rPr>
        <w:t xml:space="preserve"> </w:t>
      </w:r>
      <w:r w:rsidRPr="00440389">
        <w:rPr>
          <w:rFonts w:ascii="GHEA Grapalat" w:hAnsi="GHEA Grapalat"/>
          <w:color w:val="000000"/>
          <w:lang w:val="ru-RU"/>
        </w:rPr>
        <w:t>տարածքի</w:t>
      </w:r>
      <w:r w:rsidRPr="00984D27">
        <w:rPr>
          <w:rFonts w:ascii="GHEA Grapalat" w:hAnsi="GHEA Grapalat"/>
          <w:color w:val="000000"/>
          <w:lang w:val="af-ZA"/>
        </w:rPr>
        <w:t xml:space="preserve"> </w:t>
      </w:r>
      <w:r w:rsidRPr="00440389">
        <w:rPr>
          <w:rFonts w:ascii="GHEA Grapalat" w:hAnsi="GHEA Grapalat"/>
          <w:color w:val="000000"/>
          <w:lang w:val="ru-RU"/>
        </w:rPr>
        <w:t>երրորդ</w:t>
      </w:r>
      <w:r w:rsidRPr="00984D27">
        <w:rPr>
          <w:rFonts w:ascii="GHEA Grapalat" w:hAnsi="GHEA Grapalat"/>
          <w:color w:val="000000"/>
          <w:lang w:val="af-ZA"/>
        </w:rPr>
        <w:t xml:space="preserve"> </w:t>
      </w:r>
      <w:r w:rsidRPr="00440389">
        <w:rPr>
          <w:rFonts w:ascii="GHEA Grapalat" w:hAnsi="GHEA Grapalat"/>
          <w:color w:val="000000"/>
          <w:lang w:val="ru-RU"/>
        </w:rPr>
        <w:t>անձանց</w:t>
      </w:r>
      <w:r w:rsidRPr="00984D27">
        <w:rPr>
          <w:rFonts w:ascii="GHEA Grapalat" w:hAnsi="GHEA Grapalat"/>
          <w:color w:val="000000"/>
          <w:lang w:val="af-ZA"/>
        </w:rPr>
        <w:t xml:space="preserve"> </w:t>
      </w:r>
      <w:r w:rsidRPr="00440389">
        <w:rPr>
          <w:rFonts w:ascii="GHEA Grapalat" w:hAnsi="GHEA Grapalat"/>
          <w:color w:val="000000"/>
          <w:lang w:val="ru-RU"/>
        </w:rPr>
        <w:t>վարձակալության</w:t>
      </w:r>
      <w:r w:rsidRPr="00984D27">
        <w:rPr>
          <w:rFonts w:ascii="GHEA Grapalat" w:hAnsi="GHEA Grapalat"/>
          <w:color w:val="000000"/>
          <w:lang w:val="af-ZA"/>
        </w:rPr>
        <w:t xml:space="preserve"> </w:t>
      </w:r>
      <w:r w:rsidRPr="00440389">
        <w:rPr>
          <w:rFonts w:ascii="GHEA Grapalat" w:hAnsi="GHEA Grapalat"/>
          <w:color w:val="000000"/>
          <w:lang w:val="hy-AM"/>
        </w:rPr>
        <w:t xml:space="preserve">տրամադրելու </w:t>
      </w:r>
      <w:r w:rsidRPr="00440389">
        <w:rPr>
          <w:rFonts w:ascii="GHEA Grapalat" w:hAnsi="GHEA Grapalat"/>
          <w:color w:val="000000"/>
          <w:lang w:val="ru-RU"/>
        </w:rPr>
        <w:t>վերաբերյալ</w:t>
      </w:r>
      <w:r w:rsidRPr="00984D27">
        <w:rPr>
          <w:rFonts w:ascii="GHEA Grapalat" w:hAnsi="GHEA Grapalat"/>
          <w:color w:val="000000"/>
          <w:lang w:val="af-ZA"/>
        </w:rPr>
        <w:t xml:space="preserve">: </w:t>
      </w:r>
      <w:r w:rsidRPr="00440389">
        <w:rPr>
          <w:rFonts w:ascii="GHEA Grapalat" w:hAnsi="GHEA Grapalat"/>
          <w:color w:val="000000"/>
          <w:lang w:val="hy-AM"/>
        </w:rPr>
        <w:t>Հարցմանն ի պատասխան ստացվել է ՀՀ կադաստրի կոմիտեի 2021 թվականի մարտի 12-ի թիվ ԱՊ/1501-2021 գրությունը, ըստ որի</w:t>
      </w:r>
      <w:r>
        <w:rPr>
          <w:rFonts w:ascii="GHEA Grapalat" w:hAnsi="GHEA Grapalat"/>
          <w:color w:val="000000"/>
        </w:rPr>
        <w:t>՝</w:t>
      </w:r>
      <w:r w:rsidRPr="00440389">
        <w:rPr>
          <w:rFonts w:ascii="GHEA Grapalat" w:hAnsi="GHEA Grapalat"/>
          <w:color w:val="000000"/>
          <w:lang w:val="hy-AM"/>
        </w:rPr>
        <w:t xml:space="preserve"> </w:t>
      </w:r>
      <w:r w:rsidRPr="00984D27">
        <w:rPr>
          <w:rFonts w:ascii="GHEA Grapalat" w:hAnsi="GHEA Grapalat"/>
          <w:lang w:val="af-ZA"/>
        </w:rPr>
        <w:t>«</w:t>
      </w:r>
      <w:r w:rsidRPr="00440389">
        <w:rPr>
          <w:rFonts w:ascii="GHEA Grapalat" w:hAnsi="GHEA Grapalat"/>
        </w:rPr>
        <w:t>Քոմփյութրոն</w:t>
      </w:r>
      <w:r w:rsidRPr="00984D27">
        <w:rPr>
          <w:rFonts w:ascii="GHEA Grapalat" w:hAnsi="GHEA Grapalat"/>
          <w:lang w:val="af-ZA"/>
        </w:rPr>
        <w:t xml:space="preserve"> </w:t>
      </w:r>
      <w:r w:rsidRPr="00440389">
        <w:rPr>
          <w:rFonts w:ascii="GHEA Grapalat" w:hAnsi="GHEA Grapalat"/>
        </w:rPr>
        <w:t>Ինդասթրիզ</w:t>
      </w:r>
      <w:r w:rsidRPr="00984D27">
        <w:rPr>
          <w:rFonts w:ascii="GHEA Grapalat" w:hAnsi="GHEA Grapalat"/>
          <w:lang w:val="af-ZA"/>
        </w:rPr>
        <w:t xml:space="preserve"> </w:t>
      </w:r>
      <w:r w:rsidRPr="00440389">
        <w:rPr>
          <w:rFonts w:ascii="GHEA Grapalat" w:hAnsi="GHEA Grapalat"/>
        </w:rPr>
        <w:t>Իսթաբլիշմենթ</w:t>
      </w:r>
      <w:r w:rsidRPr="00984D27">
        <w:rPr>
          <w:rFonts w:ascii="GHEA Grapalat" w:hAnsi="GHEA Grapalat"/>
          <w:lang w:val="af-ZA"/>
        </w:rPr>
        <w:t xml:space="preserve">» </w:t>
      </w:r>
      <w:r w:rsidRPr="00440389">
        <w:rPr>
          <w:rFonts w:ascii="GHEA Grapalat" w:hAnsi="GHEA Grapalat"/>
        </w:rPr>
        <w:t>ընկերությունը</w:t>
      </w:r>
      <w:r w:rsidRPr="00984D27">
        <w:rPr>
          <w:rFonts w:ascii="GHEA Grapalat" w:hAnsi="GHEA Grapalat"/>
          <w:lang w:val="af-ZA"/>
        </w:rPr>
        <w:t xml:space="preserve"> 21.11.2018 </w:t>
      </w:r>
      <w:r w:rsidRPr="00440389">
        <w:rPr>
          <w:rFonts w:ascii="GHEA Grapalat" w:hAnsi="GHEA Grapalat"/>
        </w:rPr>
        <w:t>թվականին</w:t>
      </w:r>
      <w:r w:rsidRPr="00984D27">
        <w:rPr>
          <w:rFonts w:ascii="GHEA Grapalat" w:hAnsi="GHEA Grapalat"/>
          <w:lang w:val="af-ZA"/>
        </w:rPr>
        <w:t xml:space="preserve"> «</w:t>
      </w:r>
      <w:r w:rsidRPr="00440389">
        <w:rPr>
          <w:rFonts w:ascii="GHEA Grapalat" w:hAnsi="GHEA Grapalat"/>
        </w:rPr>
        <w:t>Ֆիգարո</w:t>
      </w:r>
      <w:r w:rsidRPr="00984D27">
        <w:rPr>
          <w:rFonts w:ascii="GHEA Grapalat" w:hAnsi="GHEA Grapalat"/>
          <w:lang w:val="af-ZA"/>
        </w:rPr>
        <w:t xml:space="preserve">» </w:t>
      </w:r>
      <w:r w:rsidRPr="00440389">
        <w:rPr>
          <w:rFonts w:ascii="GHEA Grapalat" w:hAnsi="GHEA Grapalat"/>
        </w:rPr>
        <w:t>ՍՊԸ</w:t>
      </w:r>
      <w:r w:rsidRPr="00984D27">
        <w:rPr>
          <w:rFonts w:ascii="GHEA Grapalat" w:hAnsi="GHEA Grapalat"/>
          <w:lang w:val="af-ZA"/>
        </w:rPr>
        <w:t xml:space="preserve"> </w:t>
      </w:r>
      <w:r w:rsidRPr="00440389">
        <w:rPr>
          <w:rFonts w:ascii="GHEA Grapalat" w:hAnsi="GHEA Grapalat"/>
        </w:rPr>
        <w:t>հետ</w:t>
      </w:r>
      <w:r w:rsidRPr="00984D27">
        <w:rPr>
          <w:rFonts w:ascii="GHEA Grapalat" w:hAnsi="GHEA Grapalat"/>
          <w:lang w:val="af-ZA"/>
        </w:rPr>
        <w:t xml:space="preserve">  </w:t>
      </w:r>
      <w:r w:rsidRPr="00440389">
        <w:rPr>
          <w:rFonts w:ascii="GHEA Grapalat" w:hAnsi="GHEA Grapalat"/>
        </w:rPr>
        <w:t>կնքել</w:t>
      </w:r>
      <w:r w:rsidRPr="00984D27">
        <w:rPr>
          <w:rFonts w:ascii="GHEA Grapalat" w:hAnsi="GHEA Grapalat"/>
          <w:lang w:val="af-ZA"/>
        </w:rPr>
        <w:t xml:space="preserve"> </w:t>
      </w:r>
      <w:r w:rsidRPr="00440389">
        <w:rPr>
          <w:rFonts w:ascii="GHEA Grapalat" w:hAnsi="GHEA Grapalat"/>
        </w:rPr>
        <w:t>է</w:t>
      </w:r>
      <w:r w:rsidRPr="00440389">
        <w:rPr>
          <w:rFonts w:ascii="GHEA Grapalat" w:hAnsi="GHEA Grapalat"/>
          <w:lang w:val="hy-AM"/>
        </w:rPr>
        <w:t xml:space="preserve"> այդ տարածքի</w:t>
      </w:r>
      <w:r w:rsidRPr="00984D27">
        <w:rPr>
          <w:rFonts w:ascii="GHEA Grapalat" w:hAnsi="GHEA Grapalat"/>
          <w:lang w:val="af-ZA"/>
        </w:rPr>
        <w:t xml:space="preserve"> </w:t>
      </w:r>
      <w:r w:rsidRPr="00440389">
        <w:rPr>
          <w:rFonts w:ascii="GHEA Grapalat" w:hAnsi="GHEA Grapalat"/>
        </w:rPr>
        <w:t>ենթավարձակալության</w:t>
      </w:r>
      <w:r w:rsidRPr="00984D27">
        <w:rPr>
          <w:rFonts w:ascii="GHEA Grapalat" w:hAnsi="GHEA Grapalat"/>
          <w:lang w:val="af-ZA"/>
        </w:rPr>
        <w:t xml:space="preserve"> </w:t>
      </w:r>
      <w:r w:rsidRPr="00440389">
        <w:rPr>
          <w:rFonts w:ascii="GHEA Grapalat" w:hAnsi="GHEA Grapalat"/>
        </w:rPr>
        <w:t>պայմանագիր</w:t>
      </w:r>
      <w:r w:rsidRPr="00440389">
        <w:rPr>
          <w:rFonts w:ascii="GHEA Grapalat" w:hAnsi="GHEA Grapalat"/>
          <w:lang w:val="hy-AM"/>
        </w:rPr>
        <w:t>՝</w:t>
      </w:r>
      <w:r w:rsidRPr="00984D27">
        <w:rPr>
          <w:rFonts w:ascii="GHEA Grapalat" w:hAnsi="GHEA Grapalat"/>
          <w:lang w:val="af-ZA"/>
        </w:rPr>
        <w:t xml:space="preserve"> 3</w:t>
      </w:r>
      <w:r w:rsidRPr="00440389">
        <w:rPr>
          <w:rFonts w:ascii="GHEA Grapalat" w:hAnsi="GHEA Grapalat"/>
          <w:lang w:val="hy-AM"/>
        </w:rPr>
        <w:t>,</w:t>
      </w:r>
      <w:r w:rsidRPr="00984D27">
        <w:rPr>
          <w:rFonts w:ascii="GHEA Grapalat" w:hAnsi="GHEA Grapalat"/>
          <w:lang w:val="af-ZA"/>
        </w:rPr>
        <w:t xml:space="preserve">880.0 </w:t>
      </w:r>
      <w:r w:rsidRPr="00440389">
        <w:rPr>
          <w:rFonts w:ascii="GHEA Grapalat" w:hAnsi="GHEA Grapalat"/>
        </w:rPr>
        <w:t>հազ</w:t>
      </w:r>
      <w:r w:rsidRPr="00984D27">
        <w:rPr>
          <w:rFonts w:ascii="GHEA Grapalat" w:hAnsi="GHEA Grapalat"/>
          <w:lang w:val="af-ZA"/>
        </w:rPr>
        <w:t xml:space="preserve"> </w:t>
      </w:r>
      <w:r w:rsidRPr="00440389">
        <w:rPr>
          <w:rFonts w:ascii="GHEA Grapalat" w:hAnsi="GHEA Grapalat"/>
        </w:rPr>
        <w:t>դրամ</w:t>
      </w:r>
      <w:r w:rsidRPr="00984D27">
        <w:rPr>
          <w:rFonts w:ascii="GHEA Grapalat" w:hAnsi="GHEA Grapalat"/>
          <w:lang w:val="af-ZA"/>
        </w:rPr>
        <w:t xml:space="preserve"> </w:t>
      </w:r>
      <w:r w:rsidRPr="00440389">
        <w:rPr>
          <w:rFonts w:ascii="GHEA Grapalat" w:hAnsi="GHEA Grapalat"/>
        </w:rPr>
        <w:t>ամսական</w:t>
      </w:r>
      <w:r w:rsidRPr="00984D27">
        <w:rPr>
          <w:rFonts w:ascii="GHEA Grapalat" w:hAnsi="GHEA Grapalat"/>
          <w:lang w:val="af-ZA"/>
        </w:rPr>
        <w:t xml:space="preserve"> </w:t>
      </w:r>
      <w:r w:rsidRPr="00440389">
        <w:rPr>
          <w:rFonts w:ascii="GHEA Grapalat" w:hAnsi="GHEA Grapalat"/>
        </w:rPr>
        <w:t>վարձավճար</w:t>
      </w:r>
      <w:r w:rsidRPr="00440389">
        <w:rPr>
          <w:rFonts w:ascii="GHEA Grapalat" w:hAnsi="GHEA Grapalat"/>
          <w:lang w:val="ru-RU"/>
        </w:rPr>
        <w:t>ով</w:t>
      </w:r>
      <w:r w:rsidRPr="00984D27">
        <w:rPr>
          <w:rFonts w:ascii="GHEA Grapalat" w:hAnsi="GHEA Grapalat"/>
          <w:lang w:val="af-ZA"/>
        </w:rPr>
        <w:t xml:space="preserve">: </w:t>
      </w:r>
      <w:r w:rsidRPr="00440389">
        <w:rPr>
          <w:rFonts w:ascii="GHEA Grapalat" w:hAnsi="GHEA Grapalat"/>
          <w:lang w:val="ru-RU"/>
        </w:rPr>
        <w:t>Փաստորեն</w:t>
      </w:r>
      <w:r w:rsidRPr="00984D27">
        <w:rPr>
          <w:rFonts w:ascii="GHEA Grapalat" w:hAnsi="GHEA Grapalat"/>
          <w:lang w:val="af-ZA"/>
        </w:rPr>
        <w:t xml:space="preserve">, </w:t>
      </w:r>
      <w:r w:rsidRPr="00440389">
        <w:rPr>
          <w:rFonts w:ascii="GHEA Grapalat" w:hAnsi="GHEA Grapalat"/>
          <w:lang w:val="ru-RU"/>
        </w:rPr>
        <w:t>պետական</w:t>
      </w:r>
      <w:r w:rsidRPr="00984D27">
        <w:rPr>
          <w:rFonts w:ascii="GHEA Grapalat" w:hAnsi="GHEA Grapalat"/>
          <w:lang w:val="af-ZA"/>
        </w:rPr>
        <w:t xml:space="preserve"> </w:t>
      </w:r>
      <w:r w:rsidRPr="00440389">
        <w:rPr>
          <w:rFonts w:ascii="GHEA Grapalat" w:hAnsi="GHEA Grapalat"/>
          <w:lang w:val="ru-RU"/>
        </w:rPr>
        <w:t>սեփականություն</w:t>
      </w:r>
      <w:r w:rsidRPr="00984D27">
        <w:rPr>
          <w:rFonts w:ascii="GHEA Grapalat" w:hAnsi="GHEA Grapalat"/>
          <w:lang w:val="af-ZA"/>
        </w:rPr>
        <w:t xml:space="preserve"> </w:t>
      </w:r>
      <w:r w:rsidRPr="00440389">
        <w:rPr>
          <w:rFonts w:ascii="GHEA Grapalat" w:hAnsi="GHEA Grapalat"/>
          <w:lang w:val="ru-RU"/>
        </w:rPr>
        <w:t>հանդիսացող</w:t>
      </w:r>
      <w:r w:rsidRPr="00440389">
        <w:rPr>
          <w:rFonts w:ascii="GHEA Grapalat" w:hAnsi="GHEA Grapalat"/>
          <w:lang w:val="hy-AM"/>
        </w:rPr>
        <w:t xml:space="preserve"> ՀՀ ոստիկանության</w:t>
      </w:r>
      <w:r w:rsidRPr="00984D27">
        <w:rPr>
          <w:rFonts w:ascii="GHEA Grapalat" w:hAnsi="GHEA Grapalat"/>
          <w:lang w:val="af-ZA"/>
        </w:rPr>
        <w:t xml:space="preserve"> </w:t>
      </w:r>
      <w:r w:rsidRPr="00440389">
        <w:rPr>
          <w:rFonts w:ascii="GHEA Grapalat" w:hAnsi="GHEA Grapalat"/>
          <w:lang w:val="ru-RU"/>
        </w:rPr>
        <w:t>ոչ</w:t>
      </w:r>
      <w:r w:rsidRPr="00984D27">
        <w:rPr>
          <w:rFonts w:ascii="GHEA Grapalat" w:hAnsi="GHEA Grapalat"/>
          <w:lang w:val="af-ZA"/>
        </w:rPr>
        <w:t xml:space="preserve"> </w:t>
      </w:r>
      <w:r w:rsidRPr="00440389">
        <w:rPr>
          <w:rFonts w:ascii="GHEA Grapalat" w:hAnsi="GHEA Grapalat"/>
          <w:lang w:val="ru-RU"/>
        </w:rPr>
        <w:t>բնակելի</w:t>
      </w:r>
      <w:r w:rsidRPr="00984D27">
        <w:rPr>
          <w:rFonts w:ascii="GHEA Grapalat" w:hAnsi="GHEA Grapalat"/>
          <w:lang w:val="af-ZA"/>
        </w:rPr>
        <w:t xml:space="preserve"> </w:t>
      </w:r>
      <w:r w:rsidRPr="00440389">
        <w:rPr>
          <w:rFonts w:ascii="GHEA Grapalat" w:hAnsi="GHEA Grapalat"/>
          <w:lang w:val="ru-RU"/>
        </w:rPr>
        <w:t>տարածքը</w:t>
      </w:r>
      <w:r w:rsidRPr="00984D27">
        <w:rPr>
          <w:rFonts w:ascii="GHEA Grapalat" w:hAnsi="GHEA Grapalat"/>
          <w:lang w:val="af-ZA"/>
        </w:rPr>
        <w:t xml:space="preserve"> </w:t>
      </w:r>
      <w:r w:rsidRPr="00440389">
        <w:rPr>
          <w:rFonts w:ascii="GHEA Grapalat" w:hAnsi="GHEA Grapalat"/>
          <w:lang w:val="ru-RU"/>
        </w:rPr>
        <w:t>վարձակալ</w:t>
      </w:r>
      <w:r w:rsidRPr="00440389">
        <w:rPr>
          <w:rFonts w:ascii="GHEA Grapalat" w:hAnsi="GHEA Grapalat"/>
          <w:lang w:val="hy-AM"/>
        </w:rPr>
        <w:t>ը</w:t>
      </w:r>
      <w:r w:rsidRPr="00984D27">
        <w:rPr>
          <w:rFonts w:ascii="GHEA Grapalat" w:hAnsi="GHEA Grapalat"/>
          <w:lang w:val="af-ZA"/>
        </w:rPr>
        <w:t xml:space="preserve"> </w:t>
      </w:r>
      <w:r w:rsidRPr="00440389">
        <w:rPr>
          <w:rFonts w:ascii="GHEA Grapalat" w:hAnsi="GHEA Grapalat"/>
          <w:lang w:val="ru-RU"/>
        </w:rPr>
        <w:t>հանձնել</w:t>
      </w:r>
      <w:r w:rsidRPr="00984D27">
        <w:rPr>
          <w:rFonts w:ascii="GHEA Grapalat" w:hAnsi="GHEA Grapalat"/>
          <w:lang w:val="af-ZA"/>
        </w:rPr>
        <w:t xml:space="preserve"> </w:t>
      </w:r>
      <w:r w:rsidRPr="00440389">
        <w:rPr>
          <w:rFonts w:ascii="GHEA Grapalat" w:hAnsi="GHEA Grapalat"/>
          <w:lang w:val="hy-AM"/>
        </w:rPr>
        <w:t xml:space="preserve">է </w:t>
      </w:r>
      <w:r w:rsidRPr="00440389">
        <w:rPr>
          <w:rFonts w:ascii="GHEA Grapalat" w:hAnsi="GHEA Grapalat"/>
          <w:lang w:val="ru-RU"/>
        </w:rPr>
        <w:t>ենթավարձակալության</w:t>
      </w:r>
      <w:r w:rsidRPr="00440389">
        <w:rPr>
          <w:rFonts w:ascii="GHEA Grapalat" w:hAnsi="GHEA Grapalat"/>
          <w:lang w:val="hy-AM"/>
        </w:rPr>
        <w:t>, որի մեկ ամսվա</w:t>
      </w:r>
      <w:r w:rsidRPr="00984D27">
        <w:rPr>
          <w:rFonts w:ascii="GHEA Grapalat" w:hAnsi="GHEA Grapalat"/>
          <w:lang w:val="af-ZA"/>
        </w:rPr>
        <w:t xml:space="preserve"> </w:t>
      </w:r>
      <w:r w:rsidRPr="00440389">
        <w:rPr>
          <w:rFonts w:ascii="GHEA Grapalat" w:hAnsi="GHEA Grapalat"/>
          <w:lang w:val="ru-RU"/>
        </w:rPr>
        <w:t>վարձավճարը</w:t>
      </w:r>
      <w:r w:rsidRPr="00984D27">
        <w:rPr>
          <w:rFonts w:ascii="GHEA Grapalat" w:hAnsi="GHEA Grapalat"/>
          <w:lang w:val="af-ZA"/>
        </w:rPr>
        <w:t xml:space="preserve"> </w:t>
      </w:r>
      <w:r w:rsidRPr="00440389">
        <w:rPr>
          <w:rFonts w:ascii="GHEA Grapalat" w:hAnsi="GHEA Grapalat"/>
          <w:lang w:val="ru-RU"/>
        </w:rPr>
        <w:t>գերազանց</w:t>
      </w:r>
      <w:r w:rsidRPr="00440389">
        <w:rPr>
          <w:rFonts w:ascii="GHEA Grapalat" w:hAnsi="GHEA Grapalat"/>
          <w:lang w:val="hy-AM"/>
        </w:rPr>
        <w:t>ում է իր կողմից վճարվող տարեկան վարձավճարի գումարը:</w:t>
      </w:r>
      <w:r w:rsidRPr="00984D27">
        <w:rPr>
          <w:rFonts w:ascii="GHEA Grapalat" w:hAnsi="GHEA Grapalat"/>
          <w:lang w:val="af-ZA"/>
        </w:rPr>
        <w:t xml:space="preserve"> </w:t>
      </w:r>
    </w:p>
    <w:p w:rsidR="005B2A4F" w:rsidRPr="00440389" w:rsidRDefault="005B2A4F" w:rsidP="005B2A4F">
      <w:pPr>
        <w:tabs>
          <w:tab w:val="left" w:pos="720"/>
        </w:tabs>
        <w:spacing w:line="360" w:lineRule="auto"/>
        <w:jc w:val="both"/>
        <w:rPr>
          <w:rFonts w:ascii="GHEA Grapalat" w:hAnsi="GHEA Grapalat"/>
          <w:sz w:val="24"/>
          <w:szCs w:val="24"/>
          <w:lang w:val="hy-AM"/>
        </w:rPr>
      </w:pPr>
      <w:r w:rsidRPr="00984D27">
        <w:rPr>
          <w:rFonts w:ascii="GHEA Grapalat" w:hAnsi="GHEA Grapalat"/>
          <w:sz w:val="24"/>
          <w:szCs w:val="24"/>
          <w:lang w:val="af-ZA"/>
        </w:rPr>
        <w:lastRenderedPageBreak/>
        <w:tab/>
      </w:r>
      <w:r w:rsidRPr="00440389">
        <w:rPr>
          <w:rFonts w:ascii="GHEA Grapalat" w:hAnsi="GHEA Grapalat"/>
          <w:sz w:val="24"/>
          <w:szCs w:val="24"/>
        </w:rPr>
        <w:t>ՀՀ</w:t>
      </w:r>
      <w:r w:rsidRPr="00984D27">
        <w:rPr>
          <w:rFonts w:ascii="GHEA Grapalat" w:hAnsi="GHEA Grapalat"/>
          <w:sz w:val="24"/>
          <w:szCs w:val="24"/>
          <w:lang w:val="af-ZA"/>
        </w:rPr>
        <w:t xml:space="preserve"> </w:t>
      </w:r>
      <w:r w:rsidRPr="00440389">
        <w:rPr>
          <w:rFonts w:ascii="GHEA Grapalat" w:hAnsi="GHEA Grapalat"/>
          <w:sz w:val="24"/>
          <w:szCs w:val="24"/>
        </w:rPr>
        <w:t>կառավարությանն</w:t>
      </w:r>
      <w:r w:rsidRPr="00984D27">
        <w:rPr>
          <w:rFonts w:ascii="GHEA Grapalat" w:hAnsi="GHEA Grapalat"/>
          <w:sz w:val="24"/>
          <w:szCs w:val="24"/>
          <w:lang w:val="af-ZA"/>
        </w:rPr>
        <w:t xml:space="preserve"> </w:t>
      </w:r>
      <w:r w:rsidRPr="00440389">
        <w:rPr>
          <w:rFonts w:ascii="GHEA Grapalat" w:hAnsi="GHEA Grapalat"/>
          <w:sz w:val="24"/>
          <w:szCs w:val="24"/>
        </w:rPr>
        <w:t>առընթեր</w:t>
      </w:r>
      <w:r w:rsidRPr="00984D27">
        <w:rPr>
          <w:rFonts w:ascii="GHEA Grapalat" w:hAnsi="GHEA Grapalat"/>
          <w:sz w:val="24"/>
          <w:szCs w:val="24"/>
          <w:lang w:val="af-ZA"/>
        </w:rPr>
        <w:t xml:space="preserve"> </w:t>
      </w:r>
      <w:r w:rsidRPr="00440389">
        <w:rPr>
          <w:rFonts w:ascii="GHEA Grapalat" w:hAnsi="GHEA Grapalat"/>
          <w:sz w:val="24"/>
          <w:szCs w:val="24"/>
        </w:rPr>
        <w:t>պետական</w:t>
      </w:r>
      <w:r w:rsidRPr="00984D27">
        <w:rPr>
          <w:rFonts w:ascii="GHEA Grapalat" w:hAnsi="GHEA Grapalat"/>
          <w:sz w:val="24"/>
          <w:szCs w:val="24"/>
          <w:lang w:val="af-ZA"/>
        </w:rPr>
        <w:t xml:space="preserve"> </w:t>
      </w:r>
      <w:r w:rsidRPr="00440389">
        <w:rPr>
          <w:rFonts w:ascii="GHEA Grapalat" w:hAnsi="GHEA Grapalat"/>
          <w:sz w:val="24"/>
          <w:szCs w:val="24"/>
        </w:rPr>
        <w:t>գույքի</w:t>
      </w:r>
      <w:r w:rsidRPr="00984D27">
        <w:rPr>
          <w:rFonts w:ascii="GHEA Grapalat" w:hAnsi="GHEA Grapalat"/>
          <w:sz w:val="24"/>
          <w:szCs w:val="24"/>
          <w:lang w:val="af-ZA"/>
        </w:rPr>
        <w:t xml:space="preserve"> </w:t>
      </w:r>
      <w:r w:rsidRPr="00440389">
        <w:rPr>
          <w:rFonts w:ascii="GHEA Grapalat" w:hAnsi="GHEA Grapalat"/>
          <w:sz w:val="24"/>
          <w:szCs w:val="24"/>
        </w:rPr>
        <w:t>կառավարման</w:t>
      </w:r>
      <w:r w:rsidRPr="00984D27">
        <w:rPr>
          <w:rFonts w:ascii="GHEA Grapalat" w:hAnsi="GHEA Grapalat"/>
          <w:sz w:val="24"/>
          <w:szCs w:val="24"/>
          <w:lang w:val="af-ZA"/>
        </w:rPr>
        <w:t xml:space="preserve"> </w:t>
      </w:r>
      <w:r w:rsidRPr="00440389">
        <w:rPr>
          <w:rFonts w:ascii="GHEA Grapalat" w:hAnsi="GHEA Grapalat"/>
          <w:sz w:val="24"/>
          <w:szCs w:val="24"/>
        </w:rPr>
        <w:t>վարչությունը</w:t>
      </w:r>
      <w:r w:rsidRPr="00440389">
        <w:rPr>
          <w:rFonts w:ascii="GHEA Grapalat" w:hAnsi="GHEA Grapalat"/>
          <w:sz w:val="24"/>
          <w:szCs w:val="24"/>
          <w:lang w:val="hy-AM"/>
        </w:rPr>
        <w:t xml:space="preserve">, </w:t>
      </w:r>
      <w:r w:rsidRPr="00984D27">
        <w:rPr>
          <w:rFonts w:ascii="GHEA Grapalat" w:hAnsi="GHEA Grapalat"/>
          <w:sz w:val="24"/>
          <w:szCs w:val="24"/>
          <w:lang w:val="af-ZA"/>
        </w:rPr>
        <w:t>«</w:t>
      </w:r>
      <w:r w:rsidRPr="00440389">
        <w:rPr>
          <w:rFonts w:ascii="GHEA Grapalat" w:hAnsi="GHEA Grapalat"/>
          <w:sz w:val="24"/>
          <w:szCs w:val="24"/>
        </w:rPr>
        <w:t>ՄՏՍ</w:t>
      </w:r>
      <w:r w:rsidRPr="00984D27">
        <w:rPr>
          <w:rFonts w:ascii="GHEA Grapalat" w:hAnsi="GHEA Grapalat"/>
          <w:sz w:val="24"/>
          <w:szCs w:val="24"/>
          <w:lang w:val="af-ZA"/>
        </w:rPr>
        <w:t xml:space="preserve"> </w:t>
      </w:r>
      <w:r w:rsidRPr="00440389">
        <w:rPr>
          <w:rFonts w:ascii="GHEA Grapalat" w:hAnsi="GHEA Grapalat"/>
          <w:sz w:val="24"/>
          <w:szCs w:val="24"/>
        </w:rPr>
        <w:t>Հայաստան</w:t>
      </w:r>
      <w:r w:rsidRPr="00984D27">
        <w:rPr>
          <w:rFonts w:ascii="GHEA Grapalat" w:hAnsi="GHEA Grapalat"/>
          <w:sz w:val="24"/>
          <w:szCs w:val="24"/>
          <w:lang w:val="af-ZA"/>
        </w:rPr>
        <w:t xml:space="preserve">» </w:t>
      </w:r>
      <w:r w:rsidRPr="00440389">
        <w:rPr>
          <w:rFonts w:ascii="GHEA Grapalat" w:hAnsi="GHEA Grapalat"/>
          <w:sz w:val="24"/>
          <w:szCs w:val="24"/>
        </w:rPr>
        <w:t>ՓԲԸ</w:t>
      </w:r>
      <w:r w:rsidRPr="00984D27">
        <w:rPr>
          <w:rFonts w:ascii="GHEA Grapalat" w:hAnsi="GHEA Grapalat"/>
          <w:sz w:val="24"/>
          <w:szCs w:val="24"/>
          <w:lang w:val="af-ZA"/>
        </w:rPr>
        <w:t xml:space="preserve"> </w:t>
      </w:r>
      <w:r w:rsidRPr="00440389">
        <w:rPr>
          <w:rFonts w:ascii="GHEA Grapalat" w:hAnsi="GHEA Grapalat"/>
          <w:sz w:val="24"/>
          <w:szCs w:val="24"/>
        </w:rPr>
        <w:t>և</w:t>
      </w:r>
      <w:r w:rsidRPr="00984D27">
        <w:rPr>
          <w:rFonts w:ascii="GHEA Grapalat" w:hAnsi="GHEA Grapalat"/>
          <w:sz w:val="24"/>
          <w:szCs w:val="24"/>
          <w:lang w:val="af-ZA"/>
        </w:rPr>
        <w:t xml:space="preserve"> </w:t>
      </w:r>
      <w:r w:rsidRPr="00440389">
        <w:rPr>
          <w:rFonts w:ascii="GHEA Grapalat" w:hAnsi="GHEA Grapalat"/>
          <w:sz w:val="24"/>
          <w:szCs w:val="24"/>
        </w:rPr>
        <w:t>ՀՀ</w:t>
      </w:r>
      <w:r w:rsidRPr="00984D27">
        <w:rPr>
          <w:rFonts w:ascii="GHEA Grapalat" w:hAnsi="GHEA Grapalat"/>
          <w:sz w:val="24"/>
          <w:szCs w:val="24"/>
          <w:lang w:val="af-ZA"/>
        </w:rPr>
        <w:t xml:space="preserve"> </w:t>
      </w:r>
      <w:r w:rsidRPr="00440389">
        <w:rPr>
          <w:rFonts w:ascii="GHEA Grapalat" w:hAnsi="GHEA Grapalat"/>
          <w:sz w:val="24"/>
          <w:szCs w:val="24"/>
        </w:rPr>
        <w:t>ոստիկանությունը</w:t>
      </w:r>
      <w:r w:rsidRPr="00984D27">
        <w:rPr>
          <w:rFonts w:ascii="GHEA Grapalat" w:hAnsi="GHEA Grapalat"/>
          <w:sz w:val="24"/>
          <w:szCs w:val="24"/>
          <w:lang w:val="af-ZA"/>
        </w:rPr>
        <w:t xml:space="preserve"> 06.07.2017</w:t>
      </w:r>
      <w:r w:rsidRPr="00440389">
        <w:rPr>
          <w:rFonts w:ascii="GHEA Grapalat" w:hAnsi="GHEA Grapalat"/>
          <w:sz w:val="24"/>
          <w:szCs w:val="24"/>
        </w:rPr>
        <w:t>թ</w:t>
      </w:r>
      <w:r w:rsidRPr="00984D27">
        <w:rPr>
          <w:rFonts w:ascii="GHEA Grapalat" w:hAnsi="GHEA Grapalat"/>
          <w:sz w:val="24"/>
          <w:szCs w:val="24"/>
          <w:lang w:val="af-ZA"/>
        </w:rPr>
        <w:t xml:space="preserve">. </w:t>
      </w:r>
      <w:r w:rsidRPr="00440389">
        <w:rPr>
          <w:rFonts w:ascii="GHEA Grapalat" w:hAnsi="GHEA Grapalat"/>
          <w:sz w:val="24"/>
          <w:szCs w:val="24"/>
        </w:rPr>
        <w:t>կնքել</w:t>
      </w:r>
      <w:r w:rsidRPr="00984D27">
        <w:rPr>
          <w:rFonts w:ascii="GHEA Grapalat" w:hAnsi="GHEA Grapalat"/>
          <w:sz w:val="24"/>
          <w:szCs w:val="24"/>
          <w:lang w:val="af-ZA"/>
        </w:rPr>
        <w:t xml:space="preserve"> </w:t>
      </w:r>
      <w:r w:rsidRPr="00440389">
        <w:rPr>
          <w:rFonts w:ascii="GHEA Grapalat" w:hAnsi="GHEA Grapalat"/>
          <w:sz w:val="24"/>
          <w:szCs w:val="24"/>
        </w:rPr>
        <w:t>են</w:t>
      </w:r>
      <w:r w:rsidRPr="00984D27">
        <w:rPr>
          <w:rFonts w:ascii="GHEA Grapalat" w:hAnsi="GHEA Grapalat"/>
          <w:sz w:val="24"/>
          <w:szCs w:val="24"/>
          <w:lang w:val="af-ZA"/>
        </w:rPr>
        <w:t xml:space="preserve"> </w:t>
      </w:r>
      <w:r w:rsidRPr="00440389">
        <w:rPr>
          <w:rFonts w:ascii="GHEA Grapalat" w:hAnsi="GHEA Grapalat"/>
          <w:sz w:val="24"/>
          <w:szCs w:val="24"/>
        </w:rPr>
        <w:t>ՀՀ</w:t>
      </w:r>
      <w:r w:rsidRPr="00984D27">
        <w:rPr>
          <w:rFonts w:ascii="GHEA Grapalat" w:hAnsi="GHEA Grapalat"/>
          <w:sz w:val="24"/>
          <w:szCs w:val="24"/>
          <w:lang w:val="af-ZA"/>
        </w:rPr>
        <w:t xml:space="preserve"> </w:t>
      </w:r>
      <w:r w:rsidRPr="00440389">
        <w:rPr>
          <w:rFonts w:ascii="GHEA Grapalat" w:hAnsi="GHEA Grapalat"/>
          <w:sz w:val="24"/>
          <w:szCs w:val="24"/>
        </w:rPr>
        <w:t>պետական</w:t>
      </w:r>
      <w:r w:rsidRPr="00984D27">
        <w:rPr>
          <w:rFonts w:ascii="GHEA Grapalat" w:hAnsi="GHEA Grapalat"/>
          <w:sz w:val="24"/>
          <w:szCs w:val="24"/>
          <w:lang w:val="af-ZA"/>
        </w:rPr>
        <w:t xml:space="preserve"> </w:t>
      </w:r>
      <w:r w:rsidRPr="00440389">
        <w:rPr>
          <w:rFonts w:ascii="GHEA Grapalat" w:hAnsi="GHEA Grapalat"/>
          <w:sz w:val="24"/>
          <w:szCs w:val="24"/>
        </w:rPr>
        <w:t>սեփականություն</w:t>
      </w:r>
      <w:r w:rsidRPr="00984D27">
        <w:rPr>
          <w:rFonts w:ascii="GHEA Grapalat" w:hAnsi="GHEA Grapalat"/>
          <w:sz w:val="24"/>
          <w:szCs w:val="24"/>
          <w:lang w:val="af-ZA"/>
        </w:rPr>
        <w:t xml:space="preserve"> </w:t>
      </w:r>
      <w:r w:rsidRPr="00440389">
        <w:rPr>
          <w:rFonts w:ascii="GHEA Grapalat" w:hAnsi="GHEA Grapalat"/>
          <w:sz w:val="24"/>
          <w:szCs w:val="24"/>
        </w:rPr>
        <w:t>հանդիսացող</w:t>
      </w:r>
      <w:r w:rsidRPr="00984D27">
        <w:rPr>
          <w:rFonts w:ascii="GHEA Grapalat" w:hAnsi="GHEA Grapalat"/>
          <w:sz w:val="24"/>
          <w:szCs w:val="24"/>
          <w:lang w:val="af-ZA"/>
        </w:rPr>
        <w:t xml:space="preserve"> </w:t>
      </w:r>
      <w:r w:rsidRPr="00440389">
        <w:rPr>
          <w:rFonts w:ascii="GHEA Grapalat" w:hAnsi="GHEA Grapalat"/>
          <w:sz w:val="24"/>
          <w:szCs w:val="24"/>
        </w:rPr>
        <w:t>շենքերի</w:t>
      </w:r>
      <w:r w:rsidRPr="00984D27">
        <w:rPr>
          <w:rFonts w:ascii="GHEA Grapalat" w:hAnsi="GHEA Grapalat"/>
          <w:sz w:val="24"/>
          <w:szCs w:val="24"/>
          <w:lang w:val="af-ZA"/>
        </w:rPr>
        <w:t xml:space="preserve"> </w:t>
      </w:r>
      <w:r w:rsidRPr="00440389">
        <w:rPr>
          <w:rFonts w:ascii="GHEA Grapalat" w:hAnsi="GHEA Grapalat"/>
          <w:sz w:val="24"/>
          <w:szCs w:val="24"/>
        </w:rPr>
        <w:t>և</w:t>
      </w:r>
      <w:r w:rsidRPr="00984D27">
        <w:rPr>
          <w:rFonts w:ascii="GHEA Grapalat" w:hAnsi="GHEA Grapalat"/>
          <w:sz w:val="24"/>
          <w:szCs w:val="24"/>
          <w:lang w:val="af-ZA"/>
        </w:rPr>
        <w:t xml:space="preserve"> </w:t>
      </w:r>
      <w:r w:rsidRPr="00440389">
        <w:rPr>
          <w:rFonts w:ascii="GHEA Grapalat" w:hAnsi="GHEA Grapalat"/>
          <w:sz w:val="24"/>
          <w:szCs w:val="24"/>
        </w:rPr>
        <w:t>շինությունների</w:t>
      </w:r>
      <w:r w:rsidRPr="00984D27">
        <w:rPr>
          <w:rFonts w:ascii="GHEA Grapalat" w:hAnsi="GHEA Grapalat"/>
          <w:sz w:val="24"/>
          <w:szCs w:val="24"/>
          <w:lang w:val="af-ZA"/>
        </w:rPr>
        <w:t xml:space="preserve"> </w:t>
      </w:r>
      <w:r w:rsidRPr="00440389">
        <w:rPr>
          <w:rFonts w:ascii="GHEA Grapalat" w:hAnsi="GHEA Grapalat"/>
          <w:sz w:val="24"/>
          <w:szCs w:val="24"/>
        </w:rPr>
        <w:t>տանիքներին</w:t>
      </w:r>
      <w:r w:rsidRPr="00984D27">
        <w:rPr>
          <w:rFonts w:ascii="GHEA Grapalat" w:hAnsi="GHEA Grapalat"/>
          <w:sz w:val="24"/>
          <w:szCs w:val="24"/>
          <w:lang w:val="af-ZA"/>
        </w:rPr>
        <w:t xml:space="preserve"> </w:t>
      </w:r>
      <w:r w:rsidRPr="00440389">
        <w:rPr>
          <w:rFonts w:ascii="GHEA Grapalat" w:hAnsi="GHEA Grapalat"/>
          <w:sz w:val="24"/>
          <w:szCs w:val="24"/>
        </w:rPr>
        <w:t>ու</w:t>
      </w:r>
      <w:r w:rsidRPr="00984D27">
        <w:rPr>
          <w:rFonts w:ascii="GHEA Grapalat" w:hAnsi="GHEA Grapalat"/>
          <w:sz w:val="24"/>
          <w:szCs w:val="24"/>
          <w:lang w:val="af-ZA"/>
        </w:rPr>
        <w:t xml:space="preserve"> </w:t>
      </w:r>
      <w:r w:rsidRPr="00440389">
        <w:rPr>
          <w:rFonts w:ascii="GHEA Grapalat" w:hAnsi="GHEA Grapalat"/>
          <w:sz w:val="24"/>
          <w:szCs w:val="24"/>
        </w:rPr>
        <w:t>ձեղնահարկերում</w:t>
      </w:r>
      <w:r w:rsidRPr="00984D27">
        <w:rPr>
          <w:rFonts w:ascii="GHEA Grapalat" w:hAnsi="GHEA Grapalat"/>
          <w:sz w:val="24"/>
          <w:szCs w:val="24"/>
          <w:lang w:val="af-ZA"/>
        </w:rPr>
        <w:t xml:space="preserve"> </w:t>
      </w:r>
      <w:r w:rsidRPr="00440389">
        <w:rPr>
          <w:rFonts w:ascii="GHEA Grapalat" w:hAnsi="GHEA Grapalat"/>
          <w:sz w:val="24"/>
          <w:szCs w:val="24"/>
        </w:rPr>
        <w:t>կապի</w:t>
      </w:r>
      <w:r w:rsidRPr="00984D27">
        <w:rPr>
          <w:rFonts w:ascii="GHEA Grapalat" w:hAnsi="GHEA Grapalat"/>
          <w:sz w:val="24"/>
          <w:szCs w:val="24"/>
          <w:lang w:val="af-ZA"/>
        </w:rPr>
        <w:t xml:space="preserve"> </w:t>
      </w:r>
      <w:r w:rsidRPr="00440389">
        <w:rPr>
          <w:rFonts w:ascii="GHEA Grapalat" w:hAnsi="GHEA Grapalat"/>
          <w:sz w:val="24"/>
          <w:szCs w:val="24"/>
        </w:rPr>
        <w:t>սարքավորումների</w:t>
      </w:r>
      <w:r w:rsidRPr="00984D27">
        <w:rPr>
          <w:rFonts w:ascii="GHEA Grapalat" w:hAnsi="GHEA Grapalat"/>
          <w:sz w:val="24"/>
          <w:szCs w:val="24"/>
          <w:lang w:val="af-ZA"/>
        </w:rPr>
        <w:t xml:space="preserve"> </w:t>
      </w:r>
      <w:r w:rsidRPr="00440389">
        <w:rPr>
          <w:rFonts w:ascii="GHEA Grapalat" w:hAnsi="GHEA Grapalat"/>
          <w:sz w:val="24"/>
          <w:szCs w:val="24"/>
        </w:rPr>
        <w:t>տեղակայման</w:t>
      </w:r>
      <w:r w:rsidRPr="00984D27">
        <w:rPr>
          <w:rFonts w:ascii="GHEA Grapalat" w:hAnsi="GHEA Grapalat"/>
          <w:sz w:val="24"/>
          <w:szCs w:val="24"/>
          <w:lang w:val="af-ZA"/>
        </w:rPr>
        <w:t xml:space="preserve"> </w:t>
      </w:r>
      <w:r w:rsidRPr="00440389">
        <w:rPr>
          <w:rFonts w:ascii="GHEA Grapalat" w:hAnsi="GHEA Grapalat"/>
          <w:sz w:val="24"/>
          <w:szCs w:val="24"/>
        </w:rPr>
        <w:t>և</w:t>
      </w:r>
      <w:r w:rsidRPr="00984D27">
        <w:rPr>
          <w:rFonts w:ascii="GHEA Grapalat" w:hAnsi="GHEA Grapalat"/>
          <w:sz w:val="24"/>
          <w:szCs w:val="24"/>
          <w:lang w:val="af-ZA"/>
        </w:rPr>
        <w:t xml:space="preserve"> </w:t>
      </w:r>
      <w:r w:rsidRPr="00440389">
        <w:rPr>
          <w:rFonts w:ascii="GHEA Grapalat" w:hAnsi="GHEA Grapalat"/>
          <w:sz w:val="24"/>
          <w:szCs w:val="24"/>
        </w:rPr>
        <w:t>սպասարկման</w:t>
      </w:r>
      <w:r w:rsidRPr="00984D27">
        <w:rPr>
          <w:rFonts w:ascii="GHEA Grapalat" w:hAnsi="GHEA Grapalat"/>
          <w:sz w:val="24"/>
          <w:szCs w:val="24"/>
          <w:lang w:val="af-ZA"/>
        </w:rPr>
        <w:t xml:space="preserve"> </w:t>
      </w:r>
      <w:r>
        <w:rPr>
          <w:rFonts w:ascii="GHEA Grapalat" w:hAnsi="GHEA Grapalat"/>
          <w:sz w:val="24"/>
          <w:szCs w:val="24"/>
        </w:rPr>
        <w:t>թիվ</w:t>
      </w:r>
      <w:r w:rsidRPr="00984D27">
        <w:rPr>
          <w:rFonts w:ascii="GHEA Grapalat" w:hAnsi="GHEA Grapalat"/>
          <w:sz w:val="24"/>
          <w:szCs w:val="24"/>
          <w:lang w:val="af-ZA"/>
        </w:rPr>
        <w:t xml:space="preserve"> 15-2017 </w:t>
      </w:r>
      <w:r w:rsidRPr="00440389">
        <w:rPr>
          <w:rFonts w:ascii="GHEA Grapalat" w:hAnsi="GHEA Grapalat"/>
          <w:sz w:val="24"/>
          <w:szCs w:val="24"/>
        </w:rPr>
        <w:t>պայմանագիր</w:t>
      </w:r>
      <w:r w:rsidRPr="00440389">
        <w:rPr>
          <w:rFonts w:ascii="GHEA Grapalat" w:hAnsi="GHEA Grapalat"/>
          <w:sz w:val="24"/>
          <w:szCs w:val="24"/>
          <w:lang w:val="hy-AM"/>
        </w:rPr>
        <w:t>ը</w:t>
      </w:r>
      <w:r w:rsidRPr="00984D27">
        <w:rPr>
          <w:rFonts w:ascii="GHEA Grapalat" w:hAnsi="GHEA Grapalat"/>
          <w:sz w:val="24"/>
          <w:szCs w:val="24"/>
          <w:lang w:val="af-ZA"/>
        </w:rPr>
        <w:t>:</w:t>
      </w:r>
      <w:r w:rsidRPr="00440389">
        <w:rPr>
          <w:rFonts w:ascii="GHEA Grapalat" w:hAnsi="GHEA Grapalat"/>
          <w:sz w:val="24"/>
          <w:szCs w:val="24"/>
          <w:lang w:val="hy-AM"/>
        </w:rPr>
        <w:t xml:space="preserve"> Պ</w:t>
      </w:r>
      <w:r w:rsidRPr="00440389">
        <w:rPr>
          <w:rFonts w:ascii="GHEA Grapalat" w:hAnsi="GHEA Grapalat"/>
          <w:sz w:val="24"/>
          <w:szCs w:val="24"/>
        </w:rPr>
        <w:t>այ</w:t>
      </w:r>
      <w:r w:rsidRPr="00440389">
        <w:rPr>
          <w:rFonts w:ascii="GHEA Grapalat" w:hAnsi="GHEA Grapalat"/>
          <w:sz w:val="24"/>
          <w:szCs w:val="24"/>
          <w:lang w:val="hy-AM"/>
        </w:rPr>
        <w:t>մ</w:t>
      </w:r>
      <w:r w:rsidRPr="00440389">
        <w:rPr>
          <w:rFonts w:ascii="GHEA Grapalat" w:hAnsi="GHEA Grapalat"/>
          <w:sz w:val="24"/>
          <w:szCs w:val="24"/>
        </w:rPr>
        <w:t>անագրով</w:t>
      </w:r>
      <w:r w:rsidRPr="00984D27">
        <w:rPr>
          <w:rFonts w:ascii="GHEA Grapalat" w:hAnsi="GHEA Grapalat"/>
          <w:sz w:val="24"/>
          <w:szCs w:val="24"/>
          <w:lang w:val="af-ZA"/>
        </w:rPr>
        <w:t xml:space="preserve"> </w:t>
      </w:r>
      <w:r w:rsidRPr="00440389">
        <w:rPr>
          <w:rFonts w:ascii="GHEA Grapalat" w:hAnsi="GHEA Grapalat"/>
          <w:sz w:val="24"/>
          <w:szCs w:val="24"/>
        </w:rPr>
        <w:t>սեփականատերը</w:t>
      </w:r>
      <w:r w:rsidRPr="00984D27">
        <w:rPr>
          <w:rFonts w:ascii="GHEA Grapalat" w:hAnsi="GHEA Grapalat"/>
          <w:sz w:val="24"/>
          <w:szCs w:val="24"/>
          <w:lang w:val="af-ZA"/>
        </w:rPr>
        <w:t xml:space="preserve"> </w:t>
      </w:r>
      <w:r w:rsidRPr="00440389">
        <w:rPr>
          <w:rFonts w:ascii="GHEA Grapalat" w:hAnsi="GHEA Grapalat"/>
          <w:sz w:val="24"/>
          <w:szCs w:val="24"/>
        </w:rPr>
        <w:t>պարտավորվել</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w:t>
      </w:r>
      <w:r w:rsidRPr="00440389">
        <w:rPr>
          <w:rFonts w:ascii="GHEA Grapalat" w:hAnsi="GHEA Grapalat"/>
          <w:sz w:val="24"/>
          <w:szCs w:val="24"/>
        </w:rPr>
        <w:t>ՄՏՍ</w:t>
      </w:r>
      <w:r w:rsidRPr="00984D27">
        <w:rPr>
          <w:rFonts w:ascii="GHEA Grapalat" w:hAnsi="GHEA Grapalat"/>
          <w:sz w:val="24"/>
          <w:szCs w:val="24"/>
          <w:lang w:val="af-ZA"/>
        </w:rPr>
        <w:t xml:space="preserve"> </w:t>
      </w:r>
      <w:r w:rsidRPr="00440389">
        <w:rPr>
          <w:rFonts w:ascii="GHEA Grapalat" w:hAnsi="GHEA Grapalat"/>
          <w:sz w:val="24"/>
          <w:szCs w:val="24"/>
        </w:rPr>
        <w:t>Հայաստան</w:t>
      </w:r>
      <w:r w:rsidRPr="00984D27">
        <w:rPr>
          <w:rFonts w:ascii="GHEA Grapalat" w:hAnsi="GHEA Grapalat"/>
          <w:sz w:val="24"/>
          <w:szCs w:val="24"/>
          <w:lang w:val="af-ZA"/>
        </w:rPr>
        <w:t xml:space="preserve">» </w:t>
      </w:r>
      <w:r w:rsidRPr="00440389">
        <w:rPr>
          <w:rFonts w:ascii="GHEA Grapalat" w:hAnsi="GHEA Grapalat"/>
          <w:sz w:val="24"/>
          <w:szCs w:val="24"/>
        </w:rPr>
        <w:t>ՓԲԸ</w:t>
      </w:r>
      <w:r w:rsidRPr="00984D27">
        <w:rPr>
          <w:rFonts w:ascii="GHEA Grapalat" w:hAnsi="GHEA Grapalat"/>
          <w:sz w:val="24"/>
          <w:szCs w:val="24"/>
          <w:lang w:val="af-ZA"/>
        </w:rPr>
        <w:t xml:space="preserve"> </w:t>
      </w:r>
      <w:r w:rsidRPr="00440389">
        <w:rPr>
          <w:rFonts w:ascii="GHEA Grapalat" w:hAnsi="GHEA Grapalat"/>
          <w:sz w:val="24"/>
          <w:szCs w:val="24"/>
        </w:rPr>
        <w:t>ժամանակավոր</w:t>
      </w:r>
      <w:r w:rsidRPr="00984D27">
        <w:rPr>
          <w:rFonts w:ascii="GHEA Grapalat" w:hAnsi="GHEA Grapalat"/>
          <w:sz w:val="24"/>
          <w:szCs w:val="24"/>
          <w:lang w:val="af-ZA"/>
        </w:rPr>
        <w:t xml:space="preserve"> </w:t>
      </w:r>
      <w:r w:rsidRPr="00440389">
        <w:rPr>
          <w:rFonts w:ascii="GHEA Grapalat" w:hAnsi="GHEA Grapalat"/>
          <w:sz w:val="24"/>
          <w:szCs w:val="24"/>
        </w:rPr>
        <w:t>օգտագործմանը</w:t>
      </w:r>
      <w:r w:rsidRPr="00984D27">
        <w:rPr>
          <w:rFonts w:ascii="GHEA Grapalat" w:hAnsi="GHEA Grapalat"/>
          <w:sz w:val="24"/>
          <w:szCs w:val="24"/>
          <w:lang w:val="af-ZA"/>
        </w:rPr>
        <w:t xml:space="preserve"> </w:t>
      </w:r>
      <w:proofErr w:type="gramStart"/>
      <w:r w:rsidRPr="00440389">
        <w:rPr>
          <w:rFonts w:ascii="GHEA Grapalat" w:hAnsi="GHEA Grapalat"/>
          <w:sz w:val="24"/>
          <w:szCs w:val="24"/>
        </w:rPr>
        <w:t>ք</w:t>
      </w:r>
      <w:r w:rsidRPr="00984D27">
        <w:rPr>
          <w:rFonts w:ascii="GHEA Grapalat" w:hAnsi="GHEA Grapalat"/>
          <w:sz w:val="24"/>
          <w:szCs w:val="24"/>
          <w:lang w:val="af-ZA"/>
        </w:rPr>
        <w:t>.</w:t>
      </w:r>
      <w:r w:rsidRPr="00440389">
        <w:rPr>
          <w:rFonts w:ascii="GHEA Grapalat" w:hAnsi="GHEA Grapalat"/>
          <w:sz w:val="24"/>
          <w:szCs w:val="24"/>
        </w:rPr>
        <w:t>Երևան</w:t>
      </w:r>
      <w:proofErr w:type="gramEnd"/>
      <w:r w:rsidRPr="00440389">
        <w:rPr>
          <w:rFonts w:ascii="GHEA Grapalat" w:hAnsi="GHEA Grapalat"/>
          <w:sz w:val="24"/>
          <w:szCs w:val="24"/>
          <w:lang w:val="hy-AM"/>
        </w:rPr>
        <w:t>,</w:t>
      </w:r>
      <w:r w:rsidRPr="00984D27">
        <w:rPr>
          <w:rFonts w:ascii="GHEA Grapalat" w:hAnsi="GHEA Grapalat"/>
          <w:sz w:val="24"/>
          <w:szCs w:val="24"/>
          <w:lang w:val="af-ZA"/>
        </w:rPr>
        <w:t xml:space="preserve"> </w:t>
      </w:r>
      <w:r w:rsidRPr="00440389">
        <w:rPr>
          <w:rFonts w:ascii="GHEA Grapalat" w:hAnsi="GHEA Grapalat"/>
          <w:sz w:val="24"/>
          <w:szCs w:val="24"/>
        </w:rPr>
        <w:t>Խանջյան</w:t>
      </w:r>
      <w:r w:rsidRPr="00984D27">
        <w:rPr>
          <w:rFonts w:ascii="GHEA Grapalat" w:hAnsi="GHEA Grapalat"/>
          <w:sz w:val="24"/>
          <w:szCs w:val="24"/>
          <w:lang w:val="af-ZA"/>
        </w:rPr>
        <w:t xml:space="preserve"> 51 </w:t>
      </w:r>
      <w:r w:rsidRPr="00440389">
        <w:rPr>
          <w:rFonts w:ascii="GHEA Grapalat" w:hAnsi="GHEA Grapalat"/>
          <w:sz w:val="24"/>
          <w:szCs w:val="24"/>
        </w:rPr>
        <w:t>հասցեում</w:t>
      </w:r>
      <w:r w:rsidRPr="00984D27">
        <w:rPr>
          <w:rFonts w:ascii="GHEA Grapalat" w:hAnsi="GHEA Grapalat"/>
          <w:sz w:val="24"/>
          <w:szCs w:val="24"/>
          <w:lang w:val="af-ZA"/>
        </w:rPr>
        <w:t xml:space="preserve"> </w:t>
      </w:r>
      <w:r w:rsidRPr="00440389">
        <w:rPr>
          <w:rFonts w:ascii="GHEA Grapalat" w:hAnsi="GHEA Grapalat"/>
          <w:sz w:val="24"/>
          <w:szCs w:val="24"/>
        </w:rPr>
        <w:t>տրամադրել</w:t>
      </w:r>
      <w:r w:rsidRPr="00984D27">
        <w:rPr>
          <w:rFonts w:ascii="GHEA Grapalat" w:hAnsi="GHEA Grapalat"/>
          <w:sz w:val="24"/>
          <w:szCs w:val="24"/>
          <w:lang w:val="af-ZA"/>
        </w:rPr>
        <w:t xml:space="preserve"> </w:t>
      </w:r>
      <w:r w:rsidRPr="00440389">
        <w:rPr>
          <w:rFonts w:ascii="GHEA Grapalat" w:hAnsi="GHEA Grapalat"/>
          <w:sz w:val="24"/>
          <w:szCs w:val="24"/>
        </w:rPr>
        <w:t>գտնվող</w:t>
      </w:r>
      <w:r w:rsidRPr="00984D27">
        <w:rPr>
          <w:rFonts w:ascii="GHEA Grapalat" w:hAnsi="GHEA Grapalat"/>
          <w:sz w:val="24"/>
          <w:szCs w:val="24"/>
          <w:lang w:val="af-ZA"/>
        </w:rPr>
        <w:t xml:space="preserve"> </w:t>
      </w:r>
      <w:r w:rsidRPr="00440389">
        <w:rPr>
          <w:rFonts w:ascii="GHEA Grapalat" w:hAnsi="GHEA Grapalat"/>
          <w:sz w:val="24"/>
          <w:szCs w:val="24"/>
        </w:rPr>
        <w:t>շենքի</w:t>
      </w:r>
      <w:r w:rsidRPr="00984D27">
        <w:rPr>
          <w:rFonts w:ascii="GHEA Grapalat" w:hAnsi="GHEA Grapalat"/>
          <w:sz w:val="24"/>
          <w:szCs w:val="24"/>
          <w:lang w:val="af-ZA"/>
        </w:rPr>
        <w:t xml:space="preserve"> </w:t>
      </w:r>
      <w:r w:rsidRPr="00440389">
        <w:rPr>
          <w:rFonts w:ascii="GHEA Grapalat" w:hAnsi="GHEA Grapalat"/>
          <w:sz w:val="24"/>
          <w:szCs w:val="24"/>
        </w:rPr>
        <w:t>տանիքից</w:t>
      </w:r>
      <w:r w:rsidRPr="00984D27">
        <w:rPr>
          <w:rFonts w:ascii="GHEA Grapalat" w:hAnsi="GHEA Grapalat"/>
          <w:sz w:val="24"/>
          <w:szCs w:val="24"/>
          <w:lang w:val="af-ZA"/>
        </w:rPr>
        <w:t xml:space="preserve"> 24.5 </w:t>
      </w:r>
      <w:r w:rsidRPr="00440389">
        <w:rPr>
          <w:rFonts w:ascii="GHEA Grapalat" w:hAnsi="GHEA Grapalat"/>
          <w:sz w:val="24"/>
          <w:szCs w:val="24"/>
        </w:rPr>
        <w:t>քառակուսի</w:t>
      </w:r>
      <w:r w:rsidRPr="00984D27">
        <w:rPr>
          <w:rFonts w:ascii="GHEA Grapalat" w:hAnsi="GHEA Grapalat"/>
          <w:sz w:val="24"/>
          <w:szCs w:val="24"/>
          <w:lang w:val="af-ZA"/>
        </w:rPr>
        <w:t xml:space="preserve"> </w:t>
      </w:r>
      <w:r w:rsidRPr="00440389">
        <w:rPr>
          <w:rFonts w:ascii="GHEA Grapalat" w:hAnsi="GHEA Grapalat"/>
          <w:sz w:val="24"/>
          <w:szCs w:val="24"/>
        </w:rPr>
        <w:t>մետր</w:t>
      </w:r>
      <w:r w:rsidRPr="00984D27">
        <w:rPr>
          <w:rFonts w:ascii="GHEA Grapalat" w:hAnsi="GHEA Grapalat"/>
          <w:sz w:val="24"/>
          <w:szCs w:val="24"/>
          <w:lang w:val="af-ZA"/>
        </w:rPr>
        <w:t xml:space="preserve"> </w:t>
      </w:r>
      <w:r w:rsidRPr="00440389">
        <w:rPr>
          <w:rFonts w:ascii="GHEA Grapalat" w:hAnsi="GHEA Grapalat"/>
          <w:sz w:val="24"/>
          <w:szCs w:val="24"/>
        </w:rPr>
        <w:t>մակերեսով</w:t>
      </w:r>
      <w:r w:rsidRPr="00984D27">
        <w:rPr>
          <w:rFonts w:ascii="GHEA Grapalat" w:hAnsi="GHEA Grapalat"/>
          <w:sz w:val="24"/>
          <w:szCs w:val="24"/>
          <w:lang w:val="af-ZA"/>
        </w:rPr>
        <w:t xml:space="preserve"> </w:t>
      </w:r>
      <w:r w:rsidRPr="00440389">
        <w:rPr>
          <w:rFonts w:ascii="GHEA Grapalat" w:hAnsi="GHEA Grapalat"/>
          <w:sz w:val="24"/>
          <w:szCs w:val="24"/>
        </w:rPr>
        <w:t>տարածք</w:t>
      </w:r>
      <w:r w:rsidRPr="00440389">
        <w:rPr>
          <w:rFonts w:ascii="GHEA Grapalat" w:hAnsi="GHEA Grapalat"/>
          <w:sz w:val="24"/>
          <w:szCs w:val="24"/>
          <w:lang w:val="hy-AM"/>
        </w:rPr>
        <w:t>՝</w:t>
      </w:r>
      <w:r w:rsidRPr="00984D27">
        <w:rPr>
          <w:rFonts w:ascii="GHEA Grapalat" w:hAnsi="GHEA Grapalat"/>
          <w:sz w:val="24"/>
          <w:szCs w:val="24"/>
          <w:lang w:val="af-ZA"/>
        </w:rPr>
        <w:t xml:space="preserve"> </w:t>
      </w:r>
      <w:r w:rsidRPr="00440389">
        <w:rPr>
          <w:rFonts w:ascii="GHEA Grapalat" w:hAnsi="GHEA Grapalat"/>
          <w:sz w:val="24"/>
          <w:szCs w:val="24"/>
        </w:rPr>
        <w:t>կապի</w:t>
      </w:r>
      <w:r w:rsidRPr="00984D27">
        <w:rPr>
          <w:rFonts w:ascii="GHEA Grapalat" w:hAnsi="GHEA Grapalat"/>
          <w:sz w:val="24"/>
          <w:szCs w:val="24"/>
          <w:lang w:val="af-ZA"/>
        </w:rPr>
        <w:t xml:space="preserve"> </w:t>
      </w:r>
      <w:r w:rsidRPr="00440389">
        <w:rPr>
          <w:rFonts w:ascii="GHEA Grapalat" w:hAnsi="GHEA Grapalat"/>
          <w:sz w:val="24"/>
          <w:szCs w:val="24"/>
        </w:rPr>
        <w:t>սարքավորումների</w:t>
      </w:r>
      <w:r w:rsidRPr="00984D27">
        <w:rPr>
          <w:rFonts w:ascii="GHEA Grapalat" w:hAnsi="GHEA Grapalat"/>
          <w:sz w:val="24"/>
          <w:szCs w:val="24"/>
          <w:lang w:val="af-ZA"/>
        </w:rPr>
        <w:t xml:space="preserve"> </w:t>
      </w:r>
      <w:r w:rsidRPr="00440389">
        <w:rPr>
          <w:rFonts w:ascii="GHEA Grapalat" w:hAnsi="GHEA Grapalat"/>
          <w:sz w:val="24"/>
          <w:szCs w:val="24"/>
        </w:rPr>
        <w:t>տեղակայման</w:t>
      </w:r>
      <w:r w:rsidRPr="00984D27">
        <w:rPr>
          <w:rFonts w:ascii="GHEA Grapalat" w:hAnsi="GHEA Grapalat"/>
          <w:sz w:val="24"/>
          <w:szCs w:val="24"/>
          <w:lang w:val="af-ZA"/>
        </w:rPr>
        <w:t xml:space="preserve"> </w:t>
      </w:r>
      <w:r w:rsidRPr="00440389">
        <w:rPr>
          <w:rFonts w:ascii="GHEA Grapalat" w:hAnsi="GHEA Grapalat"/>
          <w:sz w:val="24"/>
          <w:szCs w:val="24"/>
        </w:rPr>
        <w:t>համար</w:t>
      </w:r>
      <w:r w:rsidRPr="00984D27">
        <w:rPr>
          <w:rFonts w:ascii="GHEA Grapalat" w:hAnsi="GHEA Grapalat"/>
          <w:sz w:val="24"/>
          <w:szCs w:val="24"/>
          <w:lang w:val="af-ZA"/>
        </w:rPr>
        <w:t xml:space="preserve">: </w:t>
      </w:r>
      <w:r w:rsidRPr="00440389">
        <w:rPr>
          <w:rFonts w:ascii="GHEA Grapalat" w:hAnsi="GHEA Grapalat"/>
          <w:sz w:val="24"/>
          <w:szCs w:val="24"/>
        </w:rPr>
        <w:t>Պայմանագրի</w:t>
      </w:r>
      <w:r w:rsidRPr="00984D27">
        <w:rPr>
          <w:rFonts w:ascii="GHEA Grapalat" w:hAnsi="GHEA Grapalat"/>
          <w:sz w:val="24"/>
          <w:szCs w:val="24"/>
          <w:lang w:val="af-ZA"/>
        </w:rPr>
        <w:t xml:space="preserve"> </w:t>
      </w:r>
      <w:r w:rsidRPr="00440389">
        <w:rPr>
          <w:rFonts w:ascii="GHEA Grapalat" w:hAnsi="GHEA Grapalat"/>
          <w:sz w:val="24"/>
          <w:szCs w:val="24"/>
        </w:rPr>
        <w:t>գինը</w:t>
      </w:r>
      <w:r w:rsidRPr="00984D27">
        <w:rPr>
          <w:rFonts w:ascii="GHEA Grapalat" w:hAnsi="GHEA Grapalat"/>
          <w:sz w:val="24"/>
          <w:szCs w:val="24"/>
          <w:lang w:val="af-ZA"/>
        </w:rPr>
        <w:t xml:space="preserve"> </w:t>
      </w:r>
      <w:r w:rsidRPr="00440389">
        <w:rPr>
          <w:rFonts w:ascii="GHEA Grapalat" w:hAnsi="GHEA Grapalat"/>
          <w:sz w:val="24"/>
          <w:szCs w:val="24"/>
        </w:rPr>
        <w:t>ամսական</w:t>
      </w:r>
      <w:r w:rsidRPr="00984D27">
        <w:rPr>
          <w:rFonts w:ascii="GHEA Grapalat" w:hAnsi="GHEA Grapalat"/>
          <w:sz w:val="24"/>
          <w:szCs w:val="24"/>
          <w:lang w:val="af-ZA"/>
        </w:rPr>
        <w:t xml:space="preserve"> </w:t>
      </w:r>
      <w:r w:rsidRPr="00440389">
        <w:rPr>
          <w:rFonts w:ascii="GHEA Grapalat" w:hAnsi="GHEA Grapalat"/>
          <w:sz w:val="24"/>
          <w:szCs w:val="24"/>
        </w:rPr>
        <w:t>կազմում</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369.5 </w:t>
      </w:r>
      <w:r w:rsidRPr="00440389">
        <w:rPr>
          <w:rFonts w:ascii="GHEA Grapalat" w:hAnsi="GHEA Grapalat"/>
          <w:sz w:val="24"/>
          <w:szCs w:val="24"/>
        </w:rPr>
        <w:t>հազ</w:t>
      </w:r>
      <w:r w:rsidRPr="00984D27">
        <w:rPr>
          <w:rFonts w:ascii="GHEA Grapalat" w:hAnsi="GHEA Grapalat"/>
          <w:sz w:val="24"/>
          <w:szCs w:val="24"/>
          <w:lang w:val="af-ZA"/>
        </w:rPr>
        <w:t xml:space="preserve">. </w:t>
      </w:r>
      <w:r w:rsidRPr="00440389">
        <w:rPr>
          <w:rFonts w:ascii="GHEA Grapalat" w:hAnsi="GHEA Grapalat"/>
          <w:sz w:val="24"/>
          <w:szCs w:val="24"/>
          <w:lang w:val="hy-AM"/>
        </w:rPr>
        <w:t>դ</w:t>
      </w:r>
      <w:r w:rsidRPr="00440389">
        <w:rPr>
          <w:rFonts w:ascii="GHEA Grapalat" w:hAnsi="GHEA Grapalat"/>
          <w:sz w:val="24"/>
          <w:szCs w:val="24"/>
        </w:rPr>
        <w:t>րամ</w:t>
      </w:r>
      <w:r w:rsidRPr="00440389">
        <w:rPr>
          <w:rFonts w:ascii="GHEA Grapalat" w:hAnsi="GHEA Grapalat"/>
          <w:sz w:val="24"/>
          <w:szCs w:val="24"/>
          <w:lang w:val="hy-AM"/>
        </w:rPr>
        <w:t xml:space="preserve"> վարձավճար</w:t>
      </w:r>
      <w:r w:rsidRPr="00984D27">
        <w:rPr>
          <w:rFonts w:ascii="GHEA Grapalat" w:hAnsi="GHEA Grapalat"/>
          <w:sz w:val="24"/>
          <w:szCs w:val="24"/>
          <w:lang w:val="af-ZA"/>
        </w:rPr>
        <w:t xml:space="preserve">, 1 </w:t>
      </w:r>
      <w:r w:rsidRPr="00440389">
        <w:rPr>
          <w:rFonts w:ascii="GHEA Grapalat" w:hAnsi="GHEA Grapalat"/>
          <w:sz w:val="24"/>
          <w:szCs w:val="24"/>
          <w:lang w:val="hy-AM"/>
        </w:rPr>
        <w:t>քմ</w:t>
      </w:r>
      <w:r w:rsidRPr="00440389">
        <w:rPr>
          <w:rFonts w:ascii="GHEA Grapalat" w:hAnsi="GHEA Grapalat"/>
          <w:sz w:val="24"/>
          <w:szCs w:val="24"/>
        </w:rPr>
        <w:t>՝</w:t>
      </w:r>
      <w:r w:rsidRPr="00984D27">
        <w:rPr>
          <w:rFonts w:ascii="GHEA Grapalat" w:hAnsi="GHEA Grapalat"/>
          <w:sz w:val="24"/>
          <w:szCs w:val="24"/>
          <w:lang w:val="af-ZA"/>
        </w:rPr>
        <w:t xml:space="preserve"> 15.1 </w:t>
      </w:r>
      <w:r w:rsidRPr="00440389">
        <w:rPr>
          <w:rFonts w:ascii="GHEA Grapalat" w:hAnsi="GHEA Grapalat"/>
          <w:sz w:val="24"/>
          <w:szCs w:val="24"/>
        </w:rPr>
        <w:t>հազ</w:t>
      </w:r>
      <w:r w:rsidRPr="00984D27">
        <w:rPr>
          <w:rFonts w:ascii="GHEA Grapalat" w:hAnsi="GHEA Grapalat"/>
          <w:sz w:val="24"/>
          <w:szCs w:val="24"/>
          <w:lang w:val="af-ZA"/>
        </w:rPr>
        <w:t>.</w:t>
      </w:r>
      <w:r w:rsidRPr="00440389">
        <w:rPr>
          <w:rFonts w:ascii="GHEA Grapalat" w:hAnsi="GHEA Grapalat"/>
          <w:sz w:val="24"/>
          <w:szCs w:val="24"/>
        </w:rPr>
        <w:t>դրամ</w:t>
      </w:r>
      <w:r w:rsidRPr="00984D27">
        <w:rPr>
          <w:rFonts w:ascii="GHEA Grapalat" w:hAnsi="GHEA Grapalat"/>
          <w:sz w:val="24"/>
          <w:szCs w:val="24"/>
          <w:lang w:val="af-ZA"/>
        </w:rPr>
        <w:t xml:space="preserve">: 2018 </w:t>
      </w:r>
      <w:r w:rsidRPr="00440389">
        <w:rPr>
          <w:rFonts w:ascii="GHEA Grapalat" w:hAnsi="GHEA Grapalat"/>
          <w:sz w:val="24"/>
          <w:szCs w:val="24"/>
          <w:lang w:val="hy-AM"/>
        </w:rPr>
        <w:t xml:space="preserve">և 2019 </w:t>
      </w:r>
      <w:r w:rsidRPr="00440389">
        <w:rPr>
          <w:rFonts w:ascii="GHEA Grapalat" w:hAnsi="GHEA Grapalat"/>
          <w:sz w:val="24"/>
          <w:szCs w:val="24"/>
        </w:rPr>
        <w:t>թվական</w:t>
      </w:r>
      <w:r w:rsidRPr="00440389">
        <w:rPr>
          <w:rFonts w:ascii="GHEA Grapalat" w:hAnsi="GHEA Grapalat"/>
          <w:sz w:val="24"/>
          <w:szCs w:val="24"/>
          <w:lang w:val="hy-AM"/>
        </w:rPr>
        <w:t>ներ</w:t>
      </w:r>
      <w:r w:rsidRPr="00440389">
        <w:rPr>
          <w:rFonts w:ascii="GHEA Grapalat" w:hAnsi="GHEA Grapalat"/>
          <w:sz w:val="24"/>
          <w:szCs w:val="24"/>
        </w:rPr>
        <w:t>ին</w:t>
      </w:r>
      <w:r w:rsidRPr="00984D27">
        <w:rPr>
          <w:rFonts w:ascii="GHEA Grapalat" w:hAnsi="GHEA Grapalat"/>
          <w:sz w:val="24"/>
          <w:szCs w:val="24"/>
          <w:lang w:val="af-ZA"/>
        </w:rPr>
        <w:t xml:space="preserve"> </w:t>
      </w:r>
      <w:r w:rsidRPr="00440389">
        <w:rPr>
          <w:rFonts w:ascii="GHEA Grapalat" w:hAnsi="GHEA Grapalat"/>
          <w:sz w:val="24"/>
          <w:szCs w:val="24"/>
          <w:lang w:val="hy-AM"/>
        </w:rPr>
        <w:t xml:space="preserve">յուրաքանչյուր տարի </w:t>
      </w:r>
      <w:r w:rsidRPr="00440389">
        <w:rPr>
          <w:rFonts w:ascii="GHEA Grapalat" w:hAnsi="GHEA Grapalat"/>
          <w:sz w:val="24"/>
          <w:szCs w:val="24"/>
        </w:rPr>
        <w:t>վճարվել</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3,990.67 </w:t>
      </w:r>
      <w:r w:rsidRPr="00440389">
        <w:rPr>
          <w:rFonts w:ascii="GHEA Grapalat" w:hAnsi="GHEA Grapalat"/>
          <w:sz w:val="24"/>
          <w:szCs w:val="24"/>
        </w:rPr>
        <w:t>հազ</w:t>
      </w:r>
      <w:r w:rsidRPr="00984D27">
        <w:rPr>
          <w:rFonts w:ascii="GHEA Grapalat" w:hAnsi="GHEA Grapalat"/>
          <w:sz w:val="24"/>
          <w:szCs w:val="24"/>
          <w:lang w:val="af-ZA"/>
        </w:rPr>
        <w:t xml:space="preserve"> </w:t>
      </w:r>
      <w:r w:rsidRPr="00440389">
        <w:rPr>
          <w:rFonts w:ascii="GHEA Grapalat" w:hAnsi="GHEA Grapalat"/>
          <w:sz w:val="24"/>
          <w:szCs w:val="24"/>
        </w:rPr>
        <w:t>դրամ</w:t>
      </w:r>
      <w:r w:rsidRPr="00440389">
        <w:rPr>
          <w:rFonts w:ascii="GHEA Grapalat" w:hAnsi="GHEA Grapalat"/>
          <w:sz w:val="24"/>
          <w:szCs w:val="24"/>
          <w:lang w:val="hy-AM"/>
        </w:rPr>
        <w:t>:</w:t>
      </w:r>
      <w:r w:rsidRPr="00984D27">
        <w:rPr>
          <w:rFonts w:ascii="GHEA Grapalat" w:hAnsi="GHEA Grapalat"/>
          <w:sz w:val="24"/>
          <w:szCs w:val="24"/>
          <w:lang w:val="af-ZA"/>
        </w:rPr>
        <w:t xml:space="preserve"> </w:t>
      </w:r>
      <w:r w:rsidRPr="00440389">
        <w:rPr>
          <w:rFonts w:ascii="GHEA Grapalat" w:hAnsi="GHEA Grapalat"/>
          <w:sz w:val="24"/>
          <w:szCs w:val="24"/>
          <w:lang w:val="hy-AM"/>
        </w:rPr>
        <w:t>Ն</w:t>
      </w:r>
      <w:r w:rsidRPr="00440389">
        <w:rPr>
          <w:rFonts w:ascii="GHEA Grapalat" w:hAnsi="GHEA Grapalat"/>
          <w:sz w:val="24"/>
          <w:szCs w:val="24"/>
        </w:rPr>
        <w:t>շված</w:t>
      </w:r>
      <w:r w:rsidRPr="00984D27">
        <w:rPr>
          <w:rFonts w:ascii="GHEA Grapalat" w:hAnsi="GHEA Grapalat"/>
          <w:sz w:val="24"/>
          <w:szCs w:val="24"/>
          <w:lang w:val="af-ZA"/>
        </w:rPr>
        <w:t xml:space="preserve"> </w:t>
      </w:r>
      <w:r w:rsidRPr="00440389">
        <w:rPr>
          <w:rFonts w:ascii="GHEA Grapalat" w:hAnsi="GHEA Grapalat"/>
          <w:sz w:val="24"/>
          <w:szCs w:val="24"/>
        </w:rPr>
        <w:t>պայմանագիրը</w:t>
      </w:r>
      <w:r w:rsidRPr="00984D27">
        <w:rPr>
          <w:rFonts w:ascii="GHEA Grapalat" w:hAnsi="GHEA Grapalat"/>
          <w:sz w:val="24"/>
          <w:szCs w:val="24"/>
          <w:lang w:val="af-ZA"/>
        </w:rPr>
        <w:t xml:space="preserve"> </w:t>
      </w:r>
      <w:r w:rsidRPr="00440389">
        <w:rPr>
          <w:rFonts w:ascii="GHEA Grapalat" w:hAnsi="GHEA Grapalat"/>
          <w:sz w:val="24"/>
          <w:szCs w:val="24"/>
        </w:rPr>
        <w:t>կնքվել</w:t>
      </w:r>
      <w:r w:rsidRPr="00984D27">
        <w:rPr>
          <w:rFonts w:ascii="GHEA Grapalat" w:hAnsi="GHEA Grapalat"/>
          <w:sz w:val="24"/>
          <w:szCs w:val="24"/>
          <w:lang w:val="af-ZA"/>
        </w:rPr>
        <w:t xml:space="preserve"> </w:t>
      </w:r>
      <w:r w:rsidRPr="00440389">
        <w:rPr>
          <w:rFonts w:ascii="GHEA Grapalat" w:hAnsi="GHEA Grapalat"/>
          <w:sz w:val="24"/>
          <w:szCs w:val="24"/>
        </w:rPr>
        <w:t>է</w:t>
      </w:r>
      <w:r w:rsidRPr="00984D27">
        <w:rPr>
          <w:rFonts w:ascii="GHEA Grapalat" w:hAnsi="GHEA Grapalat"/>
          <w:sz w:val="24"/>
          <w:szCs w:val="24"/>
          <w:lang w:val="af-ZA"/>
        </w:rPr>
        <w:t xml:space="preserve"> </w:t>
      </w:r>
      <w:r w:rsidRPr="00440389">
        <w:rPr>
          <w:rFonts w:ascii="GHEA Grapalat" w:hAnsi="GHEA Grapalat"/>
          <w:sz w:val="24"/>
          <w:szCs w:val="24"/>
        </w:rPr>
        <w:t>գործող</w:t>
      </w:r>
      <w:r w:rsidRPr="00984D27">
        <w:rPr>
          <w:rFonts w:ascii="GHEA Grapalat" w:hAnsi="GHEA Grapalat"/>
          <w:sz w:val="24"/>
          <w:szCs w:val="24"/>
          <w:lang w:val="af-ZA"/>
        </w:rPr>
        <w:t xml:space="preserve"> </w:t>
      </w:r>
      <w:r w:rsidRPr="00440389">
        <w:rPr>
          <w:rFonts w:ascii="GHEA Grapalat" w:hAnsi="GHEA Grapalat"/>
          <w:sz w:val="24"/>
          <w:szCs w:val="24"/>
        </w:rPr>
        <w:t>օրենսդրության</w:t>
      </w:r>
      <w:r w:rsidRPr="00984D27">
        <w:rPr>
          <w:rFonts w:ascii="GHEA Grapalat" w:hAnsi="GHEA Grapalat"/>
          <w:sz w:val="24"/>
          <w:szCs w:val="24"/>
          <w:lang w:val="af-ZA"/>
        </w:rPr>
        <w:t xml:space="preserve"> </w:t>
      </w:r>
      <w:r w:rsidRPr="00440389">
        <w:rPr>
          <w:rFonts w:ascii="GHEA Grapalat" w:hAnsi="GHEA Grapalat"/>
          <w:sz w:val="24"/>
          <w:szCs w:val="24"/>
        </w:rPr>
        <w:t>պահանջներին</w:t>
      </w:r>
      <w:r w:rsidRPr="00984D27">
        <w:rPr>
          <w:rFonts w:ascii="GHEA Grapalat" w:hAnsi="GHEA Grapalat"/>
          <w:sz w:val="24"/>
          <w:szCs w:val="24"/>
          <w:lang w:val="af-ZA"/>
        </w:rPr>
        <w:t xml:space="preserve"> </w:t>
      </w:r>
      <w:r w:rsidRPr="00440389">
        <w:rPr>
          <w:rFonts w:ascii="GHEA Grapalat" w:hAnsi="GHEA Grapalat"/>
          <w:sz w:val="24"/>
          <w:szCs w:val="24"/>
        </w:rPr>
        <w:t>համապատասխան</w:t>
      </w:r>
      <w:r w:rsidRPr="00440389">
        <w:rPr>
          <w:rFonts w:ascii="GHEA Grapalat" w:hAnsi="GHEA Grapalat"/>
          <w:sz w:val="24"/>
          <w:szCs w:val="24"/>
          <w:lang w:val="hy-AM"/>
        </w:rPr>
        <w:t xml:space="preserve">: Միաժամանակ, ՀՀ ոստիկանությունը «ԱրմենՏել» ՀՁ ՓԲԸ հետ 19.09.2005թ. կնքել է ծառայությունների մատուցման </w:t>
      </w:r>
      <w:r w:rsidRPr="00984D27">
        <w:rPr>
          <w:rFonts w:ascii="GHEA Grapalat" w:hAnsi="GHEA Grapalat"/>
          <w:sz w:val="24"/>
          <w:szCs w:val="24"/>
          <w:lang w:val="af-ZA"/>
        </w:rPr>
        <w:t xml:space="preserve"> </w:t>
      </w:r>
      <w:r w:rsidRPr="00440389">
        <w:rPr>
          <w:rFonts w:ascii="GHEA Grapalat" w:hAnsi="GHEA Grapalat"/>
          <w:sz w:val="24"/>
          <w:szCs w:val="24"/>
          <w:lang w:val="hy-AM"/>
        </w:rPr>
        <w:t>ARM-C 334/05 պայմանագիրը: Պայմանագրով ոստիկանությունը ք.Երևան, Խանջյան 51 հասցեում գտնվող նույն շենքի տանիքում տրամադրել է տարածքներ՝ 19 քմ բջջային կայանի սարքավորումների համար և 50 քմ տանիքում բջջային ռադիոռելեային ալեհավաքների և լարուղիների համար՝ բջջային համակարգի սարքավորումների տեղակայման և շահագործման նպատակով: Պայմանագրով նախատեսված վճարման ենթակա գումարը կազմում է ամսական 200.0 հազ դրամ, տարեկան վճարվել է 2,400.0 հազ դրամ: Փաստորեն</w:t>
      </w:r>
      <w:r w:rsidRPr="00984D27">
        <w:rPr>
          <w:rFonts w:ascii="GHEA Grapalat" w:hAnsi="GHEA Grapalat"/>
          <w:sz w:val="24"/>
          <w:szCs w:val="24"/>
          <w:lang w:val="af-ZA"/>
        </w:rPr>
        <w:t>,</w:t>
      </w:r>
      <w:r w:rsidRPr="00440389">
        <w:rPr>
          <w:rFonts w:ascii="GHEA Grapalat" w:hAnsi="GHEA Grapalat"/>
          <w:sz w:val="24"/>
          <w:szCs w:val="24"/>
          <w:lang w:val="hy-AM"/>
        </w:rPr>
        <w:t xml:space="preserve"> 1 քմ վարձավճարի գինը նույն շենքի տանիքում տեղակայված բջջային ռադիոռելեային ալեհավաքների և լարուղիների համար կազմում է 4.0 հազ դրամ, իսկ «ՄՏՍ Հայաստան» ՓԲԸ-ի հետ կնքված պայմանագրով՝ 15.1 հազ. դրամ: 2013 թվականի հոկտեմբերի 3-ին ընդունվել է ՀՀ պետական սեփականություն հանդիսացող շենքերի և շինությունների տանիքներին ու ձեղնահարկերում կապի սարքավորումներ տեղակայելու և սպասարկելու վերաբերյալ համաձայնություն տալու և պայմանագրերի կնքման կարգը հաստատելու մասին ՀՀ կառավարության </w:t>
      </w:r>
      <w:r>
        <w:rPr>
          <w:rFonts w:ascii="GHEA Grapalat" w:hAnsi="GHEA Grapalat"/>
          <w:sz w:val="24"/>
          <w:szCs w:val="24"/>
          <w:lang w:val="en-US"/>
        </w:rPr>
        <w:t>թիվ</w:t>
      </w:r>
      <w:r w:rsidRPr="00440389">
        <w:rPr>
          <w:rFonts w:ascii="GHEA Grapalat" w:hAnsi="GHEA Grapalat"/>
          <w:sz w:val="24"/>
          <w:szCs w:val="24"/>
          <w:lang w:val="hy-AM"/>
        </w:rPr>
        <w:t xml:space="preserve"> 1130-ն որոշումը, իսկ 2013 թվականի դեկտեմբերի 28-ին՝ «ՀՀ պետական </w:t>
      </w:r>
      <w:r w:rsidRPr="00440389">
        <w:rPr>
          <w:rFonts w:ascii="GHEA Grapalat" w:hAnsi="GHEA Grapalat"/>
          <w:sz w:val="24"/>
          <w:szCs w:val="24"/>
          <w:lang w:val="hy-AM"/>
        </w:rPr>
        <w:lastRenderedPageBreak/>
        <w:t xml:space="preserve">սեփականություն հանդիսացող շենքերի և շինությունների տանիքներին ու ձեղնահարկերում կապի սարքավորումների տեղակայման և սպասարկման   պայմանագրի տիպային ձևը հաստատելու մասին» ՀՀ կառավարությանն առընթեր պետական գույքի վարչության </w:t>
      </w:r>
      <w:r>
        <w:rPr>
          <w:rFonts w:ascii="GHEA Grapalat" w:hAnsi="GHEA Grapalat"/>
          <w:sz w:val="24"/>
          <w:szCs w:val="24"/>
          <w:lang w:val="en-US"/>
        </w:rPr>
        <w:t>թիվ</w:t>
      </w:r>
      <w:r w:rsidRPr="00440389">
        <w:rPr>
          <w:rFonts w:ascii="GHEA Grapalat" w:hAnsi="GHEA Grapalat"/>
          <w:sz w:val="24"/>
          <w:szCs w:val="24"/>
          <w:lang w:val="hy-AM"/>
        </w:rPr>
        <w:t xml:space="preserve"> 105-Ն հրամանը: 14.02.2014թ. ՀՀ ֆինանսների նախարարի </w:t>
      </w:r>
      <w:r>
        <w:rPr>
          <w:rFonts w:ascii="GHEA Grapalat" w:hAnsi="GHEA Grapalat"/>
          <w:sz w:val="24"/>
          <w:szCs w:val="24"/>
          <w:lang w:val="en-US"/>
        </w:rPr>
        <w:t>թիվ</w:t>
      </w:r>
      <w:r w:rsidRPr="00984D27">
        <w:rPr>
          <w:rFonts w:ascii="GHEA Grapalat" w:hAnsi="GHEA Grapalat"/>
          <w:sz w:val="24"/>
          <w:szCs w:val="24"/>
          <w:lang w:val="af-ZA"/>
        </w:rPr>
        <w:t xml:space="preserve">   </w:t>
      </w:r>
      <w:r w:rsidRPr="00440389">
        <w:rPr>
          <w:rFonts w:ascii="GHEA Grapalat" w:hAnsi="GHEA Grapalat"/>
          <w:sz w:val="24"/>
          <w:szCs w:val="24"/>
          <w:lang w:val="hy-AM"/>
        </w:rPr>
        <w:t xml:space="preserve"> 123-Ն և 19.02.2014թ.  ՀՀ կառավարությանն առընթեր պետական գույքի կառավարման վարչության պետի </w:t>
      </w:r>
      <w:r w:rsidRPr="00984D27">
        <w:rPr>
          <w:rFonts w:ascii="GHEA Grapalat" w:hAnsi="GHEA Grapalat"/>
          <w:sz w:val="24"/>
          <w:szCs w:val="24"/>
          <w:lang w:val="hy-AM"/>
        </w:rPr>
        <w:t>թիվ</w:t>
      </w:r>
      <w:r w:rsidRPr="00440389">
        <w:rPr>
          <w:rFonts w:ascii="GHEA Grapalat" w:hAnsi="GHEA Grapalat"/>
          <w:sz w:val="24"/>
          <w:szCs w:val="24"/>
          <w:lang w:val="hy-AM"/>
        </w:rPr>
        <w:t xml:space="preserve"> 11-Ն համատեղ հրամանով հաստատվել է պետական սեփականություն հանդիսացող շենքերի և շինությունների տանիքներին ու ձեղնահարկերում կապի սարքավորումների տեղակայման և սպասարկման   համար ամսական վարձավճարների բաշխման կարգը: ՀՀ կառավարության 03.10.2013թ. </w:t>
      </w:r>
      <w:r w:rsidRPr="00984D27">
        <w:rPr>
          <w:rFonts w:ascii="GHEA Grapalat" w:hAnsi="GHEA Grapalat"/>
          <w:sz w:val="24"/>
          <w:szCs w:val="24"/>
          <w:lang w:val="hy-AM"/>
        </w:rPr>
        <w:t>թիվ</w:t>
      </w:r>
      <w:r w:rsidRPr="00440389">
        <w:rPr>
          <w:rFonts w:ascii="GHEA Grapalat" w:hAnsi="GHEA Grapalat"/>
          <w:sz w:val="24"/>
          <w:szCs w:val="24"/>
          <w:lang w:val="hy-AM"/>
        </w:rPr>
        <w:t xml:space="preserve"> 1130-ն որոշման 6-րդ կետը սահմանում է, որ մինչև սույն որոշումն ուժի մեջ մտնելը ՀՀ պետական սեփականություն հանդիսացող շենքերի և շինությունների տանիքներին ու ձեղնահարկերում կապի սարքավորումներ տեղակայելու և սպասարկելու նպատակով էլետրոնային հաղորդակցության օպերատորների կողմից կնքված պայմանագրերը գործում են մինչև պայմանագրերի ժամկետների ավարտը, իսկ տվյալ հարաբերությունները կարգավորող նոր պայմանագրերը կնքվում են սույն որոշմամբ սահմանված կարգով: Սակայն, ՀՀ ոստիկանությունը 2015 թվականին «ԱրմենՏել» ՀՁ ՓԲԸ հետ պայմանագրի ժամկետը ավարտվելուց հետո սահմանված կարգին համապատասխան չի վերակնքել պայմանգիրը և չի վերահաշվարկել վարձավճարը, այլ պայմանգրի ժամկետը ուղղակի երկարա</w:t>
      </w:r>
      <w:r w:rsidRPr="00984D27">
        <w:rPr>
          <w:rFonts w:ascii="GHEA Grapalat" w:hAnsi="GHEA Grapalat"/>
          <w:sz w:val="24"/>
          <w:szCs w:val="24"/>
          <w:lang w:val="hy-AM"/>
        </w:rPr>
        <w:t>ձգ</w:t>
      </w:r>
      <w:r w:rsidRPr="00440389">
        <w:rPr>
          <w:rFonts w:ascii="GHEA Grapalat" w:hAnsi="GHEA Grapalat"/>
          <w:sz w:val="24"/>
          <w:szCs w:val="24"/>
          <w:lang w:val="hy-AM"/>
        </w:rPr>
        <w:t>ել է ևս 5 տարով:</w:t>
      </w:r>
    </w:p>
    <w:p w:rsidR="005B2A4F" w:rsidRPr="00440389" w:rsidRDefault="005B2A4F" w:rsidP="005B2A4F">
      <w:pPr>
        <w:tabs>
          <w:tab w:val="left" w:pos="720"/>
        </w:tabs>
        <w:spacing w:line="360" w:lineRule="auto"/>
        <w:jc w:val="both"/>
        <w:rPr>
          <w:rFonts w:ascii="GHEA Grapalat" w:hAnsi="GHEA Grapalat"/>
          <w:sz w:val="24"/>
          <w:szCs w:val="24"/>
          <w:lang w:val="hy-AM"/>
        </w:rPr>
      </w:pPr>
      <w:r>
        <w:rPr>
          <w:rFonts w:ascii="GHEA Grapalat" w:hAnsi="GHEA Grapalat"/>
          <w:sz w:val="24"/>
          <w:szCs w:val="24"/>
          <w:lang w:val="hy-AM"/>
        </w:rPr>
        <w:tab/>
      </w:r>
      <w:r w:rsidRPr="00440389">
        <w:rPr>
          <w:rFonts w:ascii="GHEA Grapalat" w:hAnsi="GHEA Grapalat"/>
          <w:sz w:val="24"/>
          <w:szCs w:val="24"/>
          <w:lang w:val="hy-AM"/>
        </w:rPr>
        <w:t xml:space="preserve">ՀՀ  ոստիկանությունը   «Իզի Փեյ» ՍՊԸ հետ 01.02.2015թ. կնքել է  ծառայությունների մատուցման </w:t>
      </w:r>
      <w:r w:rsidRPr="00984D27">
        <w:rPr>
          <w:rFonts w:ascii="GHEA Grapalat" w:hAnsi="GHEA Grapalat"/>
          <w:sz w:val="24"/>
          <w:szCs w:val="24"/>
          <w:lang w:val="hy-AM"/>
        </w:rPr>
        <w:t>թիվ</w:t>
      </w:r>
      <w:r w:rsidRPr="00440389">
        <w:rPr>
          <w:rFonts w:ascii="GHEA Grapalat" w:hAnsi="GHEA Grapalat"/>
          <w:sz w:val="24"/>
          <w:szCs w:val="24"/>
          <w:lang w:val="hy-AM"/>
        </w:rPr>
        <w:t xml:space="preserve"> 01 պայմանագիրը: ՀՀ ոստիկանությունը թույլատրել է տեղադրել տերմինալներ իրեն պատկանող տարածքներում՝ դրանց համար նախատեսված վայրերում:</w:t>
      </w:r>
      <w:r w:rsidRPr="00440389">
        <w:rPr>
          <w:rFonts w:ascii="GHEA Grapalat" w:hAnsi="GHEA Grapalat"/>
          <w:color w:val="000000"/>
          <w:sz w:val="24"/>
          <w:szCs w:val="24"/>
          <w:shd w:val="clear" w:color="auto" w:fill="FFFFFF"/>
          <w:lang w:val="hy-AM"/>
        </w:rPr>
        <w:t xml:space="preserve"> Պայմանագրի անբաժանելի մաս համարվող հավելված 1/4 սահմանվել է տերմինալների տեղադրման համար նախատեսված վայրերի ցանկը, ըստ որի տեղադրվել է թվով 74 հատ տերմինալ: Պայմանգրով նախատեսվել է, որ երկու հասցեներում տեղադրված երկու տերմինալների համար անհրաժեշտ էլեկտրաէներգիայի և զբաղեցրած տարածքի փոխհատուցում չի </w:t>
      </w:r>
      <w:r w:rsidRPr="00440389">
        <w:rPr>
          <w:rFonts w:ascii="GHEA Grapalat" w:hAnsi="GHEA Grapalat"/>
          <w:color w:val="000000"/>
          <w:sz w:val="24"/>
          <w:szCs w:val="24"/>
          <w:shd w:val="clear" w:color="auto" w:fill="FFFFFF"/>
          <w:lang w:val="hy-AM"/>
        </w:rPr>
        <w:lastRenderedPageBreak/>
        <w:t xml:space="preserve">պահանջվում: Յուրաքանչյուր տերմինալի համար կատարողը պատվիրատուին յուրաքանչյուր ամսվա համար վճարում է 10,0 հազ.դրամ, ներառյալ՝ էլեկտրաէներգիայի վճարը: </w:t>
      </w:r>
      <w:r w:rsidRPr="00984D27">
        <w:rPr>
          <w:rFonts w:ascii="GHEA Grapalat" w:hAnsi="GHEA Grapalat"/>
          <w:sz w:val="24"/>
          <w:szCs w:val="24"/>
          <w:lang w:val="hy-AM"/>
        </w:rPr>
        <w:t>Հարկ է նշել, որ տ</w:t>
      </w:r>
      <w:r w:rsidRPr="00440389">
        <w:rPr>
          <w:rFonts w:ascii="GHEA Grapalat" w:hAnsi="GHEA Grapalat"/>
          <w:sz w:val="24"/>
          <w:szCs w:val="24"/>
          <w:lang w:val="hy-AM"/>
        </w:rPr>
        <w:t>եղադրված տերմինալի (մոդել ИП-01) ամսական էլեկտրաէներգիայի ծախսը</w:t>
      </w:r>
      <w:r w:rsidRPr="00984D27">
        <w:rPr>
          <w:rFonts w:ascii="GHEA Grapalat" w:hAnsi="GHEA Grapalat"/>
          <w:sz w:val="24"/>
          <w:szCs w:val="24"/>
          <w:lang w:val="hy-AM"/>
        </w:rPr>
        <w:t xml:space="preserve"> ըստ</w:t>
      </w:r>
      <w:r w:rsidRPr="00440389">
        <w:rPr>
          <w:rFonts w:ascii="GHEA Grapalat" w:hAnsi="GHEA Grapalat"/>
          <w:sz w:val="24"/>
          <w:szCs w:val="24"/>
          <w:lang w:val="hy-AM"/>
        </w:rPr>
        <w:t xml:space="preserve"> դրվածքային հզորության</w:t>
      </w:r>
      <w:r w:rsidRPr="00984D27">
        <w:rPr>
          <w:rFonts w:ascii="GHEA Grapalat" w:hAnsi="GHEA Grapalat"/>
          <w:sz w:val="24"/>
          <w:szCs w:val="24"/>
          <w:lang w:val="hy-AM"/>
        </w:rPr>
        <w:t>՝</w:t>
      </w:r>
      <w:r w:rsidRPr="00440389">
        <w:rPr>
          <w:rFonts w:ascii="GHEA Grapalat" w:hAnsi="GHEA Grapalat"/>
          <w:sz w:val="24"/>
          <w:szCs w:val="24"/>
          <w:lang w:val="hy-AM"/>
        </w:rPr>
        <w:t xml:space="preserve"> 450-500 Վտ</w:t>
      </w:r>
      <w:r w:rsidRPr="00984D27">
        <w:rPr>
          <w:rFonts w:ascii="GHEA Grapalat" w:hAnsi="GHEA Grapalat"/>
          <w:sz w:val="24"/>
          <w:szCs w:val="24"/>
          <w:lang w:val="hy-AM"/>
        </w:rPr>
        <w:t>,</w:t>
      </w:r>
      <w:r w:rsidRPr="00440389">
        <w:rPr>
          <w:rFonts w:ascii="GHEA Grapalat" w:hAnsi="GHEA Grapalat"/>
          <w:sz w:val="24"/>
          <w:szCs w:val="24"/>
          <w:lang w:val="hy-AM"/>
        </w:rPr>
        <w:t xml:space="preserve"> կազմում է 3.5 – 4.0 հազ. դրամ: «Իզի Փեյ» ՍՊԸ 2018 թվականին վճարել է 8,120.0 հազ դրամ, իսկ 2019 թվականին՝ 8,880.0 հազ դրամ վարձավճար: </w:t>
      </w:r>
    </w:p>
    <w:p w:rsidR="005B2A4F" w:rsidRPr="00440389" w:rsidRDefault="005B2A4F" w:rsidP="005B2A4F">
      <w:pPr>
        <w:tabs>
          <w:tab w:val="left" w:pos="720"/>
        </w:tabs>
        <w:spacing w:line="360" w:lineRule="auto"/>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ab/>
      </w:r>
      <w:r w:rsidRPr="00440389">
        <w:rPr>
          <w:rFonts w:ascii="GHEA Grapalat" w:hAnsi="GHEA Grapalat"/>
          <w:color w:val="000000"/>
          <w:sz w:val="24"/>
          <w:szCs w:val="24"/>
          <w:shd w:val="clear" w:color="auto" w:fill="FFFFFF"/>
          <w:lang w:val="hy-AM"/>
        </w:rPr>
        <w:t xml:space="preserve">ՀՀ ոստիկանությունը «Թել-Սել» ՓԲԸ հետ 22.02.2016թ. կնքել է վճարումների ընդունման ծառայությունների մատուցման </w:t>
      </w:r>
      <w:r w:rsidRPr="00984D27">
        <w:rPr>
          <w:rFonts w:ascii="GHEA Grapalat" w:hAnsi="GHEA Grapalat"/>
          <w:color w:val="000000"/>
          <w:sz w:val="24"/>
          <w:szCs w:val="24"/>
          <w:shd w:val="clear" w:color="auto" w:fill="FFFFFF"/>
          <w:lang w:val="hy-AM"/>
        </w:rPr>
        <w:t>թիվ</w:t>
      </w:r>
      <w:r w:rsidRPr="00440389">
        <w:rPr>
          <w:rFonts w:ascii="GHEA Grapalat" w:hAnsi="GHEA Grapalat"/>
          <w:color w:val="000000"/>
          <w:sz w:val="24"/>
          <w:szCs w:val="24"/>
          <w:shd w:val="clear" w:color="auto" w:fill="FFFFFF"/>
          <w:lang w:val="hy-AM"/>
        </w:rPr>
        <w:t xml:space="preserve"> O/220216/01/30 պայմանագիր:  Պայմանագրի անբաժանելի մաս համարվող հավելված 2-ով սահմանվել է տերմինալների տեղադրման համար նախատեսված վայրերի ցանկը, ըստ որի՝ 2018 թվականի հունվարից՝ 38 հատ, ապրիլի 4-ից՝ 39 հատ, 2019 թվականի փետրվարի 22-ից՝ 40 հատ, հունիսի 26-ից՝ 42 հատ: Նշված վայրերում տեղադրված յուրաքանչյուր տերմինալի համար կատարողը պատվիրատուին յուրաքանչյուր ամսվա համար վճարում է 10,0 հազ.դրամ: «Թել-Սել» ՓԲԸ 2018 թվականին վճարել է 4,240.0 հազ. դրամ, իսկ 2019 թվականին 4,875.5 հազ.դրամ վարձավճար: </w:t>
      </w:r>
    </w:p>
    <w:p w:rsidR="005B2A4F" w:rsidRPr="00440389" w:rsidRDefault="005B2A4F" w:rsidP="005B2A4F">
      <w:pPr>
        <w:tabs>
          <w:tab w:val="left" w:pos="720"/>
        </w:tabs>
        <w:spacing w:line="360" w:lineRule="auto"/>
        <w:jc w:val="both"/>
        <w:rPr>
          <w:rFonts w:ascii="GHEA Grapalat" w:hAnsi="GHEA Grapalat"/>
          <w:sz w:val="24"/>
          <w:szCs w:val="24"/>
          <w:lang w:val="hy-AM"/>
        </w:rPr>
      </w:pPr>
      <w:r>
        <w:rPr>
          <w:rFonts w:ascii="GHEA Grapalat" w:hAnsi="GHEA Grapalat"/>
          <w:sz w:val="24"/>
          <w:szCs w:val="24"/>
          <w:lang w:val="hy-AM"/>
        </w:rPr>
        <w:tab/>
      </w:r>
      <w:r w:rsidRPr="00440389">
        <w:rPr>
          <w:rFonts w:ascii="GHEA Grapalat" w:hAnsi="GHEA Grapalat"/>
          <w:sz w:val="24"/>
          <w:szCs w:val="24"/>
          <w:lang w:val="hy-AM"/>
        </w:rPr>
        <w:t xml:space="preserve">ՀՀ ոստիկանությունը Ա/Ձ Արմեն Խաչատրյանի հետ 14.09.2018թ. կնքել է ոչ բնակելի տարածքների վարձակալության </w:t>
      </w:r>
      <w:r w:rsidRPr="00984D27">
        <w:rPr>
          <w:rFonts w:ascii="GHEA Grapalat" w:hAnsi="GHEA Grapalat"/>
          <w:sz w:val="24"/>
          <w:szCs w:val="24"/>
          <w:lang w:val="hy-AM"/>
        </w:rPr>
        <w:t>թիվ</w:t>
      </w:r>
      <w:r w:rsidRPr="00440389">
        <w:rPr>
          <w:rFonts w:ascii="GHEA Grapalat" w:hAnsi="GHEA Grapalat"/>
          <w:sz w:val="24"/>
          <w:szCs w:val="24"/>
          <w:lang w:val="hy-AM"/>
        </w:rPr>
        <w:t xml:space="preserve"> 49 պայմանագիր</w:t>
      </w:r>
      <w:r w:rsidRPr="00984D27">
        <w:rPr>
          <w:rFonts w:ascii="GHEA Grapalat" w:hAnsi="GHEA Grapalat"/>
          <w:sz w:val="24"/>
          <w:szCs w:val="24"/>
          <w:lang w:val="hy-AM"/>
        </w:rPr>
        <w:t>ը</w:t>
      </w:r>
      <w:r w:rsidRPr="00440389">
        <w:rPr>
          <w:rFonts w:ascii="GHEA Grapalat" w:hAnsi="GHEA Grapalat"/>
          <w:sz w:val="24"/>
          <w:szCs w:val="24"/>
          <w:lang w:val="hy-AM"/>
        </w:rPr>
        <w:t xml:space="preserve">՝ սուրճի սարքերի տեղադրման գործունեություն ծավալելու նպատակով: Օբյեկտների ընդհանուր մակերեսները և հասցեները ներկայացվել են պայմանագրի անբաժանելի մասը կազմող հավելված </w:t>
      </w:r>
      <w:r w:rsidRPr="00984D27">
        <w:rPr>
          <w:rFonts w:ascii="GHEA Grapalat" w:hAnsi="GHEA Grapalat"/>
          <w:sz w:val="24"/>
          <w:szCs w:val="24"/>
          <w:lang w:val="hy-AM"/>
        </w:rPr>
        <w:t>թիվ</w:t>
      </w:r>
      <w:r w:rsidRPr="00440389">
        <w:rPr>
          <w:rFonts w:ascii="GHEA Grapalat" w:hAnsi="GHEA Grapalat"/>
          <w:sz w:val="24"/>
          <w:szCs w:val="24"/>
          <w:lang w:val="hy-AM"/>
        </w:rPr>
        <w:t xml:space="preserve"> 1-ում և կազմում են 19 քմ: 2018 թվականին տեղադրվել է 19 հատ սուրճի ապարատ, յուրաքանչյուրը 8.0 հազ. դրամ կամ ընդամենը</w:t>
      </w:r>
      <w:r w:rsidRPr="00984D27">
        <w:rPr>
          <w:rFonts w:ascii="GHEA Grapalat" w:hAnsi="GHEA Grapalat"/>
          <w:sz w:val="24"/>
          <w:szCs w:val="24"/>
          <w:lang w:val="hy-AM"/>
        </w:rPr>
        <w:t>՝</w:t>
      </w:r>
      <w:r w:rsidRPr="00440389">
        <w:rPr>
          <w:rFonts w:ascii="GHEA Grapalat" w:hAnsi="GHEA Grapalat"/>
          <w:sz w:val="24"/>
          <w:szCs w:val="24"/>
          <w:lang w:val="hy-AM"/>
        </w:rPr>
        <w:t xml:space="preserve"> 152.0 հազ. դրամ ամսական վարձավճարով, իսկ 2019 թվականին կնքված լրացուցիչ համաձայնագրով՝ 17  հատ՝ 136.0 հազ. դրամ ամսական վարձավճարով, որի մեջ ներառված </w:t>
      </w:r>
      <w:r w:rsidRPr="00984D27">
        <w:rPr>
          <w:rFonts w:ascii="GHEA Grapalat" w:hAnsi="GHEA Grapalat"/>
          <w:sz w:val="24"/>
          <w:szCs w:val="24"/>
          <w:lang w:val="hy-AM"/>
        </w:rPr>
        <w:t>են</w:t>
      </w:r>
      <w:r w:rsidRPr="00440389">
        <w:rPr>
          <w:rFonts w:ascii="GHEA Grapalat" w:hAnsi="GHEA Grapalat"/>
          <w:sz w:val="24"/>
          <w:szCs w:val="24"/>
          <w:lang w:val="hy-AM"/>
        </w:rPr>
        <w:t xml:space="preserve"> նաև կոմունալ վճարները: 2018 թվականին պայմանագրով պետք է վճարվեր 537.1 հազ. դրամ, սակայն վճարվել է 405.0 հազ. դրամ, 2019 թվականին համապատասխանաբար՝ 1,648.0 հազ դրամ, վճարվել է 1,072.0 հազ դրամ, կամ երկու տարում պակաս է վճարել 708.1 հազ դրամ վարձավճար: Պայմանագրի 6.1 կետի համաձայն՝ վարձավճարի կետանցի դեպքում յուրաքանչյուր օրվա համար </w:t>
      </w:r>
      <w:r w:rsidRPr="00440389">
        <w:rPr>
          <w:rFonts w:ascii="GHEA Grapalat" w:hAnsi="GHEA Grapalat"/>
          <w:sz w:val="24"/>
          <w:szCs w:val="24"/>
          <w:lang w:val="hy-AM"/>
        </w:rPr>
        <w:lastRenderedPageBreak/>
        <w:t>նախատեսված է տույժ՝ ապառքի 0.15 տոկոսի չափով: Վճարումներ ուշացնելու համար 2018 թվականին ենթակա էր հաշվարկել և գանձել՝ 15.2 հազ դրամ, իսկ 2019 թվականին՝ 392.4 հազ դրամ տույժ: Փաստորեն, 2019 թվականի դեկտեմբերի 31-ի դրությամբ Ա/Ձ Արմեն Խաչատրյանից ենթակա է գանձել պետական բյուջե 1,115.7 հազ. դրամ վարձավճար և տույժ:</w:t>
      </w:r>
    </w:p>
    <w:p w:rsidR="005B2A4F" w:rsidRDefault="005B2A4F" w:rsidP="005B2A4F">
      <w:pPr>
        <w:pStyle w:val="ListParagraph"/>
        <w:tabs>
          <w:tab w:val="left" w:pos="720"/>
        </w:tabs>
        <w:spacing w:line="360" w:lineRule="auto"/>
        <w:ind w:left="0"/>
        <w:jc w:val="both"/>
        <w:rPr>
          <w:rFonts w:ascii="GHEA Grapalat" w:hAnsi="GHEA Grapalat"/>
          <w:color w:val="000000"/>
          <w:sz w:val="24"/>
          <w:szCs w:val="24"/>
          <w:shd w:val="clear" w:color="auto" w:fill="FFFFFF"/>
          <w:lang w:val="hy-AM"/>
        </w:rPr>
      </w:pPr>
      <w:r>
        <w:rPr>
          <w:rFonts w:ascii="GHEA Grapalat" w:hAnsi="GHEA Grapalat"/>
          <w:sz w:val="24"/>
          <w:szCs w:val="24"/>
          <w:lang w:val="hy-AM"/>
        </w:rPr>
        <w:tab/>
      </w:r>
      <w:r w:rsidRPr="00440389">
        <w:rPr>
          <w:rFonts w:ascii="GHEA Grapalat" w:hAnsi="GHEA Grapalat"/>
          <w:sz w:val="24"/>
          <w:szCs w:val="24"/>
          <w:lang w:val="hy-AM"/>
        </w:rPr>
        <w:t xml:space="preserve">ՀՀ  ոստիկանությունը Ա/Ձ Հարություն Հովհաննիսյանի հետ 21.05.2019 թվականին կնքել է ոչ բնակելի տարածքի վարձակալության </w:t>
      </w:r>
      <w:r w:rsidRPr="00984D27">
        <w:rPr>
          <w:rFonts w:ascii="GHEA Grapalat" w:hAnsi="GHEA Grapalat"/>
          <w:sz w:val="24"/>
          <w:szCs w:val="24"/>
          <w:lang w:val="hy-AM"/>
        </w:rPr>
        <w:t>թիվ</w:t>
      </w:r>
      <w:r w:rsidRPr="00440389">
        <w:rPr>
          <w:rFonts w:ascii="GHEA Grapalat" w:hAnsi="GHEA Grapalat"/>
          <w:sz w:val="24"/>
          <w:szCs w:val="24"/>
          <w:lang w:val="hy-AM"/>
        </w:rPr>
        <w:t xml:space="preserve"> 7 պայմանագիր</w:t>
      </w:r>
      <w:r w:rsidRPr="00984D27">
        <w:rPr>
          <w:rFonts w:ascii="GHEA Grapalat" w:hAnsi="GHEA Grapalat"/>
          <w:sz w:val="24"/>
          <w:szCs w:val="24"/>
          <w:lang w:val="hy-AM"/>
        </w:rPr>
        <w:t>ը</w:t>
      </w:r>
      <w:r w:rsidRPr="00440389">
        <w:rPr>
          <w:rFonts w:ascii="GHEA Grapalat" w:hAnsi="GHEA Grapalat"/>
          <w:sz w:val="24"/>
          <w:szCs w:val="24"/>
          <w:lang w:val="hy-AM"/>
        </w:rPr>
        <w:t>՝ սուրճի սարքերի տեղադրման գործունեություն ծավալելու նպատակով, 1 քմ մակերեսով: Ամենամսյա վարձավճարի չափը կազմում է 10.0 հազ. դրամ</w:t>
      </w:r>
      <w:r w:rsidRPr="00984D27">
        <w:rPr>
          <w:rFonts w:ascii="GHEA Grapalat" w:hAnsi="GHEA Grapalat"/>
          <w:sz w:val="24"/>
          <w:szCs w:val="24"/>
          <w:lang w:val="hy-AM"/>
        </w:rPr>
        <w:t>:</w:t>
      </w:r>
      <w:r w:rsidRPr="00440389">
        <w:rPr>
          <w:rFonts w:ascii="GHEA Grapalat" w:hAnsi="GHEA Grapalat"/>
          <w:sz w:val="24"/>
          <w:szCs w:val="24"/>
          <w:lang w:val="hy-AM"/>
        </w:rPr>
        <w:t xml:space="preserve"> Ա/Ձ Հարություն Հովհաննիսյանը 2019 թվականին վճարել է 63.2 հազ.դրամ վարձավճար:</w:t>
      </w:r>
      <w:r w:rsidRPr="00984D27">
        <w:rPr>
          <w:rFonts w:ascii="GHEA Grapalat" w:hAnsi="GHEA Grapalat"/>
          <w:sz w:val="24"/>
          <w:szCs w:val="24"/>
          <w:lang w:val="hy-AM"/>
        </w:rPr>
        <w:t xml:space="preserve"> Հարկ է նշել, որ </w:t>
      </w:r>
      <w:r w:rsidRPr="00440389">
        <w:rPr>
          <w:rFonts w:ascii="GHEA Grapalat" w:hAnsi="GHEA Grapalat"/>
          <w:sz w:val="24"/>
          <w:szCs w:val="24"/>
          <w:lang w:val="hy-AM"/>
        </w:rPr>
        <w:t>սուրճի սարքերի տեղադրման համար կնքված պայմանագերի շրջանակներում տեղադրվել են Necta ապրանքանիշի սարքեր, որոնց օգտագործվող հզորությունը</w:t>
      </w:r>
      <w:r w:rsidRPr="00984D27">
        <w:rPr>
          <w:rFonts w:ascii="GHEA Grapalat" w:hAnsi="GHEA Grapalat"/>
          <w:sz w:val="24"/>
          <w:szCs w:val="24"/>
          <w:lang w:val="hy-AM"/>
        </w:rPr>
        <w:t>,</w:t>
      </w:r>
      <w:r w:rsidRPr="00440389">
        <w:rPr>
          <w:rFonts w:ascii="GHEA Grapalat" w:hAnsi="GHEA Grapalat"/>
          <w:sz w:val="24"/>
          <w:szCs w:val="24"/>
          <w:lang w:val="hy-AM"/>
        </w:rPr>
        <w:t xml:space="preserve"> ըստ համացանցում առկա տվյալների</w:t>
      </w:r>
      <w:r w:rsidRPr="00984D27">
        <w:rPr>
          <w:rFonts w:ascii="GHEA Grapalat" w:hAnsi="GHEA Grapalat"/>
          <w:sz w:val="24"/>
          <w:szCs w:val="24"/>
          <w:lang w:val="hy-AM"/>
        </w:rPr>
        <w:t>,</w:t>
      </w:r>
      <w:r w:rsidRPr="00440389">
        <w:rPr>
          <w:rFonts w:ascii="GHEA Grapalat" w:hAnsi="GHEA Grapalat"/>
          <w:sz w:val="24"/>
          <w:szCs w:val="24"/>
          <w:lang w:val="hy-AM"/>
        </w:rPr>
        <w:t xml:space="preserve"> կազմում է 1800 Վտ</w:t>
      </w:r>
      <w:r w:rsidRPr="00984D27">
        <w:rPr>
          <w:rFonts w:ascii="GHEA Grapalat" w:hAnsi="GHEA Grapalat"/>
          <w:sz w:val="24"/>
          <w:szCs w:val="24"/>
          <w:lang w:val="hy-AM"/>
        </w:rPr>
        <w:t>:</w:t>
      </w:r>
      <w:r>
        <w:rPr>
          <w:rFonts w:ascii="GHEA Grapalat" w:hAnsi="GHEA Grapalat"/>
          <w:color w:val="000000"/>
          <w:sz w:val="24"/>
          <w:szCs w:val="24"/>
          <w:shd w:val="clear" w:color="auto" w:fill="FFFFFF"/>
          <w:lang w:val="hy-AM"/>
        </w:rPr>
        <w:t xml:space="preserve"> </w:t>
      </w:r>
    </w:p>
    <w:p w:rsidR="005B2A4F" w:rsidRDefault="005B2A4F" w:rsidP="005B2A4F">
      <w:pPr>
        <w:pStyle w:val="ListParagraph"/>
        <w:tabs>
          <w:tab w:val="left" w:pos="720"/>
        </w:tabs>
        <w:spacing w:line="360" w:lineRule="auto"/>
        <w:ind w:left="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ab/>
      </w:r>
      <w:r w:rsidRPr="00984D27">
        <w:rPr>
          <w:rFonts w:ascii="GHEA Grapalat" w:hAnsi="GHEA Grapalat"/>
          <w:color w:val="000000"/>
          <w:sz w:val="24"/>
          <w:szCs w:val="24"/>
          <w:shd w:val="clear" w:color="auto" w:fill="FFFFFF"/>
          <w:lang w:val="hy-AM"/>
        </w:rPr>
        <w:t>Կնքված չորս պ</w:t>
      </w:r>
      <w:r w:rsidRPr="00440389">
        <w:rPr>
          <w:rFonts w:ascii="GHEA Grapalat" w:hAnsi="GHEA Grapalat"/>
          <w:color w:val="000000"/>
          <w:sz w:val="24"/>
          <w:szCs w:val="24"/>
          <w:shd w:val="clear" w:color="auto" w:fill="FFFFFF"/>
          <w:lang w:val="hy-AM"/>
        </w:rPr>
        <w:t>այմանագր</w:t>
      </w:r>
      <w:r w:rsidRPr="00984D27">
        <w:rPr>
          <w:rFonts w:ascii="GHEA Grapalat" w:hAnsi="GHEA Grapalat"/>
          <w:color w:val="000000"/>
          <w:sz w:val="24"/>
          <w:szCs w:val="24"/>
          <w:shd w:val="clear" w:color="auto" w:fill="FFFFFF"/>
          <w:lang w:val="hy-AM"/>
        </w:rPr>
        <w:t>եր</w:t>
      </w:r>
      <w:r w:rsidRPr="00440389">
        <w:rPr>
          <w:rFonts w:ascii="GHEA Grapalat" w:hAnsi="GHEA Grapalat"/>
          <w:color w:val="000000"/>
          <w:sz w:val="24"/>
          <w:szCs w:val="24"/>
          <w:shd w:val="clear" w:color="auto" w:fill="FFFFFF"/>
          <w:lang w:val="hy-AM"/>
        </w:rPr>
        <w:t>ով նախատեսված չէ էլեկտրաէներգիայի ծախսի</w:t>
      </w:r>
      <w:r w:rsidRPr="00984D27">
        <w:rPr>
          <w:rFonts w:ascii="GHEA Grapalat" w:hAnsi="GHEA Grapalat"/>
          <w:color w:val="000000"/>
          <w:sz w:val="24"/>
          <w:szCs w:val="24"/>
          <w:shd w:val="clear" w:color="auto" w:fill="FFFFFF"/>
          <w:lang w:val="hy-AM"/>
        </w:rPr>
        <w:t xml:space="preserve"> փոխհատուցման</w:t>
      </w:r>
      <w:r w:rsidRPr="00440389">
        <w:rPr>
          <w:rFonts w:ascii="GHEA Grapalat" w:hAnsi="GHEA Grapalat"/>
          <w:color w:val="000000"/>
          <w:sz w:val="24"/>
          <w:szCs w:val="24"/>
          <w:shd w:val="clear" w:color="auto" w:fill="FFFFFF"/>
          <w:lang w:val="hy-AM"/>
        </w:rPr>
        <w:t xml:space="preserve"> վերաբերյալ որևէ դրույթ: </w:t>
      </w:r>
    </w:p>
    <w:p w:rsidR="005B2A4F" w:rsidRPr="00984D27" w:rsidRDefault="005B2A4F" w:rsidP="005B2A4F">
      <w:pPr>
        <w:shd w:val="clear" w:color="auto" w:fill="FFFFFF"/>
        <w:tabs>
          <w:tab w:val="left" w:pos="720"/>
        </w:tabs>
        <w:spacing w:line="360" w:lineRule="auto"/>
        <w:jc w:val="both"/>
        <w:rPr>
          <w:rFonts w:ascii="GHEA Grapalat" w:hAnsi="GHEA Grapalat"/>
          <w:color w:val="000000"/>
          <w:sz w:val="24"/>
          <w:szCs w:val="24"/>
          <w:lang w:val="hy-AM" w:eastAsia="en-GB"/>
        </w:rPr>
      </w:pPr>
      <w:r>
        <w:rPr>
          <w:rFonts w:ascii="GHEA Grapalat" w:hAnsi="GHEA Grapalat"/>
          <w:color w:val="000000"/>
          <w:sz w:val="24"/>
          <w:szCs w:val="24"/>
          <w:lang w:val="hy-AM" w:eastAsia="en-GB"/>
        </w:rPr>
        <w:tab/>
      </w:r>
      <w:r w:rsidRPr="00440389">
        <w:rPr>
          <w:rFonts w:ascii="GHEA Grapalat" w:hAnsi="GHEA Grapalat"/>
          <w:color w:val="000000"/>
          <w:sz w:val="24"/>
          <w:szCs w:val="24"/>
          <w:lang w:val="hy-AM" w:eastAsia="en-GB"/>
        </w:rPr>
        <w:t>Հարկ է նշել, որ պետական գույքի կառավարման կոմիտեի կայքէջում 29.06.2020թ. և 09.02.2021թ. տեղադրվել են աճուրդային եղանակով վարձակալության տրամադրվող ոչ բնակելի տարածքների վարձակալության հայտարարություններ, ըստ որի Երևան քաղաքում վճարային տերմինալների տեղադրման 1 քմ մակերեսի համար ամսական վարձավճարի մեկնարկային գին է սահմանվել 35.0 հազ. դրամ, սուրճի ապարատի համար՝ 37.0 հազ. դրամ, բանկոմատի համար՝ 65.0 հազ. դրամ:</w:t>
      </w:r>
    </w:p>
    <w:p w:rsidR="005B2A4F" w:rsidRPr="00440389" w:rsidRDefault="005B2A4F" w:rsidP="005B2A4F">
      <w:pPr>
        <w:shd w:val="clear" w:color="auto" w:fill="FFFFFF"/>
        <w:tabs>
          <w:tab w:val="left" w:pos="720"/>
        </w:tabs>
        <w:spacing w:line="360" w:lineRule="auto"/>
        <w:jc w:val="both"/>
        <w:rPr>
          <w:rFonts w:ascii="GHEA Grapalat" w:hAnsi="GHEA Grapalat"/>
          <w:color w:val="000000"/>
          <w:sz w:val="24"/>
          <w:szCs w:val="24"/>
          <w:shd w:val="clear" w:color="auto" w:fill="FFFFFF"/>
          <w:lang w:val="hy-AM"/>
        </w:rPr>
      </w:pPr>
      <w:r>
        <w:rPr>
          <w:rFonts w:ascii="GHEA Grapalat" w:hAnsi="GHEA Grapalat"/>
          <w:sz w:val="24"/>
          <w:szCs w:val="24"/>
          <w:lang w:val="hy-AM"/>
        </w:rPr>
        <w:tab/>
      </w:r>
      <w:r w:rsidRPr="00440389">
        <w:rPr>
          <w:rFonts w:ascii="GHEA Grapalat" w:hAnsi="GHEA Grapalat"/>
          <w:sz w:val="24"/>
          <w:szCs w:val="24"/>
          <w:lang w:val="hy-AM"/>
        </w:rPr>
        <w:t>Վճարային տերմինալների և սուրճի սարքերի տեղադրման համար չորս պայմանագրերը ՀՀ ոստիկանության կողմից կնքվել են «Պետական գույքի կառավարման մասին» ՀՀ օրենքի պահանջներին անհամապատասխան</w:t>
      </w:r>
      <w:r w:rsidRPr="00984D27">
        <w:rPr>
          <w:rFonts w:ascii="GHEA Grapalat" w:hAnsi="GHEA Grapalat"/>
          <w:sz w:val="24"/>
          <w:szCs w:val="24"/>
          <w:lang w:val="hy-AM"/>
        </w:rPr>
        <w:t>, քանի որ</w:t>
      </w:r>
      <w:r w:rsidRPr="00440389">
        <w:rPr>
          <w:rFonts w:ascii="GHEA Grapalat" w:hAnsi="GHEA Grapalat"/>
          <w:sz w:val="24"/>
          <w:szCs w:val="24"/>
          <w:lang w:val="hy-AM"/>
        </w:rPr>
        <w:t xml:space="preserve"> </w:t>
      </w:r>
      <w:r w:rsidRPr="00984D27">
        <w:rPr>
          <w:rFonts w:ascii="GHEA Grapalat" w:hAnsi="GHEA Grapalat"/>
          <w:sz w:val="24"/>
          <w:szCs w:val="24"/>
          <w:lang w:val="hy-AM"/>
        </w:rPr>
        <w:t>օ</w:t>
      </w:r>
      <w:r w:rsidRPr="00440389">
        <w:rPr>
          <w:rFonts w:ascii="GHEA Grapalat" w:hAnsi="GHEA Grapalat"/>
          <w:sz w:val="24"/>
          <w:szCs w:val="24"/>
          <w:lang w:val="hy-AM"/>
        </w:rPr>
        <w:t>րենքի համաձայն</w:t>
      </w:r>
      <w:r w:rsidRPr="00984D27">
        <w:rPr>
          <w:rFonts w:ascii="GHEA Grapalat" w:hAnsi="GHEA Grapalat"/>
          <w:sz w:val="24"/>
          <w:szCs w:val="24"/>
          <w:lang w:val="hy-AM"/>
        </w:rPr>
        <w:t>՝</w:t>
      </w:r>
      <w:r w:rsidRPr="00440389">
        <w:rPr>
          <w:rFonts w:ascii="GHEA Grapalat" w:hAnsi="GHEA Grapalat"/>
          <w:sz w:val="24"/>
          <w:szCs w:val="24"/>
          <w:lang w:val="hy-AM"/>
        </w:rPr>
        <w:t xml:space="preserve"> պետական գույքի կառավարման մարմինը պետական գույքի </w:t>
      </w:r>
      <w:r w:rsidRPr="00440389">
        <w:rPr>
          <w:rFonts w:ascii="GHEA Grapalat" w:hAnsi="GHEA Grapalat"/>
          <w:sz w:val="24"/>
          <w:szCs w:val="24"/>
          <w:lang w:val="hy-AM"/>
        </w:rPr>
        <w:lastRenderedPageBreak/>
        <w:t xml:space="preserve">կառավարման կոմիտեն է, որը իրականացնում է </w:t>
      </w:r>
      <w:r w:rsidRPr="00440389">
        <w:rPr>
          <w:rFonts w:ascii="GHEA Grapalat" w:hAnsi="GHEA Grapalat"/>
          <w:color w:val="000000"/>
          <w:sz w:val="24"/>
          <w:szCs w:val="24"/>
          <w:shd w:val="clear" w:color="auto" w:fill="FFFFFF"/>
          <w:lang w:val="hy-AM"/>
        </w:rPr>
        <w:t>պետական գույքի վարձակալության ու անհատույց օգտագործման տրամադրումը</w:t>
      </w:r>
      <w:r w:rsidRPr="00440389">
        <w:rPr>
          <w:rFonts w:ascii="GHEA Grapalat" w:hAnsi="GHEA Grapalat"/>
          <w:color w:val="000000"/>
          <w:sz w:val="24"/>
          <w:szCs w:val="24"/>
          <w:lang w:val="hy-AM" w:eastAsia="en-GB"/>
        </w:rPr>
        <w:t>:</w:t>
      </w:r>
    </w:p>
    <w:p w:rsidR="00E05997" w:rsidRPr="00984D27" w:rsidRDefault="00E05997" w:rsidP="00E05997">
      <w:pPr>
        <w:tabs>
          <w:tab w:val="left" w:pos="720"/>
        </w:tabs>
        <w:spacing w:line="360" w:lineRule="auto"/>
        <w:jc w:val="both"/>
        <w:rPr>
          <w:rFonts w:ascii="GHEA Grapalat" w:hAnsi="GHEA Grapalat"/>
          <w:color w:val="000000"/>
          <w:sz w:val="24"/>
          <w:szCs w:val="24"/>
          <w:shd w:val="clear" w:color="auto" w:fill="FFFFFF"/>
          <w:lang w:val="hy-AM"/>
        </w:rPr>
      </w:pPr>
      <w:r w:rsidRPr="00984D27">
        <w:rPr>
          <w:rFonts w:ascii="GHEA Grapalat" w:hAnsi="GHEA Grapalat"/>
          <w:color w:val="000000"/>
          <w:sz w:val="24"/>
          <w:szCs w:val="24"/>
          <w:shd w:val="clear" w:color="auto" w:fill="FFFFFF"/>
          <w:lang w:val="hy-AM"/>
        </w:rPr>
        <w:tab/>
        <w:t>Հայաստանի Հանրապետության տարածքում իրականացվող թիկնապահական և պահնորդական գործունեությունը կարգավորվում է «Մասնավոր պահնորդական գործունեության մասին»  ՀՀ օրենքով (ուժի մեջ է 2013 թվականի հունվարի 1-ից): Օրենքով սահմանվել է, որ թիկնապահական և պահնորդական գործունեությամբ զբաղվելու իրավունք ունեն միայն սահմանված կարգով լիցենզիա ստացած իրավաբանական անձինք: ՀՀ կառավարության 30.08.2012թ. թիվ 1152-Ն որոշման թիվ 1 հավելվածի 3-րդ կետի համաձայն` մասնավոր պահնորդական գործունեության լիցենզավորումն իրականացնում է ՀՀ ոստիկանությունը:</w:t>
      </w:r>
    </w:p>
    <w:p w:rsidR="00E05997" w:rsidRPr="00984D27" w:rsidRDefault="00E05997" w:rsidP="00E05997">
      <w:pPr>
        <w:tabs>
          <w:tab w:val="left" w:pos="720"/>
        </w:tabs>
        <w:spacing w:line="360" w:lineRule="auto"/>
        <w:jc w:val="both"/>
        <w:rPr>
          <w:rFonts w:ascii="GHEA Grapalat" w:hAnsi="GHEA Grapalat"/>
          <w:color w:val="000000"/>
          <w:sz w:val="24"/>
          <w:szCs w:val="24"/>
          <w:shd w:val="clear" w:color="auto" w:fill="FFFFFF"/>
          <w:lang w:val="hy-AM"/>
        </w:rPr>
      </w:pPr>
      <w:r w:rsidRPr="00984D27">
        <w:rPr>
          <w:rFonts w:ascii="GHEA Grapalat" w:hAnsi="GHEA Grapalat"/>
          <w:color w:val="000000"/>
          <w:sz w:val="24"/>
          <w:szCs w:val="24"/>
          <w:shd w:val="clear" w:color="auto" w:fill="FFFFFF"/>
          <w:lang w:val="hy-AM"/>
        </w:rPr>
        <w:tab/>
        <w:t>«Պետական տուրքի մասին» ՀՀ օրենքի համաձայն՝ մասնավոր պահնորդական գործունեություն իրականացնելու յուրաքանչյուր լիցենզիայի համար, որը տրվում է անժամկետ, սահմանված է պետական տուրք՝ 500.0 հազ. դրամ: 2018 և 2019 թվականներին ՀՀ ոստիկանության կողմից մասնավոր պահնորդական գործունեություն իրականացնելու համար անժամկետ լիցենզիաներ են տրվել թվով 31 իրավաբանական անձանց (աղյուսակ</w:t>
      </w:r>
      <w:r w:rsidR="0003308A" w:rsidRPr="00984D27">
        <w:rPr>
          <w:rFonts w:ascii="GHEA Grapalat" w:hAnsi="GHEA Grapalat"/>
          <w:color w:val="000000"/>
          <w:sz w:val="24"/>
          <w:szCs w:val="24"/>
          <w:shd w:val="clear" w:color="auto" w:fill="FFFFFF"/>
          <w:lang w:val="hy-AM"/>
        </w:rPr>
        <w:t xml:space="preserve"> 7</w:t>
      </w:r>
      <w:r w:rsidRPr="00984D27">
        <w:rPr>
          <w:rFonts w:ascii="GHEA Grapalat" w:hAnsi="GHEA Grapalat"/>
          <w:color w:val="000000"/>
          <w:sz w:val="24"/>
          <w:szCs w:val="24"/>
          <w:shd w:val="clear" w:color="auto" w:fill="FFFFFF"/>
          <w:lang w:val="hy-AM"/>
        </w:rPr>
        <w:t xml:space="preserve">), որի դիմաց այդ ժամանակահատվածում պետական բյուջե մուտք է եղել 15,652.0 հազ. դրամ պետական տուրք: </w:t>
      </w:r>
    </w:p>
    <w:p w:rsidR="00E05997" w:rsidRPr="00984D27" w:rsidRDefault="00E05997" w:rsidP="00E05997">
      <w:pPr>
        <w:tabs>
          <w:tab w:val="left" w:pos="720"/>
        </w:tabs>
        <w:spacing w:line="360" w:lineRule="auto"/>
        <w:jc w:val="both"/>
        <w:rPr>
          <w:rFonts w:ascii="GHEA Grapalat" w:hAnsi="GHEA Grapalat"/>
          <w:color w:val="000000"/>
          <w:sz w:val="24"/>
          <w:szCs w:val="24"/>
          <w:shd w:val="clear" w:color="auto" w:fill="FFFFFF"/>
          <w:lang w:val="hy-AM"/>
        </w:rPr>
      </w:pPr>
    </w:p>
    <w:p w:rsidR="00E05997" w:rsidRPr="00984D27" w:rsidRDefault="00E05997" w:rsidP="00E05997">
      <w:pPr>
        <w:tabs>
          <w:tab w:val="left" w:pos="720"/>
        </w:tabs>
        <w:spacing w:line="360" w:lineRule="auto"/>
        <w:jc w:val="both"/>
        <w:rPr>
          <w:rFonts w:ascii="GHEA Grapalat" w:hAnsi="GHEA Grapalat"/>
          <w:color w:val="000000"/>
          <w:sz w:val="24"/>
          <w:szCs w:val="24"/>
          <w:shd w:val="clear" w:color="auto" w:fill="FFFFFF"/>
          <w:lang w:val="hy-AM"/>
        </w:rPr>
      </w:pPr>
    </w:p>
    <w:p w:rsidR="00E05997" w:rsidRPr="00984D27" w:rsidRDefault="00E05997" w:rsidP="00E05997">
      <w:pPr>
        <w:tabs>
          <w:tab w:val="left" w:pos="720"/>
        </w:tabs>
        <w:spacing w:line="360" w:lineRule="auto"/>
        <w:jc w:val="right"/>
        <w:rPr>
          <w:rFonts w:ascii="GHEA Grapalat" w:hAnsi="GHEA Grapalat"/>
          <w:color w:val="000000"/>
          <w:sz w:val="24"/>
          <w:szCs w:val="24"/>
          <w:shd w:val="clear" w:color="auto" w:fill="FFFFFF"/>
          <w:lang w:val="hy-AM"/>
        </w:rPr>
      </w:pPr>
      <w:r w:rsidRPr="00984D27">
        <w:rPr>
          <w:rFonts w:ascii="GHEA Grapalat" w:hAnsi="GHEA Grapalat"/>
          <w:color w:val="000000"/>
          <w:sz w:val="24"/>
          <w:szCs w:val="24"/>
          <w:shd w:val="clear" w:color="auto" w:fill="FFFFFF"/>
          <w:lang w:val="hy-AM"/>
        </w:rPr>
        <w:t>Աղյուսակ</w:t>
      </w:r>
      <w:r w:rsidR="0003308A" w:rsidRPr="00984D27">
        <w:rPr>
          <w:rFonts w:ascii="GHEA Grapalat" w:hAnsi="GHEA Grapalat"/>
          <w:color w:val="000000"/>
          <w:sz w:val="24"/>
          <w:szCs w:val="24"/>
          <w:shd w:val="clear" w:color="auto" w:fill="FFFFFF"/>
          <w:lang w:val="hy-AM"/>
        </w:rPr>
        <w:t xml:space="preserve"> 7</w:t>
      </w:r>
    </w:p>
    <w:p w:rsidR="00E05997" w:rsidRPr="00984D27" w:rsidRDefault="00E05997" w:rsidP="00E05997">
      <w:pPr>
        <w:tabs>
          <w:tab w:val="left" w:pos="720"/>
        </w:tabs>
        <w:jc w:val="center"/>
        <w:rPr>
          <w:rFonts w:ascii="GHEA Grapalat" w:hAnsi="GHEA Grapalat"/>
          <w:color w:val="000000"/>
          <w:sz w:val="24"/>
          <w:szCs w:val="24"/>
          <w:shd w:val="clear" w:color="auto" w:fill="FFFFFF"/>
          <w:lang w:val="hy-AM"/>
        </w:rPr>
      </w:pPr>
      <w:r w:rsidRPr="00984D27">
        <w:rPr>
          <w:rFonts w:ascii="GHEA Grapalat" w:hAnsi="GHEA Grapalat"/>
          <w:color w:val="000000"/>
          <w:sz w:val="24"/>
          <w:szCs w:val="24"/>
          <w:shd w:val="clear" w:color="auto" w:fill="FFFFFF"/>
          <w:lang w:val="hy-AM"/>
        </w:rPr>
        <w:t>2018 և 2019 թվականներին մասնավոր պահնորդական գործունեության լիցենզիաներ ստացած կազմակերպություններ</w:t>
      </w:r>
    </w:p>
    <w:p w:rsidR="00E05997" w:rsidRPr="00984D27" w:rsidRDefault="00E05997" w:rsidP="00E05997">
      <w:pPr>
        <w:tabs>
          <w:tab w:val="left" w:pos="720"/>
        </w:tabs>
        <w:jc w:val="center"/>
        <w:rPr>
          <w:rFonts w:ascii="GHEA Grapalat" w:hAnsi="GHEA Grapalat"/>
          <w:color w:val="000000"/>
          <w:sz w:val="16"/>
          <w:szCs w:val="16"/>
          <w:shd w:val="clear" w:color="auto" w:fill="FFFFFF"/>
          <w:lang w:val="hy-AM"/>
        </w:rPr>
      </w:pPr>
    </w:p>
    <w:tbl>
      <w:tblPr>
        <w:tblW w:w="9360" w:type="dxa"/>
        <w:tblLook w:val="04A0" w:firstRow="1" w:lastRow="0" w:firstColumn="1" w:lastColumn="0" w:noHBand="0" w:noVBand="1"/>
      </w:tblPr>
      <w:tblGrid>
        <w:gridCol w:w="960"/>
        <w:gridCol w:w="5160"/>
        <w:gridCol w:w="1460"/>
        <w:gridCol w:w="1780"/>
      </w:tblGrid>
      <w:tr w:rsidR="00E05997" w:rsidRPr="00C511E5" w:rsidTr="00F04CC8">
        <w:trPr>
          <w:trHeight w:val="42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Հ/Հ</w:t>
            </w:r>
          </w:p>
        </w:tc>
        <w:tc>
          <w:tcPr>
            <w:tcW w:w="5160" w:type="dxa"/>
            <w:tcBorders>
              <w:top w:val="single" w:sz="4" w:space="0" w:color="auto"/>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Կազմակերպության անվանաում</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Լիցենզիայի համար</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Տրման ամսաթիվ</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«Վոլֆ Սեքյուրիթի»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- 51</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19.03.2018թ.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«Սմարթ Գարդ»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- 52</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10.05.2018թ.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3</w:t>
            </w:r>
          </w:p>
        </w:tc>
        <w:tc>
          <w:tcPr>
            <w:tcW w:w="5160" w:type="dxa"/>
            <w:tcBorders>
              <w:top w:val="nil"/>
              <w:left w:val="nil"/>
              <w:bottom w:val="single" w:sz="4" w:space="0" w:color="auto"/>
              <w:right w:val="single" w:sz="4" w:space="0" w:color="auto"/>
            </w:tcBorders>
            <w:shd w:val="clear" w:color="auto" w:fill="auto"/>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«Ալլիգատորս Պրոֆ Սեքյուրիթի»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- 53</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10.05.2018թ.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4</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«Պատրիոտ Սեքյուրիթի Սերվիս»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- 54</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22.06.2018թ.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lastRenderedPageBreak/>
              <w:t>5</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«Էպիրուս»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- 55</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14.08.2018թ.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6</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«Իտալսեկ»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- 56</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14.08.2018թ.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7</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«Ա.Մ. Լեգիոն»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- 57</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16.10.2018թ.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8</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«Քինգ Մարշալ»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- 58</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06.11.2018թ.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9</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«Ալֆա Պրո»ՍՊԸ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- 59</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24.11.2018թ.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10</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«Սպեցնազ-Ռ»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- 60</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14.12.2018թ.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11</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«Օազիս»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- 61</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14.12.2018թ.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12</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«Սպարտա Սեքյուրիթի»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- 62</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23.01.2019թ.</w:t>
            </w:r>
          </w:p>
        </w:tc>
      </w:tr>
      <w:tr w:rsidR="00E05997" w:rsidRPr="00C511E5" w:rsidTr="00F04CC8">
        <w:trPr>
          <w:trHeight w:val="5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13</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«Գյուրզա»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- 63</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21.02.2019թ.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14</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«Էմ Ջի Սեքյուրիթի»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- 64</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21.02.2019թ.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15</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«Գամբիտ Սեքյուրիթի»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- 65</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25.04.2019թ.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16</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«Երեմյան Փրոջեքթս Սեքյուրիթի»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- 66</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25.04.2019թ.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17</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«Ատրոքս Սեքյուրիթի»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- 67</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10.05.2019թ.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18</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«Ա4Սեքյուրիթի»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- 68</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10.05.2019թ.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19</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«Լիոն Սեքյուրիթի»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- 69</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25.06.2019թ.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20</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«Ձեթ»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- 70</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19.07.2019թ.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21</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«Էդի Սեքյուրիթի»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- 71</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19.07.2019թ.</w:t>
            </w:r>
          </w:p>
        </w:tc>
      </w:tr>
      <w:tr w:rsidR="00E05997" w:rsidRPr="00C511E5" w:rsidTr="00F04CC8">
        <w:trPr>
          <w:trHeight w:val="9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22</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 xml:space="preserve">«Յունիգարդ Պրոտեկտիվ </w:t>
            </w:r>
            <w:r>
              <w:rPr>
                <w:rFonts w:ascii="GHEA Grapalat" w:hAnsi="GHEA Grapalat" w:cs="Calibri"/>
                <w:lang w:val="en-US" w:eastAsia="en-US"/>
              </w:rPr>
              <w:t>Սերվիսիս</w:t>
            </w:r>
            <w:r w:rsidRPr="00C511E5">
              <w:rPr>
                <w:rFonts w:ascii="GHEA Grapalat" w:hAnsi="GHEA Grapalat" w:cs="Calibri"/>
                <w:lang w:val="en-US" w:eastAsia="en-US"/>
              </w:rPr>
              <w:t>»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- 72</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19.07.2019թ.</w:t>
            </w:r>
          </w:p>
        </w:tc>
      </w:tr>
      <w:tr w:rsidR="00E05997" w:rsidRPr="00C511E5" w:rsidTr="00F04CC8">
        <w:trPr>
          <w:trHeight w:val="8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23</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«Սիվիլ Սերվիս»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- 73</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06.09.2019թ.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24</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«Էլիտ Սեքյուրիթի»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- 74</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02.10.2019թ.</w:t>
            </w:r>
          </w:p>
        </w:tc>
      </w:tr>
      <w:tr w:rsidR="00E05997" w:rsidRPr="00C511E5" w:rsidTr="00F04CC8">
        <w:trPr>
          <w:trHeight w:val="5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25</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«Ավանգարդ Սեքյուրիթի»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- 75</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02.10.2019թ.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26</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«Սօկօլ»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- 76</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16.10.2019թ.</w:t>
            </w:r>
          </w:p>
        </w:tc>
      </w:tr>
      <w:tr w:rsidR="00E05997" w:rsidRPr="00C511E5" w:rsidTr="00F04CC8">
        <w:trPr>
          <w:trHeight w:val="11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27</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«ՄԷԱԳ» ԱՀԻԳ ՍՕՏ</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- 77</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19.11.2019թ.</w:t>
            </w:r>
          </w:p>
        </w:tc>
      </w:tr>
      <w:tr w:rsidR="00E05997" w:rsidRPr="00C511E5" w:rsidTr="00F04CC8">
        <w:trPr>
          <w:trHeight w:val="10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28</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«Յունիպրոտեկտ»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- 78</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27.12.2019թ.</w:t>
            </w:r>
          </w:p>
        </w:tc>
      </w:tr>
      <w:tr w:rsidR="00E05997" w:rsidRPr="00C511E5" w:rsidTr="00F04CC8">
        <w:trPr>
          <w:trHeight w:val="8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29</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«Ակվա Ս</w:t>
            </w:r>
            <w:r>
              <w:rPr>
                <w:rFonts w:ascii="GHEA Grapalat" w:hAnsi="GHEA Grapalat" w:cs="Calibri"/>
                <w:lang w:val="en-US" w:eastAsia="en-US"/>
              </w:rPr>
              <w:t>իկ</w:t>
            </w:r>
            <w:r w:rsidRPr="00C511E5">
              <w:rPr>
                <w:rFonts w:ascii="GHEA Grapalat" w:hAnsi="GHEA Grapalat" w:cs="Calibri"/>
                <w:lang w:val="en-US" w:eastAsia="en-US"/>
              </w:rPr>
              <w:t>յուրիթի»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- 79</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27.12.2019թ.</w:t>
            </w:r>
          </w:p>
        </w:tc>
      </w:tr>
      <w:tr w:rsidR="00E05997" w:rsidRPr="00C511E5" w:rsidTr="00F04CC8">
        <w:trPr>
          <w:trHeight w:val="7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30</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«Գարդ Սերվիս»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- 80</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27.12.2019թ.</w:t>
            </w:r>
          </w:p>
        </w:tc>
      </w:tr>
      <w:tr w:rsidR="00E05997" w:rsidRPr="00C511E5" w:rsidTr="00F04CC8">
        <w:trPr>
          <w:trHeight w:val="4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31</w:t>
            </w:r>
          </w:p>
        </w:tc>
        <w:tc>
          <w:tcPr>
            <w:tcW w:w="51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lang w:val="en-US" w:eastAsia="en-US"/>
              </w:rPr>
            </w:pPr>
            <w:r w:rsidRPr="00C511E5">
              <w:rPr>
                <w:rFonts w:ascii="GHEA Grapalat" w:hAnsi="GHEA Grapalat" w:cs="Calibri"/>
                <w:lang w:val="en-US" w:eastAsia="en-US"/>
              </w:rPr>
              <w:t>«Արմ Մարշալ Սեքյուրիթի» ՍՊԸ</w:t>
            </w:r>
          </w:p>
        </w:tc>
        <w:tc>
          <w:tcPr>
            <w:tcW w:w="146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ՄՊԳ - 81</w:t>
            </w:r>
          </w:p>
        </w:tc>
        <w:tc>
          <w:tcPr>
            <w:tcW w:w="1780" w:type="dxa"/>
            <w:tcBorders>
              <w:top w:val="nil"/>
              <w:left w:val="nil"/>
              <w:bottom w:val="single" w:sz="4" w:space="0" w:color="auto"/>
              <w:right w:val="single" w:sz="4" w:space="0" w:color="auto"/>
            </w:tcBorders>
            <w:shd w:val="clear" w:color="auto" w:fill="auto"/>
            <w:noWrap/>
            <w:vAlign w:val="center"/>
            <w:hideMark/>
          </w:tcPr>
          <w:p w:rsidR="00E05997" w:rsidRPr="00C511E5" w:rsidRDefault="00E05997" w:rsidP="00F04CC8">
            <w:pPr>
              <w:jc w:val="center"/>
              <w:rPr>
                <w:rFonts w:ascii="GHEA Grapalat" w:hAnsi="GHEA Grapalat" w:cs="Calibri"/>
                <w:color w:val="000000"/>
                <w:lang w:val="en-US" w:eastAsia="en-US"/>
              </w:rPr>
            </w:pPr>
            <w:r w:rsidRPr="00C511E5">
              <w:rPr>
                <w:rFonts w:ascii="GHEA Grapalat" w:hAnsi="GHEA Grapalat" w:cs="Calibri"/>
                <w:color w:val="000000"/>
                <w:lang w:val="en-US" w:eastAsia="en-US"/>
              </w:rPr>
              <w:t>27.12.2019թ.</w:t>
            </w:r>
          </w:p>
        </w:tc>
      </w:tr>
    </w:tbl>
    <w:p w:rsidR="00E05997" w:rsidRDefault="00E05997" w:rsidP="00E05997">
      <w:pPr>
        <w:tabs>
          <w:tab w:val="left" w:pos="720"/>
        </w:tabs>
        <w:spacing w:line="360" w:lineRule="auto"/>
        <w:jc w:val="center"/>
        <w:rPr>
          <w:rFonts w:ascii="GHEA Grapalat" w:hAnsi="GHEA Grapalat"/>
          <w:color w:val="000000"/>
          <w:sz w:val="24"/>
          <w:szCs w:val="24"/>
          <w:shd w:val="clear" w:color="auto" w:fill="FFFFFF"/>
        </w:rPr>
      </w:pPr>
    </w:p>
    <w:p w:rsidR="00E05997" w:rsidRDefault="00E05997" w:rsidP="00E05997">
      <w:pPr>
        <w:shd w:val="clear" w:color="auto" w:fill="FFFFFF"/>
        <w:spacing w:line="360" w:lineRule="auto"/>
        <w:ind w:firstLine="250"/>
        <w:jc w:val="both"/>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tab/>
        <w:t>Ընդամենը սկսած 2013 թվականից լիցենզիա է տրվել 99 կազմակերպությունների:</w:t>
      </w:r>
    </w:p>
    <w:p w:rsidR="00E05997" w:rsidRPr="00B9223B" w:rsidRDefault="00E05997" w:rsidP="00E05997">
      <w:pPr>
        <w:shd w:val="clear" w:color="auto" w:fill="FFFFFF"/>
        <w:tabs>
          <w:tab w:val="left" w:pos="720"/>
        </w:tabs>
        <w:spacing w:line="360" w:lineRule="auto"/>
        <w:jc w:val="both"/>
        <w:rPr>
          <w:rFonts w:ascii="GHEA Grapalat" w:hAnsi="GHEA Grapalat"/>
          <w:color w:val="000000"/>
          <w:sz w:val="24"/>
          <w:szCs w:val="24"/>
          <w:lang w:eastAsia="en-GB"/>
        </w:rPr>
      </w:pPr>
      <w:r>
        <w:rPr>
          <w:rFonts w:ascii="GHEA Grapalat" w:hAnsi="GHEA Grapalat"/>
          <w:color w:val="000000"/>
          <w:sz w:val="24"/>
          <w:szCs w:val="24"/>
          <w:shd w:val="clear" w:color="auto" w:fill="FFFFFF"/>
        </w:rPr>
        <w:tab/>
        <w:t>«Մասնավոր պահնորդական գործունեության մասին» ՀՀ օրենքի 31-րդ հոդվածով սահմանվել է՝ «</w:t>
      </w:r>
      <w:r w:rsidRPr="00B9223B">
        <w:rPr>
          <w:rFonts w:ascii="GHEA Grapalat" w:hAnsi="GHEA Grapalat"/>
          <w:color w:val="000000"/>
          <w:sz w:val="24"/>
          <w:szCs w:val="24"/>
          <w:lang w:eastAsia="en-GB"/>
        </w:rPr>
        <w:t>1. Մասնավոր</w:t>
      </w:r>
      <w:r w:rsidRPr="00B9223B">
        <w:rPr>
          <w:rFonts w:ascii="Calibri" w:hAnsi="Calibri" w:cs="Calibri"/>
          <w:color w:val="000000"/>
          <w:sz w:val="24"/>
          <w:szCs w:val="24"/>
          <w:lang w:eastAsia="en-GB"/>
        </w:rPr>
        <w:t> </w:t>
      </w:r>
      <w:r w:rsidRPr="00B9223B">
        <w:rPr>
          <w:rFonts w:ascii="GHEA Grapalat" w:hAnsi="GHEA Grapalat" w:cs="Arial Unicode"/>
          <w:color w:val="000000"/>
          <w:sz w:val="24"/>
          <w:szCs w:val="24"/>
          <w:lang w:eastAsia="en-GB"/>
        </w:rPr>
        <w:t>պահնորդական</w:t>
      </w:r>
      <w:r w:rsidRPr="00B9223B">
        <w:rPr>
          <w:rFonts w:ascii="Calibri" w:hAnsi="Calibri" w:cs="Calibri"/>
          <w:color w:val="000000"/>
          <w:sz w:val="24"/>
          <w:szCs w:val="24"/>
          <w:lang w:eastAsia="en-GB"/>
        </w:rPr>
        <w:t> </w:t>
      </w:r>
      <w:r w:rsidRPr="00B9223B">
        <w:rPr>
          <w:rFonts w:ascii="GHEA Grapalat" w:hAnsi="GHEA Grapalat"/>
          <w:color w:val="000000"/>
          <w:sz w:val="24"/>
          <w:szCs w:val="24"/>
          <w:lang w:eastAsia="en-GB"/>
        </w:rPr>
        <w:t>կազմակերպությունների նկատմամբ օրենքի և այլ իրավական ակտերի պահանջները խախտելու համար կարող են կիրառվել պատասխանատվության հետևյալ միջոցները.</w:t>
      </w:r>
    </w:p>
    <w:p w:rsidR="00E05997" w:rsidRPr="00B9223B" w:rsidRDefault="00E05997" w:rsidP="00E05997">
      <w:pPr>
        <w:shd w:val="clear" w:color="auto" w:fill="FFFFFF"/>
        <w:spacing w:line="360" w:lineRule="auto"/>
        <w:jc w:val="both"/>
        <w:rPr>
          <w:rFonts w:ascii="GHEA Grapalat" w:hAnsi="GHEA Grapalat"/>
          <w:color w:val="000000"/>
          <w:sz w:val="24"/>
          <w:szCs w:val="24"/>
          <w:lang w:eastAsia="en-GB"/>
        </w:rPr>
      </w:pPr>
      <w:r w:rsidRPr="00B9223B">
        <w:rPr>
          <w:rFonts w:ascii="GHEA Grapalat" w:hAnsi="GHEA Grapalat"/>
          <w:color w:val="000000"/>
          <w:sz w:val="24"/>
          <w:szCs w:val="24"/>
          <w:lang w:eastAsia="en-GB"/>
        </w:rPr>
        <w:t>1) նախազգուշացում և խա</w:t>
      </w:r>
      <w:r>
        <w:rPr>
          <w:rFonts w:ascii="GHEA Grapalat" w:hAnsi="GHEA Grapalat"/>
          <w:color w:val="000000"/>
          <w:sz w:val="24"/>
          <w:szCs w:val="24"/>
          <w:lang w:eastAsia="en-GB"/>
        </w:rPr>
        <w:t>խտումը վերացնելու հանձնարարական,</w:t>
      </w:r>
    </w:p>
    <w:p w:rsidR="00E05997" w:rsidRPr="00B9223B" w:rsidRDefault="00E05997" w:rsidP="00E05997">
      <w:pPr>
        <w:shd w:val="clear" w:color="auto" w:fill="FFFFFF"/>
        <w:spacing w:line="360" w:lineRule="auto"/>
        <w:jc w:val="both"/>
        <w:rPr>
          <w:rFonts w:ascii="GHEA Grapalat" w:hAnsi="GHEA Grapalat"/>
          <w:color w:val="000000"/>
          <w:sz w:val="24"/>
          <w:szCs w:val="24"/>
          <w:lang w:eastAsia="en-GB"/>
        </w:rPr>
      </w:pPr>
      <w:r w:rsidRPr="00B9223B">
        <w:rPr>
          <w:rFonts w:ascii="GHEA Grapalat" w:hAnsi="GHEA Grapalat"/>
          <w:color w:val="000000"/>
          <w:sz w:val="24"/>
          <w:szCs w:val="24"/>
          <w:lang w:eastAsia="en-GB"/>
        </w:rPr>
        <w:t>2) լիցենզիայի</w:t>
      </w:r>
      <w:r w:rsidRPr="00B9223B">
        <w:rPr>
          <w:rFonts w:ascii="Calibri" w:hAnsi="Calibri" w:cs="Calibri"/>
          <w:color w:val="000000"/>
          <w:sz w:val="24"/>
          <w:szCs w:val="24"/>
          <w:lang w:eastAsia="en-GB"/>
        </w:rPr>
        <w:t> </w:t>
      </w:r>
      <w:r>
        <w:rPr>
          <w:rFonts w:ascii="GHEA Grapalat" w:hAnsi="GHEA Grapalat" w:cs="Arial Unicode"/>
          <w:color w:val="000000"/>
          <w:sz w:val="24"/>
          <w:szCs w:val="24"/>
          <w:lang w:eastAsia="en-GB"/>
        </w:rPr>
        <w:t>գործողության կասեցում,</w:t>
      </w:r>
    </w:p>
    <w:p w:rsidR="00E05997" w:rsidRDefault="00E05997" w:rsidP="00E05997">
      <w:pPr>
        <w:tabs>
          <w:tab w:val="left" w:pos="720"/>
        </w:tabs>
        <w:spacing w:line="360" w:lineRule="auto"/>
        <w:jc w:val="both"/>
        <w:rPr>
          <w:rFonts w:ascii="GHEA Grapalat" w:hAnsi="GHEA Grapalat"/>
          <w:color w:val="000000"/>
          <w:sz w:val="24"/>
          <w:szCs w:val="24"/>
          <w:lang w:eastAsia="en-GB"/>
        </w:rPr>
      </w:pPr>
      <w:r w:rsidRPr="00B9223B">
        <w:rPr>
          <w:rFonts w:ascii="GHEA Grapalat" w:hAnsi="GHEA Grapalat"/>
          <w:color w:val="000000"/>
          <w:sz w:val="24"/>
          <w:szCs w:val="24"/>
          <w:lang w:eastAsia="en-GB"/>
        </w:rPr>
        <w:t>3) լիցենզիայի</w:t>
      </w:r>
      <w:r w:rsidRPr="00B9223B">
        <w:rPr>
          <w:rFonts w:ascii="Calibri" w:hAnsi="Calibri" w:cs="Calibri"/>
          <w:color w:val="000000"/>
          <w:sz w:val="24"/>
          <w:szCs w:val="24"/>
          <w:lang w:eastAsia="en-GB"/>
        </w:rPr>
        <w:t> </w:t>
      </w:r>
      <w:r w:rsidRPr="00B9223B">
        <w:rPr>
          <w:rFonts w:ascii="GHEA Grapalat" w:hAnsi="GHEA Grapalat" w:cs="Arial Unicode"/>
          <w:color w:val="000000"/>
          <w:sz w:val="24"/>
          <w:szCs w:val="24"/>
          <w:lang w:eastAsia="en-GB"/>
        </w:rPr>
        <w:t>գործողությ</w:t>
      </w:r>
      <w:r>
        <w:rPr>
          <w:rFonts w:ascii="GHEA Grapalat" w:hAnsi="GHEA Grapalat"/>
          <w:color w:val="000000"/>
          <w:sz w:val="24"/>
          <w:szCs w:val="24"/>
          <w:lang w:eastAsia="en-GB"/>
        </w:rPr>
        <w:t>ան դադարեցում»:</w:t>
      </w:r>
    </w:p>
    <w:p w:rsidR="00E05997" w:rsidRDefault="00E05997" w:rsidP="00E05997">
      <w:pPr>
        <w:tabs>
          <w:tab w:val="left" w:pos="720"/>
        </w:tabs>
        <w:spacing w:line="360" w:lineRule="auto"/>
        <w:jc w:val="both"/>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tab/>
        <w:t>«</w:t>
      </w:r>
      <w:r w:rsidRPr="00B9223B">
        <w:rPr>
          <w:rFonts w:ascii="GHEA Grapalat" w:hAnsi="GHEA Grapalat"/>
          <w:sz w:val="24"/>
          <w:szCs w:val="24"/>
        </w:rPr>
        <w:t>Մասնավոր պահնորդական գործունեության մասին</w:t>
      </w:r>
      <w:r>
        <w:rPr>
          <w:rFonts w:ascii="GHEA Grapalat" w:hAnsi="GHEA Grapalat"/>
          <w:sz w:val="24"/>
          <w:szCs w:val="24"/>
        </w:rPr>
        <w:t>» ՀՀ</w:t>
      </w:r>
      <w:r w:rsidRPr="00B9223B">
        <w:rPr>
          <w:rFonts w:ascii="GHEA Grapalat" w:hAnsi="GHEA Grapalat"/>
          <w:sz w:val="24"/>
          <w:szCs w:val="24"/>
        </w:rPr>
        <w:t xml:space="preserve"> օրենքի 8-րդ հոդվածի 6-րդ մասի համաձայն</w:t>
      </w:r>
      <w:r>
        <w:rPr>
          <w:rFonts w:ascii="GHEA Grapalat" w:hAnsi="GHEA Grapalat"/>
          <w:sz w:val="24"/>
          <w:szCs w:val="24"/>
        </w:rPr>
        <w:t>՝</w:t>
      </w:r>
      <w:r w:rsidRPr="00B9223B">
        <w:rPr>
          <w:rFonts w:ascii="GHEA Grapalat" w:hAnsi="GHEA Grapalat"/>
          <w:sz w:val="24"/>
          <w:szCs w:val="24"/>
        </w:rPr>
        <w:t xml:space="preserve"> </w:t>
      </w:r>
      <w:r w:rsidRPr="00B9223B">
        <w:rPr>
          <w:rFonts w:ascii="GHEA Grapalat" w:hAnsi="GHEA Grapalat"/>
          <w:color w:val="000000"/>
          <w:sz w:val="24"/>
          <w:szCs w:val="24"/>
          <w:shd w:val="clear" w:color="auto" w:fill="FFFFFF"/>
        </w:rPr>
        <w:t>մասնավոր</w:t>
      </w:r>
      <w:r>
        <w:rPr>
          <w:rFonts w:ascii="GHEA Grapalat" w:hAnsi="GHEA Grapalat"/>
          <w:color w:val="000000"/>
          <w:sz w:val="24"/>
          <w:szCs w:val="24"/>
          <w:shd w:val="clear" w:color="auto" w:fill="FFFFFF"/>
        </w:rPr>
        <w:t xml:space="preserve"> </w:t>
      </w:r>
      <w:r w:rsidRPr="00B9223B">
        <w:rPr>
          <w:rFonts w:ascii="GHEA Grapalat" w:hAnsi="GHEA Grapalat"/>
          <w:color w:val="000000"/>
          <w:sz w:val="24"/>
          <w:szCs w:val="24"/>
          <w:shd w:val="clear" w:color="auto" w:fill="FFFFFF"/>
        </w:rPr>
        <w:t>պահնորդական</w:t>
      </w:r>
      <w:r>
        <w:rPr>
          <w:rFonts w:ascii="GHEA Grapalat" w:hAnsi="GHEA Grapalat"/>
          <w:color w:val="000000"/>
          <w:sz w:val="24"/>
          <w:szCs w:val="24"/>
          <w:shd w:val="clear" w:color="auto" w:fill="FFFFFF"/>
        </w:rPr>
        <w:t xml:space="preserve"> </w:t>
      </w:r>
      <w:r w:rsidRPr="00B9223B">
        <w:rPr>
          <w:rFonts w:ascii="GHEA Grapalat" w:hAnsi="GHEA Grapalat"/>
          <w:color w:val="000000"/>
          <w:sz w:val="24"/>
          <w:szCs w:val="24"/>
          <w:shd w:val="clear" w:color="auto" w:fill="FFFFFF"/>
        </w:rPr>
        <w:lastRenderedPageBreak/>
        <w:t>կազմակերպությունները առևտրային այլ</w:t>
      </w:r>
      <w:r>
        <w:rPr>
          <w:rFonts w:ascii="GHEA Grapalat" w:hAnsi="GHEA Grapalat"/>
          <w:color w:val="000000"/>
          <w:sz w:val="24"/>
          <w:szCs w:val="24"/>
          <w:shd w:val="clear" w:color="auto" w:fill="FFFFFF"/>
        </w:rPr>
        <w:t xml:space="preserve"> </w:t>
      </w:r>
      <w:r w:rsidRPr="00B9223B">
        <w:rPr>
          <w:rFonts w:ascii="GHEA Grapalat" w:hAnsi="GHEA Grapalat"/>
          <w:color w:val="000000"/>
          <w:sz w:val="24"/>
          <w:szCs w:val="24"/>
          <w:shd w:val="clear" w:color="auto" w:fill="FFFFFF"/>
        </w:rPr>
        <w:t>գործունեությամբ զբաղվելու իրավունք չունեն, որը հանդիսանում է լիցենզիայի դադար</w:t>
      </w:r>
      <w:r>
        <w:rPr>
          <w:rFonts w:ascii="GHEA Grapalat" w:hAnsi="GHEA Grapalat"/>
          <w:color w:val="000000"/>
          <w:sz w:val="24"/>
          <w:szCs w:val="24"/>
          <w:shd w:val="clear" w:color="auto" w:fill="FFFFFF"/>
        </w:rPr>
        <w:t>եց</w:t>
      </w:r>
      <w:r w:rsidRPr="00B9223B">
        <w:rPr>
          <w:rFonts w:ascii="GHEA Grapalat" w:hAnsi="GHEA Grapalat"/>
          <w:color w:val="000000"/>
          <w:sz w:val="24"/>
          <w:szCs w:val="24"/>
          <w:shd w:val="clear" w:color="auto" w:fill="FFFFFF"/>
        </w:rPr>
        <w:t>ման հիմք: Օրենք</w:t>
      </w:r>
      <w:r>
        <w:rPr>
          <w:rFonts w:ascii="GHEA Grapalat" w:hAnsi="GHEA Grapalat"/>
          <w:color w:val="000000"/>
          <w:sz w:val="24"/>
          <w:szCs w:val="24"/>
          <w:shd w:val="clear" w:color="auto" w:fill="FFFFFF"/>
        </w:rPr>
        <w:t>ով</w:t>
      </w:r>
      <w:r w:rsidRPr="00B9223B">
        <w:rPr>
          <w:rFonts w:ascii="GHEA Grapalat" w:hAnsi="GHEA Grapalat"/>
          <w:color w:val="000000"/>
          <w:sz w:val="24"/>
          <w:szCs w:val="24"/>
          <w:shd w:val="clear" w:color="auto" w:fill="FFFFFF"/>
        </w:rPr>
        <w:t xml:space="preserve"> </w:t>
      </w:r>
      <w:r>
        <w:rPr>
          <w:rFonts w:ascii="GHEA Grapalat" w:hAnsi="GHEA Grapalat"/>
          <w:color w:val="000000"/>
          <w:sz w:val="24"/>
          <w:szCs w:val="24"/>
          <w:shd w:val="clear" w:color="auto" w:fill="FFFFFF"/>
        </w:rPr>
        <w:t>սահմանվել է նաև, որ</w:t>
      </w:r>
      <w:r w:rsidRPr="00B9223B">
        <w:rPr>
          <w:rFonts w:ascii="GHEA Grapalat" w:hAnsi="GHEA Grapalat"/>
          <w:color w:val="000000"/>
          <w:sz w:val="24"/>
          <w:szCs w:val="24"/>
          <w:shd w:val="clear" w:color="auto" w:fill="FFFFFF"/>
        </w:rPr>
        <w:t xml:space="preserve"> </w:t>
      </w:r>
      <w:r>
        <w:rPr>
          <w:rFonts w:ascii="GHEA Grapalat" w:hAnsi="GHEA Grapalat"/>
          <w:color w:val="000000"/>
          <w:sz w:val="24"/>
          <w:szCs w:val="24"/>
          <w:shd w:val="clear" w:color="auto" w:fill="FFFFFF"/>
        </w:rPr>
        <w:t>մ</w:t>
      </w:r>
      <w:r w:rsidRPr="00B9223B">
        <w:rPr>
          <w:rFonts w:ascii="GHEA Grapalat" w:hAnsi="GHEA Grapalat"/>
          <w:color w:val="000000"/>
          <w:sz w:val="24"/>
          <w:szCs w:val="24"/>
          <w:lang w:eastAsia="en-GB"/>
        </w:rPr>
        <w:t>ասնավոր</w:t>
      </w:r>
      <w:r>
        <w:rPr>
          <w:rFonts w:ascii="GHEA Grapalat" w:hAnsi="GHEA Grapalat"/>
          <w:color w:val="000000"/>
          <w:sz w:val="24"/>
          <w:szCs w:val="24"/>
          <w:lang w:eastAsia="en-GB"/>
        </w:rPr>
        <w:t xml:space="preserve"> </w:t>
      </w:r>
      <w:r w:rsidRPr="00B9223B">
        <w:rPr>
          <w:rFonts w:ascii="GHEA Grapalat" w:hAnsi="GHEA Grapalat" w:cs="Arial Unicode"/>
          <w:color w:val="000000"/>
          <w:sz w:val="24"/>
          <w:szCs w:val="24"/>
          <w:lang w:eastAsia="en-GB"/>
        </w:rPr>
        <w:t>պահնորդական</w:t>
      </w:r>
      <w:r>
        <w:rPr>
          <w:rFonts w:ascii="GHEA Grapalat" w:hAnsi="GHEA Grapalat" w:cs="Arial Unicode"/>
          <w:color w:val="000000"/>
          <w:sz w:val="24"/>
          <w:szCs w:val="24"/>
          <w:lang w:eastAsia="en-GB"/>
        </w:rPr>
        <w:t xml:space="preserve"> </w:t>
      </w:r>
      <w:r w:rsidRPr="00B9223B">
        <w:rPr>
          <w:rFonts w:ascii="GHEA Grapalat" w:hAnsi="GHEA Grapalat" w:cs="Arial Unicode"/>
          <w:color w:val="000000"/>
          <w:sz w:val="24"/>
          <w:szCs w:val="24"/>
          <w:lang w:eastAsia="en-GB"/>
        </w:rPr>
        <w:t>կազմակերպության</w:t>
      </w:r>
      <w:r>
        <w:rPr>
          <w:rFonts w:ascii="GHEA Grapalat" w:hAnsi="GHEA Grapalat" w:cs="Arial Unicode"/>
          <w:color w:val="000000"/>
          <w:sz w:val="24"/>
          <w:szCs w:val="24"/>
          <w:lang w:eastAsia="en-GB"/>
        </w:rPr>
        <w:t xml:space="preserve"> </w:t>
      </w:r>
      <w:r w:rsidRPr="00B9223B">
        <w:rPr>
          <w:rFonts w:ascii="GHEA Grapalat" w:hAnsi="GHEA Grapalat" w:cs="Arial Unicode"/>
          <w:color w:val="000000"/>
          <w:sz w:val="24"/>
          <w:szCs w:val="24"/>
          <w:lang w:eastAsia="en-GB"/>
        </w:rPr>
        <w:t>լիցենզիայի</w:t>
      </w:r>
      <w:r>
        <w:rPr>
          <w:rFonts w:ascii="GHEA Grapalat" w:hAnsi="GHEA Grapalat" w:cs="Arial Unicode"/>
          <w:color w:val="000000"/>
          <w:sz w:val="24"/>
          <w:szCs w:val="24"/>
          <w:lang w:eastAsia="en-GB"/>
        </w:rPr>
        <w:t xml:space="preserve"> </w:t>
      </w:r>
      <w:r w:rsidRPr="00B9223B">
        <w:rPr>
          <w:rFonts w:ascii="GHEA Grapalat" w:hAnsi="GHEA Grapalat" w:cs="Arial Unicode"/>
          <w:color w:val="000000"/>
          <w:sz w:val="24"/>
          <w:szCs w:val="24"/>
          <w:lang w:eastAsia="en-GB"/>
        </w:rPr>
        <w:t xml:space="preserve">գործողությունը </w:t>
      </w:r>
      <w:r w:rsidRPr="00B9223B">
        <w:rPr>
          <w:rFonts w:ascii="GHEA Grapalat" w:hAnsi="GHEA Grapalat"/>
          <w:color w:val="000000"/>
          <w:sz w:val="24"/>
          <w:szCs w:val="24"/>
          <w:lang w:eastAsia="en-GB"/>
        </w:rPr>
        <w:t>դադարեցվում է լիցենզիա ստան</w:t>
      </w:r>
      <w:r>
        <w:rPr>
          <w:rFonts w:ascii="GHEA Grapalat" w:hAnsi="GHEA Grapalat"/>
          <w:color w:val="000000"/>
          <w:sz w:val="24"/>
          <w:szCs w:val="24"/>
          <w:lang w:eastAsia="en-GB"/>
        </w:rPr>
        <w:t xml:space="preserve">ալուց հետո` մեկ տարվա ընթացքում </w:t>
      </w:r>
      <w:r w:rsidRPr="00B9223B">
        <w:rPr>
          <w:rFonts w:ascii="GHEA Grapalat" w:hAnsi="GHEA Grapalat" w:cs="Arial Unicode"/>
          <w:color w:val="000000"/>
          <w:sz w:val="24"/>
          <w:szCs w:val="24"/>
          <w:lang w:eastAsia="en-GB"/>
        </w:rPr>
        <w:t>պահնորդական</w:t>
      </w:r>
      <w:r>
        <w:rPr>
          <w:rFonts w:ascii="Calibri" w:hAnsi="Calibri" w:cs="Calibri"/>
          <w:color w:val="000000"/>
          <w:sz w:val="24"/>
          <w:szCs w:val="24"/>
          <w:lang w:eastAsia="en-GB"/>
        </w:rPr>
        <w:t xml:space="preserve"> </w:t>
      </w:r>
      <w:r>
        <w:rPr>
          <w:rFonts w:ascii="GHEA Grapalat" w:hAnsi="GHEA Grapalat" w:cs="Arial Unicode"/>
          <w:color w:val="000000"/>
          <w:sz w:val="24"/>
          <w:szCs w:val="24"/>
          <w:lang w:eastAsia="en-GB"/>
        </w:rPr>
        <w:t>ծառայություններ չիրականացնելու</w:t>
      </w:r>
      <w:r w:rsidRPr="00B9223B">
        <w:rPr>
          <w:rFonts w:ascii="GHEA Grapalat" w:hAnsi="GHEA Grapalat" w:cs="Arial Unicode"/>
          <w:color w:val="000000"/>
          <w:sz w:val="24"/>
          <w:szCs w:val="24"/>
          <w:lang w:eastAsia="en-GB"/>
        </w:rPr>
        <w:t xml:space="preserve"> </w:t>
      </w:r>
      <w:r>
        <w:rPr>
          <w:rFonts w:ascii="GHEA Grapalat" w:hAnsi="GHEA Grapalat" w:cs="Arial Unicode"/>
          <w:color w:val="000000"/>
          <w:sz w:val="24"/>
          <w:szCs w:val="24"/>
          <w:lang w:eastAsia="en-GB"/>
        </w:rPr>
        <w:t>դեպքում</w:t>
      </w:r>
      <w:r w:rsidRPr="00B9223B">
        <w:rPr>
          <w:rFonts w:ascii="GHEA Grapalat" w:hAnsi="GHEA Grapalat"/>
          <w:color w:val="000000"/>
          <w:sz w:val="24"/>
          <w:szCs w:val="24"/>
          <w:lang w:eastAsia="en-GB"/>
        </w:rPr>
        <w:t>:</w:t>
      </w:r>
    </w:p>
    <w:p w:rsidR="00E05997" w:rsidRDefault="00E05997" w:rsidP="00E05997">
      <w:pPr>
        <w:tabs>
          <w:tab w:val="left" w:pos="720"/>
        </w:tabs>
        <w:spacing w:line="360" w:lineRule="auto"/>
        <w:jc w:val="both"/>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tab/>
        <w:t>«Մասնավոր պահնորդական գործունեության մասին»  ՀՀ օրենքի 30-րդ հոդվածի 1-ին մասով սահմանվել է՝ «Մասնավոր պահնորդական կազմակերպությունների գործունեության նկատմամբ հսկողություն իրականացնում է ՀՀ ոստիկանությունը»: Նույն հոդվածի 3-րդ մասով սահմանվել է, որ պետական վերահսկողություն իրականացնելիս ոստիկանությունն իրավունք ունի մասնավոր պահնորդական կազմակերպությունում, ինչպես նաև պահնորդական ծառայություններ մատուցելու վայրում իրականացնելու ստուգումներ՝ «Հայաստանի Հանրապետությունում ստուգումների կազմակերպման և անցկացման մասին» Հայաստանի Հանրապետության օրենքով սահմանված կարգով:</w:t>
      </w:r>
    </w:p>
    <w:p w:rsidR="00E05997" w:rsidRDefault="00E05997" w:rsidP="00E05997">
      <w:pPr>
        <w:tabs>
          <w:tab w:val="left" w:pos="720"/>
        </w:tabs>
        <w:spacing w:line="360" w:lineRule="auto"/>
        <w:jc w:val="both"/>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tab/>
        <w:t>«Հայաստանի Հանրապետությունում ստուգումների կազմակերպման և անցկացման մասին» ՀՀ օրենքի 2.1 հոդվածի 2-րդ մասի և 3-րդ հոդվածի 1.1 մասի համաձայն՝ «Հայաստանի Հանրապետության կառավարությունն է հաստատում՝ ռիսկի վրա հիմնված ստուգումների մեթոդաբանությունը և ռիսկայնությունը որոշող չափանիշների ընդհանուր նկարագիրը, ինչպես նաև ստուգաթերթերը</w:t>
      </w:r>
      <w:r>
        <w:rPr>
          <w:rFonts w:ascii="GHEA Grapalat" w:hAnsi="GHEA Grapalat"/>
          <w:b/>
          <w:color w:val="000000"/>
          <w:sz w:val="24"/>
          <w:szCs w:val="24"/>
          <w:shd w:val="clear" w:color="auto" w:fill="FFFFFF"/>
        </w:rPr>
        <w:t xml:space="preserve">, </w:t>
      </w:r>
      <w:r>
        <w:rPr>
          <w:rFonts w:ascii="GHEA Grapalat" w:hAnsi="GHEA Grapalat"/>
          <w:color w:val="000000"/>
          <w:sz w:val="24"/>
          <w:szCs w:val="24"/>
          <w:shd w:val="clear" w:color="auto" w:fill="FFFFFF"/>
        </w:rPr>
        <w:t xml:space="preserve">որոնց հիման վրա անցկացվում են ստուգումները»: </w:t>
      </w:r>
    </w:p>
    <w:p w:rsidR="00E05997" w:rsidRDefault="00E05997" w:rsidP="00E05997">
      <w:pPr>
        <w:tabs>
          <w:tab w:val="left" w:pos="720"/>
        </w:tabs>
        <w:spacing w:line="360" w:lineRule="auto"/>
        <w:jc w:val="both"/>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tab/>
        <w:t>Հաշվեքննությամբ պարզվել է, որ պահնորդական գործունեության նկատմամբ ստուգումների մեթոդաբանությունը, նկարագիրը և ստուգաթերթերը ՀՀ կառավարության որոշումներով հաստատված չեն, և առ հաշվեքննության պահը չեն կատարվում «Մասնավոր պահնորդական գործունեության մասին</w:t>
      </w:r>
      <w:proofErr w:type="gramStart"/>
      <w:r>
        <w:rPr>
          <w:rFonts w:ascii="GHEA Grapalat" w:hAnsi="GHEA Grapalat"/>
          <w:color w:val="000000"/>
          <w:sz w:val="24"/>
          <w:szCs w:val="24"/>
          <w:shd w:val="clear" w:color="auto" w:fill="FFFFFF"/>
        </w:rPr>
        <w:t>»  ՀՀ</w:t>
      </w:r>
      <w:proofErr w:type="gramEnd"/>
      <w:r>
        <w:rPr>
          <w:rFonts w:ascii="GHEA Grapalat" w:hAnsi="GHEA Grapalat"/>
          <w:color w:val="000000"/>
          <w:sz w:val="24"/>
          <w:szCs w:val="24"/>
          <w:shd w:val="clear" w:color="auto" w:fill="FFFFFF"/>
        </w:rPr>
        <w:t xml:space="preserve"> օրենքի </w:t>
      </w:r>
      <w:r w:rsidR="0090684C">
        <w:rPr>
          <w:rFonts w:ascii="GHEA Grapalat" w:hAnsi="GHEA Grapalat"/>
          <w:color w:val="000000"/>
          <w:sz w:val="24"/>
          <w:szCs w:val="24"/>
          <w:shd w:val="clear" w:color="auto" w:fill="FFFFFF"/>
        </w:rPr>
        <w:t xml:space="preserve">    </w:t>
      </w:r>
      <w:r>
        <w:rPr>
          <w:rFonts w:ascii="GHEA Grapalat" w:hAnsi="GHEA Grapalat"/>
          <w:color w:val="000000"/>
          <w:sz w:val="24"/>
          <w:szCs w:val="24"/>
          <w:shd w:val="clear" w:color="auto" w:fill="FFFFFF"/>
        </w:rPr>
        <w:t>30-րդ հոդվածի պահանջները և լիցենզավորված մասնավոր թիկնապահական և պահնորդական կազմակերպությունների գործունեության նկատմամբ պետական վերահսկողությունը:</w:t>
      </w:r>
    </w:p>
    <w:p w:rsidR="00E05997" w:rsidRDefault="00E05997" w:rsidP="00E05997">
      <w:pPr>
        <w:tabs>
          <w:tab w:val="left" w:pos="720"/>
        </w:tabs>
        <w:spacing w:line="360" w:lineRule="auto"/>
        <w:jc w:val="both"/>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lastRenderedPageBreak/>
        <w:tab/>
        <w:t xml:space="preserve">ՀՀ ՊԵԿ պաշտոնական կայքում տեղադրված տեղեկատվության համաձայն՝ 2019 թվականին պահնորդական գործունեության լիցենզիա ստացած </w:t>
      </w:r>
      <w:r w:rsidRPr="00403E02">
        <w:rPr>
          <w:rFonts w:ascii="GHEA Grapalat" w:hAnsi="GHEA Grapalat"/>
          <w:color w:val="000000"/>
          <w:sz w:val="24"/>
          <w:szCs w:val="24"/>
          <w:shd w:val="clear" w:color="auto" w:fill="FFFFFF"/>
        </w:rPr>
        <w:t>«Յունիգարդ Պրոտեկտիվ Սերվիսիս» ՍՊԸ և «Ակվա Սիկյուրիթի» ՍՊԸ</w:t>
      </w:r>
      <w:r>
        <w:rPr>
          <w:rFonts w:ascii="GHEA Grapalat" w:hAnsi="GHEA Grapalat"/>
          <w:color w:val="000000"/>
          <w:sz w:val="24"/>
          <w:szCs w:val="24"/>
          <w:shd w:val="clear" w:color="auto" w:fill="FFFFFF"/>
        </w:rPr>
        <w:t xml:space="preserve"> պահնորդական կազմակերպությունների գործունեությունը ժամանակավոր դադարեցված է: «Մասնավոր պահնորդական գործունեության մասին» ՀՀ օրենքի 8-րդ հոդվածի պահանջի համաձայն՝ մեկ տարի պահնորդային գործունեությամբ չզբաղվելու դեպքում պետք է դադարեցվեր նաև տրամադրված պահնորդական գործունեության լիցենզիաների գործողությունը: Հաշվեքննությամբ պարզվել է, որ այդ կազմակերպությունների պահնորդական գործունեության լիցենզիաների գործողությունը չի դադարեցվել: ՀՀ ոստիկանության կողմից պահնորդական կազմակերպությունների նկատմամբ վերահսկողության բացակայության պատճառով հնարավոր չի պարզել այդ կազմակերպություններին տրամադրված լիցենզիաների գործողությունը՝ մեկ տարի ժամկետով պայմանավորված, դադարեցնելու ամհրաժեշտությունը:</w:t>
      </w:r>
    </w:p>
    <w:p w:rsidR="00114A45" w:rsidRDefault="00114A45" w:rsidP="00114A45">
      <w:pPr>
        <w:tabs>
          <w:tab w:val="left" w:pos="540"/>
          <w:tab w:val="left" w:pos="720"/>
        </w:tabs>
        <w:ind w:left="-29" w:hanging="547"/>
        <w:jc w:val="center"/>
        <w:rPr>
          <w:rFonts w:ascii="GHEA Grapalat" w:hAnsi="GHEA Grapalat" w:cs="Sylfaen"/>
          <w:b/>
          <w:bCs/>
          <w:iCs/>
          <w:color w:val="0070C0"/>
          <w:sz w:val="28"/>
          <w:szCs w:val="24"/>
          <w:shd w:val="clear" w:color="auto" w:fill="FFFFFF"/>
          <w:lang w:val="en-US"/>
        </w:rPr>
      </w:pPr>
    </w:p>
    <w:bookmarkEnd w:id="1"/>
    <w:p w:rsidR="00377226" w:rsidRPr="00480193" w:rsidRDefault="00377226" w:rsidP="00377226">
      <w:pPr>
        <w:tabs>
          <w:tab w:val="left" w:pos="540"/>
          <w:tab w:val="left" w:pos="720"/>
        </w:tabs>
        <w:ind w:left="-29" w:firstLine="29"/>
        <w:rPr>
          <w:rFonts w:ascii="GHEA Grapalat" w:hAnsi="GHEA Grapalat"/>
          <w:b/>
          <w:sz w:val="32"/>
          <w:szCs w:val="32"/>
          <w:lang w:val="af-ZA"/>
        </w:rPr>
      </w:pPr>
      <w:r w:rsidRPr="00480193">
        <w:rPr>
          <w:rFonts w:ascii="GHEA Grapalat" w:hAnsi="GHEA Grapalat"/>
          <w:b/>
          <w:sz w:val="32"/>
          <w:szCs w:val="32"/>
          <w:lang w:val="af-ZA"/>
        </w:rPr>
        <w:t>ԱՌԱՋԱՐԿՈՒԹՅՈՒՆՆԵՐ</w:t>
      </w:r>
    </w:p>
    <w:p w:rsidR="00377226" w:rsidRPr="00480193" w:rsidRDefault="00377226" w:rsidP="00377226">
      <w:pPr>
        <w:tabs>
          <w:tab w:val="left" w:pos="540"/>
          <w:tab w:val="left" w:pos="720"/>
        </w:tabs>
        <w:ind w:left="-29" w:firstLine="29"/>
        <w:rPr>
          <w:rFonts w:ascii="GHEA Grapalat" w:hAnsi="GHEA Grapalat"/>
          <w:b/>
          <w:i/>
          <w:sz w:val="16"/>
          <w:szCs w:val="16"/>
          <w:lang w:val="af-ZA"/>
        </w:rPr>
      </w:pPr>
    </w:p>
    <w:p w:rsidR="00377226" w:rsidRPr="00480193" w:rsidRDefault="00377226" w:rsidP="00377226">
      <w:pPr>
        <w:tabs>
          <w:tab w:val="left" w:pos="720"/>
          <w:tab w:val="left" w:pos="1590"/>
          <w:tab w:val="center" w:pos="4320"/>
        </w:tabs>
        <w:jc w:val="both"/>
        <w:rPr>
          <w:rFonts w:ascii="GHEA Grapalat" w:hAnsi="GHEA Grapalat" w:cs="Times Armenian"/>
          <w:sz w:val="2"/>
          <w:szCs w:val="22"/>
          <w:lang w:val="hy-AM"/>
        </w:rPr>
      </w:pPr>
    </w:p>
    <w:p w:rsidR="00377226" w:rsidRPr="00480193" w:rsidRDefault="00377226" w:rsidP="00377226">
      <w:pPr>
        <w:pStyle w:val="ListParagraph"/>
        <w:tabs>
          <w:tab w:val="left" w:pos="720"/>
        </w:tabs>
        <w:spacing w:line="360" w:lineRule="auto"/>
        <w:ind w:left="0"/>
        <w:jc w:val="both"/>
        <w:rPr>
          <w:rFonts w:ascii="GHEA Grapalat" w:eastAsia="Calibri" w:hAnsi="GHEA Grapalat" w:cs="IRTEK Courier"/>
          <w:b/>
          <w:bCs/>
          <w:i/>
          <w:iCs/>
          <w:sz w:val="22"/>
          <w:szCs w:val="24"/>
          <w:lang w:val="de-DE"/>
        </w:rPr>
      </w:pPr>
      <w:r w:rsidRPr="00480193">
        <w:rPr>
          <w:rFonts w:ascii="GHEA Grapalat" w:hAnsi="GHEA Grapalat" w:cs="Sylfaen"/>
          <w:b/>
          <w:bCs/>
          <w:iCs/>
          <w:color w:val="0070C0"/>
          <w:sz w:val="24"/>
          <w:lang w:val="fr-FR"/>
        </w:rPr>
        <w:t xml:space="preserve">ՀՀ ոստիկանությանը` </w:t>
      </w:r>
    </w:p>
    <w:p w:rsidR="00377226" w:rsidRPr="00984D27" w:rsidRDefault="00377226" w:rsidP="00377226">
      <w:pPr>
        <w:pStyle w:val="ListParagraph"/>
        <w:numPr>
          <w:ilvl w:val="0"/>
          <w:numId w:val="2"/>
        </w:numPr>
        <w:tabs>
          <w:tab w:val="left" w:pos="720"/>
        </w:tabs>
        <w:spacing w:line="360" w:lineRule="auto"/>
        <w:ind w:left="0" w:firstLine="0"/>
        <w:jc w:val="both"/>
        <w:rPr>
          <w:rFonts w:ascii="GHEA Grapalat" w:hAnsi="GHEA Grapalat"/>
          <w:sz w:val="24"/>
          <w:szCs w:val="24"/>
          <w:lang w:val="de-DE"/>
        </w:rPr>
      </w:pPr>
      <w:r>
        <w:rPr>
          <w:rFonts w:ascii="GHEA Grapalat" w:hAnsi="GHEA Grapalat"/>
          <w:sz w:val="24"/>
          <w:szCs w:val="24"/>
        </w:rPr>
        <w:t>գույքի</w:t>
      </w:r>
      <w:r w:rsidRPr="00984D27">
        <w:rPr>
          <w:rFonts w:ascii="GHEA Grapalat" w:hAnsi="GHEA Grapalat"/>
          <w:sz w:val="24"/>
          <w:szCs w:val="24"/>
          <w:lang w:val="de-DE"/>
        </w:rPr>
        <w:t xml:space="preserve"> </w:t>
      </w:r>
      <w:r>
        <w:rPr>
          <w:rFonts w:ascii="GHEA Grapalat" w:hAnsi="GHEA Grapalat"/>
          <w:sz w:val="24"/>
          <w:szCs w:val="24"/>
        </w:rPr>
        <w:t>հավատարմագրային</w:t>
      </w:r>
      <w:r w:rsidRPr="00984D27">
        <w:rPr>
          <w:rFonts w:ascii="GHEA Grapalat" w:hAnsi="GHEA Grapalat"/>
          <w:sz w:val="24"/>
          <w:szCs w:val="24"/>
          <w:lang w:val="de-DE"/>
        </w:rPr>
        <w:t xml:space="preserve"> </w:t>
      </w:r>
      <w:r>
        <w:rPr>
          <w:rFonts w:ascii="GHEA Grapalat" w:hAnsi="GHEA Grapalat"/>
          <w:sz w:val="24"/>
          <w:szCs w:val="24"/>
        </w:rPr>
        <w:t>կառավարման</w:t>
      </w:r>
      <w:r w:rsidRPr="00984D27">
        <w:rPr>
          <w:rFonts w:ascii="GHEA Grapalat" w:hAnsi="GHEA Grapalat"/>
          <w:sz w:val="24"/>
          <w:szCs w:val="24"/>
          <w:lang w:val="de-DE"/>
        </w:rPr>
        <w:t xml:space="preserve"> </w:t>
      </w:r>
      <w:r>
        <w:rPr>
          <w:rFonts w:ascii="GHEA Grapalat" w:hAnsi="GHEA Grapalat"/>
          <w:sz w:val="24"/>
          <w:szCs w:val="24"/>
        </w:rPr>
        <w:t>պայմանագրի</w:t>
      </w:r>
      <w:r w:rsidRPr="00984D27">
        <w:rPr>
          <w:rFonts w:ascii="GHEA Grapalat" w:hAnsi="GHEA Grapalat"/>
          <w:sz w:val="24"/>
          <w:szCs w:val="24"/>
          <w:lang w:val="de-DE"/>
        </w:rPr>
        <w:t xml:space="preserve"> </w:t>
      </w:r>
      <w:r>
        <w:rPr>
          <w:rFonts w:ascii="GHEA Grapalat" w:hAnsi="GHEA Grapalat"/>
          <w:sz w:val="24"/>
          <w:szCs w:val="24"/>
        </w:rPr>
        <w:t>պահանջների</w:t>
      </w:r>
      <w:r w:rsidRPr="00984D27">
        <w:rPr>
          <w:rFonts w:ascii="GHEA Grapalat" w:hAnsi="GHEA Grapalat"/>
          <w:sz w:val="24"/>
          <w:szCs w:val="24"/>
          <w:lang w:val="de-DE"/>
        </w:rPr>
        <w:t xml:space="preserve"> </w:t>
      </w:r>
      <w:r>
        <w:rPr>
          <w:rFonts w:ascii="GHEA Grapalat" w:hAnsi="GHEA Grapalat"/>
          <w:sz w:val="24"/>
          <w:szCs w:val="24"/>
        </w:rPr>
        <w:t>հիման</w:t>
      </w:r>
      <w:r w:rsidRPr="00984D27">
        <w:rPr>
          <w:rFonts w:ascii="GHEA Grapalat" w:hAnsi="GHEA Grapalat"/>
          <w:sz w:val="24"/>
          <w:szCs w:val="24"/>
          <w:lang w:val="de-DE"/>
        </w:rPr>
        <w:t xml:space="preserve"> </w:t>
      </w:r>
      <w:r>
        <w:rPr>
          <w:rFonts w:ascii="GHEA Grapalat" w:hAnsi="GHEA Grapalat"/>
          <w:sz w:val="24"/>
          <w:szCs w:val="24"/>
        </w:rPr>
        <w:t>վրա</w:t>
      </w:r>
      <w:r w:rsidRPr="00984D27">
        <w:rPr>
          <w:rFonts w:ascii="GHEA Grapalat" w:hAnsi="GHEA Grapalat"/>
          <w:sz w:val="24"/>
          <w:szCs w:val="24"/>
          <w:lang w:val="de-DE"/>
        </w:rPr>
        <w:t xml:space="preserve"> </w:t>
      </w:r>
      <w:r>
        <w:rPr>
          <w:rFonts w:ascii="GHEA Grapalat" w:hAnsi="GHEA Grapalat"/>
          <w:sz w:val="24"/>
          <w:szCs w:val="24"/>
        </w:rPr>
        <w:t>իրականացնել</w:t>
      </w:r>
      <w:r w:rsidRPr="00984D27">
        <w:rPr>
          <w:rFonts w:ascii="GHEA Grapalat" w:hAnsi="GHEA Grapalat"/>
          <w:sz w:val="24"/>
          <w:szCs w:val="24"/>
          <w:lang w:val="de-DE"/>
        </w:rPr>
        <w:t xml:space="preserve"> </w:t>
      </w:r>
      <w:r>
        <w:rPr>
          <w:rFonts w:ascii="GHEA Grapalat" w:hAnsi="GHEA Grapalat"/>
          <w:sz w:val="24"/>
          <w:szCs w:val="24"/>
        </w:rPr>
        <w:t>հսկողություն</w:t>
      </w:r>
      <w:r w:rsidRPr="00984D27">
        <w:rPr>
          <w:rFonts w:ascii="GHEA Grapalat" w:hAnsi="GHEA Grapalat"/>
          <w:sz w:val="24"/>
          <w:szCs w:val="24"/>
          <w:lang w:val="de-DE"/>
        </w:rPr>
        <w:t xml:space="preserve"> </w:t>
      </w:r>
      <w:r>
        <w:rPr>
          <w:rFonts w:ascii="GHEA Grapalat" w:hAnsi="GHEA Grapalat"/>
          <w:sz w:val="24"/>
          <w:szCs w:val="24"/>
        </w:rPr>
        <w:t>հավատարմագրային</w:t>
      </w:r>
      <w:r w:rsidRPr="00984D27">
        <w:rPr>
          <w:rFonts w:ascii="GHEA Grapalat" w:hAnsi="GHEA Grapalat"/>
          <w:sz w:val="24"/>
          <w:szCs w:val="24"/>
          <w:lang w:val="de-DE"/>
        </w:rPr>
        <w:t xml:space="preserve"> </w:t>
      </w:r>
      <w:r>
        <w:rPr>
          <w:rFonts w:ascii="GHEA Grapalat" w:hAnsi="GHEA Grapalat"/>
          <w:sz w:val="24"/>
          <w:szCs w:val="24"/>
        </w:rPr>
        <w:t>կառավարման</w:t>
      </w:r>
      <w:r w:rsidRPr="00984D27">
        <w:rPr>
          <w:rFonts w:ascii="GHEA Grapalat" w:hAnsi="GHEA Grapalat"/>
          <w:sz w:val="24"/>
          <w:szCs w:val="24"/>
          <w:lang w:val="de-DE"/>
        </w:rPr>
        <w:t xml:space="preserve"> </w:t>
      </w:r>
      <w:r>
        <w:rPr>
          <w:rFonts w:ascii="GHEA Grapalat" w:hAnsi="GHEA Grapalat"/>
          <w:sz w:val="24"/>
          <w:szCs w:val="24"/>
        </w:rPr>
        <w:t>գործունեության</w:t>
      </w:r>
      <w:r w:rsidRPr="00984D27">
        <w:rPr>
          <w:rFonts w:ascii="GHEA Grapalat" w:hAnsi="GHEA Grapalat"/>
          <w:sz w:val="24"/>
          <w:szCs w:val="24"/>
          <w:lang w:val="de-DE"/>
        </w:rPr>
        <w:t xml:space="preserve">, </w:t>
      </w:r>
      <w:r>
        <w:rPr>
          <w:rFonts w:ascii="GHEA Grapalat" w:hAnsi="GHEA Grapalat"/>
          <w:sz w:val="24"/>
          <w:szCs w:val="24"/>
        </w:rPr>
        <w:t>ինչպես</w:t>
      </w:r>
      <w:r w:rsidRPr="00984D27">
        <w:rPr>
          <w:rFonts w:ascii="GHEA Grapalat" w:hAnsi="GHEA Grapalat"/>
          <w:sz w:val="24"/>
          <w:szCs w:val="24"/>
          <w:lang w:val="de-DE"/>
        </w:rPr>
        <w:t xml:space="preserve"> </w:t>
      </w:r>
      <w:r>
        <w:rPr>
          <w:rFonts w:ascii="GHEA Grapalat" w:hAnsi="GHEA Grapalat"/>
          <w:sz w:val="24"/>
          <w:szCs w:val="24"/>
        </w:rPr>
        <w:t>նաև</w:t>
      </w:r>
      <w:r w:rsidRPr="00984D27">
        <w:rPr>
          <w:rFonts w:ascii="GHEA Grapalat" w:hAnsi="GHEA Grapalat"/>
          <w:sz w:val="24"/>
          <w:szCs w:val="24"/>
          <w:lang w:val="de-DE"/>
        </w:rPr>
        <w:t xml:space="preserve"> </w:t>
      </w:r>
      <w:r>
        <w:rPr>
          <w:rFonts w:ascii="GHEA Grapalat" w:hAnsi="GHEA Grapalat"/>
          <w:sz w:val="24"/>
          <w:szCs w:val="24"/>
        </w:rPr>
        <w:t>սկզբնական</w:t>
      </w:r>
      <w:r w:rsidRPr="00984D27">
        <w:rPr>
          <w:rFonts w:ascii="GHEA Grapalat" w:hAnsi="GHEA Grapalat"/>
          <w:sz w:val="24"/>
          <w:szCs w:val="24"/>
          <w:lang w:val="de-DE"/>
        </w:rPr>
        <w:t xml:space="preserve"> </w:t>
      </w:r>
      <w:r>
        <w:rPr>
          <w:rFonts w:ascii="GHEA Grapalat" w:hAnsi="GHEA Grapalat"/>
          <w:sz w:val="24"/>
          <w:szCs w:val="24"/>
        </w:rPr>
        <w:t>հաշվառման</w:t>
      </w:r>
      <w:r w:rsidRPr="00984D27">
        <w:rPr>
          <w:rFonts w:ascii="GHEA Grapalat" w:hAnsi="GHEA Grapalat"/>
          <w:sz w:val="24"/>
          <w:szCs w:val="24"/>
          <w:lang w:val="de-DE"/>
        </w:rPr>
        <w:t xml:space="preserve"> </w:t>
      </w:r>
      <w:r>
        <w:rPr>
          <w:rFonts w:ascii="GHEA Grapalat" w:hAnsi="GHEA Grapalat"/>
          <w:sz w:val="24"/>
          <w:szCs w:val="24"/>
        </w:rPr>
        <w:t>փաստաթղթերի</w:t>
      </w:r>
      <w:r w:rsidRPr="00984D27">
        <w:rPr>
          <w:rFonts w:ascii="GHEA Grapalat" w:hAnsi="GHEA Grapalat"/>
          <w:sz w:val="24"/>
          <w:szCs w:val="24"/>
          <w:lang w:val="de-DE"/>
        </w:rPr>
        <w:t xml:space="preserve"> </w:t>
      </w:r>
      <w:r>
        <w:rPr>
          <w:rFonts w:ascii="GHEA Grapalat" w:hAnsi="GHEA Grapalat"/>
          <w:sz w:val="24"/>
          <w:szCs w:val="24"/>
        </w:rPr>
        <w:t>միջոցով</w:t>
      </w:r>
      <w:r w:rsidRPr="00984D27">
        <w:rPr>
          <w:rFonts w:ascii="GHEA Grapalat" w:hAnsi="GHEA Grapalat"/>
          <w:sz w:val="24"/>
          <w:szCs w:val="24"/>
          <w:lang w:val="de-DE"/>
        </w:rPr>
        <w:t xml:space="preserve"> </w:t>
      </w:r>
      <w:r>
        <w:rPr>
          <w:rFonts w:ascii="GHEA Grapalat" w:hAnsi="GHEA Grapalat"/>
          <w:sz w:val="24"/>
          <w:szCs w:val="24"/>
        </w:rPr>
        <w:t>հատուցման</w:t>
      </w:r>
      <w:r w:rsidRPr="00984D27">
        <w:rPr>
          <w:rFonts w:ascii="GHEA Grapalat" w:hAnsi="GHEA Grapalat"/>
          <w:sz w:val="24"/>
          <w:szCs w:val="24"/>
          <w:lang w:val="de-DE"/>
        </w:rPr>
        <w:t xml:space="preserve"> </w:t>
      </w:r>
      <w:r>
        <w:rPr>
          <w:rFonts w:ascii="GHEA Grapalat" w:hAnsi="GHEA Grapalat"/>
          <w:sz w:val="24"/>
          <w:szCs w:val="24"/>
        </w:rPr>
        <w:t>ենթակա</w:t>
      </w:r>
      <w:r w:rsidRPr="00984D27">
        <w:rPr>
          <w:rFonts w:ascii="GHEA Grapalat" w:hAnsi="GHEA Grapalat"/>
          <w:sz w:val="24"/>
          <w:szCs w:val="24"/>
          <w:lang w:val="de-DE"/>
        </w:rPr>
        <w:t xml:space="preserve"> </w:t>
      </w:r>
      <w:r>
        <w:rPr>
          <w:rFonts w:ascii="GHEA Grapalat" w:hAnsi="GHEA Grapalat"/>
          <w:sz w:val="24"/>
          <w:szCs w:val="24"/>
        </w:rPr>
        <w:t>ծախսերի</w:t>
      </w:r>
      <w:r w:rsidRPr="00984D27">
        <w:rPr>
          <w:rFonts w:ascii="GHEA Grapalat" w:hAnsi="GHEA Grapalat"/>
          <w:sz w:val="24"/>
          <w:szCs w:val="24"/>
          <w:lang w:val="de-DE"/>
        </w:rPr>
        <w:t xml:space="preserve"> </w:t>
      </w:r>
      <w:r>
        <w:rPr>
          <w:rFonts w:ascii="GHEA Grapalat" w:hAnsi="GHEA Grapalat"/>
          <w:sz w:val="24"/>
          <w:szCs w:val="24"/>
        </w:rPr>
        <w:t>հիմնավորվածության</w:t>
      </w:r>
      <w:r w:rsidRPr="00984D27">
        <w:rPr>
          <w:rFonts w:ascii="GHEA Grapalat" w:hAnsi="GHEA Grapalat"/>
          <w:sz w:val="24"/>
          <w:szCs w:val="24"/>
          <w:lang w:val="de-DE"/>
        </w:rPr>
        <w:t xml:space="preserve"> </w:t>
      </w:r>
      <w:r>
        <w:rPr>
          <w:rFonts w:ascii="GHEA Grapalat" w:hAnsi="GHEA Grapalat"/>
          <w:sz w:val="24"/>
          <w:szCs w:val="24"/>
        </w:rPr>
        <w:t>նկատմամբ</w:t>
      </w:r>
      <w:r w:rsidRPr="00984D27">
        <w:rPr>
          <w:rFonts w:ascii="GHEA Grapalat" w:hAnsi="GHEA Grapalat"/>
          <w:sz w:val="24"/>
          <w:szCs w:val="24"/>
          <w:lang w:val="de-DE"/>
        </w:rPr>
        <w:t>,</w:t>
      </w:r>
    </w:p>
    <w:p w:rsidR="00377226" w:rsidRPr="00984D27" w:rsidRDefault="00377226" w:rsidP="00377226">
      <w:pPr>
        <w:pStyle w:val="ListParagraph"/>
        <w:numPr>
          <w:ilvl w:val="0"/>
          <w:numId w:val="2"/>
        </w:numPr>
        <w:tabs>
          <w:tab w:val="left" w:pos="720"/>
        </w:tabs>
        <w:spacing w:line="360" w:lineRule="auto"/>
        <w:ind w:left="0" w:firstLine="0"/>
        <w:jc w:val="both"/>
        <w:rPr>
          <w:rFonts w:ascii="GHEA Grapalat" w:hAnsi="GHEA Grapalat"/>
          <w:sz w:val="24"/>
          <w:szCs w:val="24"/>
          <w:lang w:val="de-DE"/>
        </w:rPr>
      </w:pPr>
      <w:r>
        <w:rPr>
          <w:rFonts w:ascii="GHEA Grapalat" w:hAnsi="GHEA Grapalat"/>
          <w:sz w:val="24"/>
          <w:szCs w:val="24"/>
        </w:rPr>
        <w:t>պայմանագրով</w:t>
      </w:r>
      <w:r w:rsidRPr="00984D27">
        <w:rPr>
          <w:rFonts w:ascii="GHEA Grapalat" w:hAnsi="GHEA Grapalat"/>
          <w:sz w:val="24"/>
          <w:szCs w:val="24"/>
          <w:lang w:val="de-DE"/>
        </w:rPr>
        <w:t xml:space="preserve"> </w:t>
      </w:r>
      <w:r>
        <w:rPr>
          <w:rFonts w:ascii="GHEA Grapalat" w:hAnsi="GHEA Grapalat"/>
          <w:sz w:val="24"/>
          <w:szCs w:val="24"/>
        </w:rPr>
        <w:t>նախատեսված</w:t>
      </w:r>
      <w:r w:rsidRPr="00984D27">
        <w:rPr>
          <w:rFonts w:ascii="GHEA Grapalat" w:hAnsi="GHEA Grapalat"/>
          <w:sz w:val="24"/>
          <w:szCs w:val="24"/>
          <w:lang w:val="de-DE"/>
        </w:rPr>
        <w:t xml:space="preserve"> </w:t>
      </w:r>
      <w:r>
        <w:rPr>
          <w:rFonts w:ascii="GHEA Grapalat" w:hAnsi="GHEA Grapalat"/>
          <w:sz w:val="24"/>
          <w:szCs w:val="24"/>
        </w:rPr>
        <w:t>ապրանքների</w:t>
      </w:r>
      <w:r w:rsidRPr="00984D27">
        <w:rPr>
          <w:rFonts w:ascii="GHEA Grapalat" w:hAnsi="GHEA Grapalat"/>
          <w:sz w:val="24"/>
          <w:szCs w:val="24"/>
          <w:lang w:val="de-DE"/>
        </w:rPr>
        <w:t xml:space="preserve"> </w:t>
      </w:r>
      <w:r>
        <w:rPr>
          <w:rFonts w:ascii="GHEA Grapalat" w:hAnsi="GHEA Grapalat"/>
          <w:sz w:val="24"/>
          <w:szCs w:val="24"/>
        </w:rPr>
        <w:t>չմատակարարման</w:t>
      </w:r>
      <w:r w:rsidRPr="00984D27">
        <w:rPr>
          <w:rFonts w:ascii="GHEA Grapalat" w:hAnsi="GHEA Grapalat"/>
          <w:sz w:val="24"/>
          <w:szCs w:val="24"/>
          <w:lang w:val="de-DE"/>
        </w:rPr>
        <w:t xml:space="preserve">, </w:t>
      </w:r>
      <w:r>
        <w:rPr>
          <w:rFonts w:ascii="GHEA Grapalat" w:hAnsi="GHEA Grapalat"/>
          <w:sz w:val="24"/>
          <w:szCs w:val="24"/>
        </w:rPr>
        <w:t>ինչպես</w:t>
      </w:r>
      <w:r w:rsidRPr="00984D27">
        <w:rPr>
          <w:rFonts w:ascii="GHEA Grapalat" w:hAnsi="GHEA Grapalat"/>
          <w:sz w:val="24"/>
          <w:szCs w:val="24"/>
          <w:lang w:val="de-DE"/>
        </w:rPr>
        <w:t xml:space="preserve"> </w:t>
      </w:r>
      <w:r>
        <w:rPr>
          <w:rFonts w:ascii="GHEA Grapalat" w:hAnsi="GHEA Grapalat"/>
          <w:sz w:val="24"/>
          <w:szCs w:val="24"/>
        </w:rPr>
        <w:t>նաև</w:t>
      </w:r>
      <w:r w:rsidRPr="00984D27">
        <w:rPr>
          <w:rFonts w:ascii="GHEA Grapalat" w:hAnsi="GHEA Grapalat"/>
          <w:sz w:val="24"/>
          <w:szCs w:val="24"/>
          <w:lang w:val="de-DE"/>
        </w:rPr>
        <w:t xml:space="preserve"> </w:t>
      </w:r>
      <w:r>
        <w:rPr>
          <w:rFonts w:ascii="GHEA Grapalat" w:hAnsi="GHEA Grapalat"/>
          <w:sz w:val="24"/>
          <w:szCs w:val="24"/>
        </w:rPr>
        <w:t>ապրանքների</w:t>
      </w:r>
      <w:r w:rsidRPr="00984D27">
        <w:rPr>
          <w:rFonts w:ascii="GHEA Grapalat" w:hAnsi="GHEA Grapalat"/>
          <w:sz w:val="24"/>
          <w:szCs w:val="24"/>
          <w:lang w:val="de-DE"/>
        </w:rPr>
        <w:t xml:space="preserve"> </w:t>
      </w:r>
      <w:r>
        <w:rPr>
          <w:rFonts w:ascii="GHEA Grapalat" w:hAnsi="GHEA Grapalat"/>
          <w:sz w:val="24"/>
          <w:szCs w:val="24"/>
        </w:rPr>
        <w:t>մատակարարման</w:t>
      </w:r>
      <w:r w:rsidRPr="00984D27">
        <w:rPr>
          <w:rFonts w:ascii="GHEA Grapalat" w:hAnsi="GHEA Grapalat"/>
          <w:sz w:val="24"/>
          <w:szCs w:val="24"/>
          <w:lang w:val="de-DE"/>
        </w:rPr>
        <w:t xml:space="preserve"> </w:t>
      </w:r>
      <w:r>
        <w:rPr>
          <w:rFonts w:ascii="GHEA Grapalat" w:hAnsi="GHEA Grapalat"/>
          <w:sz w:val="24"/>
          <w:szCs w:val="24"/>
        </w:rPr>
        <w:t>ժամկետների</w:t>
      </w:r>
      <w:r w:rsidRPr="00984D27">
        <w:rPr>
          <w:rFonts w:ascii="GHEA Grapalat" w:hAnsi="GHEA Grapalat"/>
          <w:sz w:val="24"/>
          <w:szCs w:val="24"/>
          <w:lang w:val="de-DE"/>
        </w:rPr>
        <w:t xml:space="preserve"> </w:t>
      </w:r>
      <w:r>
        <w:rPr>
          <w:rFonts w:ascii="GHEA Grapalat" w:hAnsi="GHEA Grapalat"/>
          <w:sz w:val="24"/>
          <w:szCs w:val="24"/>
        </w:rPr>
        <w:t>ուշացումների</w:t>
      </w:r>
      <w:r w:rsidRPr="00984D27">
        <w:rPr>
          <w:rFonts w:ascii="GHEA Grapalat" w:hAnsi="GHEA Grapalat"/>
          <w:sz w:val="24"/>
          <w:szCs w:val="24"/>
          <w:lang w:val="de-DE"/>
        </w:rPr>
        <w:t xml:space="preserve"> </w:t>
      </w:r>
      <w:r>
        <w:rPr>
          <w:rFonts w:ascii="GHEA Grapalat" w:hAnsi="GHEA Grapalat"/>
          <w:sz w:val="24"/>
          <w:szCs w:val="24"/>
        </w:rPr>
        <w:t>դեպքում</w:t>
      </w:r>
      <w:r w:rsidRPr="00984D27">
        <w:rPr>
          <w:rFonts w:ascii="GHEA Grapalat" w:hAnsi="GHEA Grapalat"/>
          <w:sz w:val="24"/>
          <w:szCs w:val="24"/>
          <w:lang w:val="de-DE"/>
        </w:rPr>
        <w:t xml:space="preserve"> </w:t>
      </w:r>
      <w:r>
        <w:rPr>
          <w:rFonts w:ascii="GHEA Grapalat" w:hAnsi="GHEA Grapalat"/>
          <w:sz w:val="24"/>
          <w:szCs w:val="24"/>
        </w:rPr>
        <w:t>ապահովել</w:t>
      </w:r>
      <w:r w:rsidRPr="00984D27">
        <w:rPr>
          <w:rFonts w:ascii="GHEA Grapalat" w:hAnsi="GHEA Grapalat"/>
          <w:sz w:val="24"/>
          <w:szCs w:val="24"/>
          <w:lang w:val="de-DE"/>
        </w:rPr>
        <w:t xml:space="preserve"> </w:t>
      </w:r>
      <w:r>
        <w:rPr>
          <w:rFonts w:ascii="GHEA Grapalat" w:hAnsi="GHEA Grapalat"/>
          <w:sz w:val="24"/>
          <w:szCs w:val="24"/>
        </w:rPr>
        <w:t>պայմանագրերի</w:t>
      </w:r>
      <w:r w:rsidRPr="00984D27">
        <w:rPr>
          <w:rFonts w:ascii="GHEA Grapalat" w:hAnsi="GHEA Grapalat"/>
          <w:sz w:val="24"/>
          <w:szCs w:val="24"/>
          <w:lang w:val="de-DE"/>
        </w:rPr>
        <w:t xml:space="preserve"> </w:t>
      </w:r>
      <w:r>
        <w:rPr>
          <w:rFonts w:ascii="GHEA Grapalat" w:hAnsi="GHEA Grapalat"/>
          <w:sz w:val="24"/>
          <w:szCs w:val="24"/>
        </w:rPr>
        <w:t>ապահովման</w:t>
      </w:r>
      <w:r w:rsidRPr="00984D27">
        <w:rPr>
          <w:rFonts w:ascii="GHEA Grapalat" w:hAnsi="GHEA Grapalat"/>
          <w:sz w:val="24"/>
          <w:szCs w:val="24"/>
          <w:lang w:val="de-DE"/>
        </w:rPr>
        <w:t xml:space="preserve"> </w:t>
      </w:r>
      <w:r>
        <w:rPr>
          <w:rFonts w:ascii="GHEA Grapalat" w:hAnsi="GHEA Grapalat"/>
          <w:sz w:val="24"/>
          <w:szCs w:val="24"/>
        </w:rPr>
        <w:t>գումարների</w:t>
      </w:r>
      <w:r w:rsidRPr="00984D27">
        <w:rPr>
          <w:rFonts w:ascii="GHEA Grapalat" w:hAnsi="GHEA Grapalat"/>
          <w:sz w:val="24"/>
          <w:szCs w:val="24"/>
          <w:lang w:val="de-DE"/>
        </w:rPr>
        <w:t xml:space="preserve"> </w:t>
      </w:r>
      <w:r>
        <w:rPr>
          <w:rFonts w:ascii="GHEA Grapalat" w:hAnsi="GHEA Grapalat"/>
          <w:sz w:val="24"/>
          <w:szCs w:val="24"/>
        </w:rPr>
        <w:t>և</w:t>
      </w:r>
      <w:r w:rsidRPr="00984D27">
        <w:rPr>
          <w:rFonts w:ascii="GHEA Grapalat" w:hAnsi="GHEA Grapalat"/>
          <w:sz w:val="24"/>
          <w:szCs w:val="24"/>
          <w:lang w:val="de-DE"/>
        </w:rPr>
        <w:t xml:space="preserve"> </w:t>
      </w:r>
      <w:r>
        <w:rPr>
          <w:rFonts w:ascii="GHEA Grapalat" w:hAnsi="GHEA Grapalat"/>
          <w:sz w:val="24"/>
          <w:szCs w:val="24"/>
        </w:rPr>
        <w:t>տույժերի</w:t>
      </w:r>
      <w:r w:rsidRPr="00984D27">
        <w:rPr>
          <w:rFonts w:ascii="GHEA Grapalat" w:hAnsi="GHEA Grapalat"/>
          <w:sz w:val="24"/>
          <w:szCs w:val="24"/>
          <w:lang w:val="de-DE"/>
        </w:rPr>
        <w:t xml:space="preserve"> </w:t>
      </w:r>
      <w:r>
        <w:rPr>
          <w:rFonts w:ascii="GHEA Grapalat" w:hAnsi="GHEA Grapalat"/>
          <w:sz w:val="24"/>
          <w:szCs w:val="24"/>
        </w:rPr>
        <w:t>վճարումը</w:t>
      </w:r>
      <w:r w:rsidRPr="00984D27">
        <w:rPr>
          <w:rFonts w:ascii="GHEA Grapalat" w:hAnsi="GHEA Grapalat"/>
          <w:sz w:val="24"/>
          <w:szCs w:val="24"/>
          <w:lang w:val="de-DE"/>
        </w:rPr>
        <w:t xml:space="preserve"> </w:t>
      </w:r>
      <w:r>
        <w:rPr>
          <w:rFonts w:ascii="GHEA Grapalat" w:hAnsi="GHEA Grapalat"/>
          <w:sz w:val="24"/>
          <w:szCs w:val="24"/>
        </w:rPr>
        <w:t>պետական</w:t>
      </w:r>
      <w:r w:rsidRPr="00984D27">
        <w:rPr>
          <w:rFonts w:ascii="GHEA Grapalat" w:hAnsi="GHEA Grapalat"/>
          <w:sz w:val="24"/>
          <w:szCs w:val="24"/>
          <w:lang w:val="de-DE"/>
        </w:rPr>
        <w:t xml:space="preserve"> </w:t>
      </w:r>
      <w:r>
        <w:rPr>
          <w:rFonts w:ascii="GHEA Grapalat" w:hAnsi="GHEA Grapalat"/>
          <w:sz w:val="24"/>
          <w:szCs w:val="24"/>
        </w:rPr>
        <w:t>բյուջե</w:t>
      </w:r>
      <w:r w:rsidRPr="00984D27">
        <w:rPr>
          <w:rFonts w:ascii="GHEA Grapalat" w:hAnsi="GHEA Grapalat"/>
          <w:sz w:val="24"/>
          <w:szCs w:val="24"/>
          <w:lang w:val="de-DE"/>
        </w:rPr>
        <w:t>,</w:t>
      </w:r>
    </w:p>
    <w:p w:rsidR="00377226" w:rsidRPr="00984D27" w:rsidRDefault="00FF77B8" w:rsidP="00377226">
      <w:pPr>
        <w:pStyle w:val="ListParagraph"/>
        <w:numPr>
          <w:ilvl w:val="0"/>
          <w:numId w:val="2"/>
        </w:numPr>
        <w:tabs>
          <w:tab w:val="left" w:pos="720"/>
        </w:tabs>
        <w:spacing w:line="360" w:lineRule="auto"/>
        <w:ind w:left="0" w:firstLine="0"/>
        <w:jc w:val="both"/>
        <w:rPr>
          <w:rFonts w:ascii="GHEA Grapalat" w:hAnsi="GHEA Grapalat"/>
          <w:sz w:val="24"/>
          <w:szCs w:val="24"/>
          <w:lang w:val="de-DE"/>
        </w:rPr>
      </w:pPr>
      <w:r>
        <w:rPr>
          <w:rFonts w:ascii="GHEA Grapalat" w:hAnsi="GHEA Grapalat"/>
          <w:sz w:val="24"/>
          <w:szCs w:val="24"/>
        </w:rPr>
        <w:t>բացառել</w:t>
      </w:r>
      <w:r w:rsidRPr="00984D27">
        <w:rPr>
          <w:rFonts w:ascii="GHEA Grapalat" w:hAnsi="GHEA Grapalat"/>
          <w:sz w:val="24"/>
          <w:szCs w:val="24"/>
          <w:lang w:val="de-DE"/>
        </w:rPr>
        <w:t xml:space="preserve"> </w:t>
      </w:r>
      <w:r w:rsidR="00377226">
        <w:rPr>
          <w:rFonts w:ascii="GHEA Grapalat" w:hAnsi="GHEA Grapalat"/>
          <w:sz w:val="24"/>
          <w:szCs w:val="24"/>
        </w:rPr>
        <w:t>գնահատող</w:t>
      </w:r>
      <w:r w:rsidR="00377226" w:rsidRPr="00984D27">
        <w:rPr>
          <w:rFonts w:ascii="GHEA Grapalat" w:hAnsi="GHEA Grapalat"/>
          <w:sz w:val="24"/>
          <w:szCs w:val="24"/>
          <w:lang w:val="de-DE"/>
        </w:rPr>
        <w:t xml:space="preserve"> </w:t>
      </w:r>
      <w:r w:rsidR="00377226">
        <w:rPr>
          <w:rFonts w:ascii="GHEA Grapalat" w:hAnsi="GHEA Grapalat"/>
          <w:sz w:val="24"/>
          <w:szCs w:val="24"/>
        </w:rPr>
        <w:t>հանձնաժողովների</w:t>
      </w:r>
      <w:r w:rsidR="00377226" w:rsidRPr="00984D27">
        <w:rPr>
          <w:rFonts w:ascii="GHEA Grapalat" w:hAnsi="GHEA Grapalat"/>
          <w:sz w:val="24"/>
          <w:szCs w:val="24"/>
          <w:lang w:val="de-DE"/>
        </w:rPr>
        <w:t xml:space="preserve"> </w:t>
      </w:r>
      <w:r w:rsidR="00377226">
        <w:rPr>
          <w:rFonts w:ascii="GHEA Grapalat" w:hAnsi="GHEA Grapalat"/>
          <w:sz w:val="24"/>
          <w:szCs w:val="24"/>
        </w:rPr>
        <w:t>կողմից</w:t>
      </w:r>
      <w:r w:rsidR="00377226" w:rsidRPr="00984D27">
        <w:rPr>
          <w:rFonts w:ascii="GHEA Grapalat" w:hAnsi="GHEA Grapalat"/>
          <w:sz w:val="24"/>
          <w:szCs w:val="24"/>
          <w:lang w:val="de-DE"/>
        </w:rPr>
        <w:t xml:space="preserve"> </w:t>
      </w:r>
      <w:r w:rsidR="00377226">
        <w:rPr>
          <w:rFonts w:ascii="GHEA Grapalat" w:hAnsi="GHEA Grapalat"/>
          <w:sz w:val="24"/>
          <w:szCs w:val="24"/>
        </w:rPr>
        <w:t>ապրանքների</w:t>
      </w:r>
      <w:r w:rsidR="00377226" w:rsidRPr="00984D27">
        <w:rPr>
          <w:rFonts w:ascii="GHEA Grapalat" w:hAnsi="GHEA Grapalat"/>
          <w:sz w:val="24"/>
          <w:szCs w:val="24"/>
          <w:lang w:val="de-DE"/>
        </w:rPr>
        <w:t xml:space="preserve"> </w:t>
      </w:r>
      <w:r w:rsidR="00377226">
        <w:rPr>
          <w:rFonts w:ascii="GHEA Grapalat" w:hAnsi="GHEA Grapalat"/>
          <w:sz w:val="24"/>
          <w:szCs w:val="24"/>
        </w:rPr>
        <w:t>գնման</w:t>
      </w:r>
      <w:r w:rsidR="00377226" w:rsidRPr="00984D27">
        <w:rPr>
          <w:rFonts w:ascii="GHEA Grapalat" w:hAnsi="GHEA Grapalat"/>
          <w:sz w:val="24"/>
          <w:szCs w:val="24"/>
          <w:lang w:val="de-DE"/>
        </w:rPr>
        <w:t xml:space="preserve"> </w:t>
      </w:r>
      <w:r w:rsidR="00377226">
        <w:rPr>
          <w:rFonts w:ascii="GHEA Grapalat" w:hAnsi="GHEA Grapalat"/>
          <w:sz w:val="24"/>
          <w:szCs w:val="24"/>
        </w:rPr>
        <w:t>ընթացակարգեր</w:t>
      </w:r>
      <w:r>
        <w:rPr>
          <w:rFonts w:ascii="GHEA Grapalat" w:hAnsi="GHEA Grapalat"/>
          <w:sz w:val="24"/>
          <w:szCs w:val="24"/>
        </w:rPr>
        <w:t>ի</w:t>
      </w:r>
      <w:r w:rsidRPr="00984D27">
        <w:rPr>
          <w:rFonts w:ascii="GHEA Grapalat" w:hAnsi="GHEA Grapalat"/>
          <w:sz w:val="24"/>
          <w:szCs w:val="24"/>
          <w:lang w:val="de-DE"/>
        </w:rPr>
        <w:t xml:space="preserve"> </w:t>
      </w:r>
      <w:r>
        <w:rPr>
          <w:rFonts w:ascii="GHEA Grapalat" w:hAnsi="GHEA Grapalat"/>
          <w:sz w:val="24"/>
          <w:szCs w:val="24"/>
        </w:rPr>
        <w:t>խախտումները</w:t>
      </w:r>
      <w:r w:rsidR="00377226" w:rsidRPr="00984D27">
        <w:rPr>
          <w:rFonts w:ascii="GHEA Grapalat" w:hAnsi="GHEA Grapalat"/>
          <w:sz w:val="24"/>
          <w:szCs w:val="24"/>
          <w:lang w:val="de-DE"/>
        </w:rPr>
        <w:t>,</w:t>
      </w:r>
    </w:p>
    <w:p w:rsidR="00377226" w:rsidRPr="00984D27" w:rsidRDefault="00377226" w:rsidP="00377226">
      <w:pPr>
        <w:pStyle w:val="ListParagraph"/>
        <w:numPr>
          <w:ilvl w:val="0"/>
          <w:numId w:val="2"/>
        </w:numPr>
        <w:tabs>
          <w:tab w:val="left" w:pos="720"/>
        </w:tabs>
        <w:spacing w:line="360" w:lineRule="auto"/>
        <w:ind w:left="0" w:firstLine="0"/>
        <w:jc w:val="both"/>
        <w:rPr>
          <w:rFonts w:ascii="GHEA Grapalat" w:hAnsi="GHEA Grapalat"/>
          <w:sz w:val="24"/>
          <w:szCs w:val="24"/>
          <w:lang w:val="de-DE"/>
        </w:rPr>
      </w:pPr>
      <w:r>
        <w:rPr>
          <w:rFonts w:ascii="GHEA Grapalat" w:hAnsi="GHEA Grapalat"/>
          <w:sz w:val="24"/>
          <w:szCs w:val="24"/>
        </w:rPr>
        <w:lastRenderedPageBreak/>
        <w:t>սահմանել</w:t>
      </w:r>
      <w:r w:rsidRPr="00984D27">
        <w:rPr>
          <w:rFonts w:ascii="GHEA Grapalat" w:hAnsi="GHEA Grapalat"/>
          <w:sz w:val="24"/>
          <w:szCs w:val="24"/>
          <w:lang w:val="de-DE"/>
        </w:rPr>
        <w:t xml:space="preserve"> </w:t>
      </w:r>
      <w:r>
        <w:rPr>
          <w:rFonts w:ascii="GHEA Grapalat" w:hAnsi="GHEA Grapalat"/>
          <w:sz w:val="24"/>
          <w:szCs w:val="24"/>
        </w:rPr>
        <w:t>պատշաճ</w:t>
      </w:r>
      <w:r w:rsidRPr="00984D27">
        <w:rPr>
          <w:rFonts w:ascii="GHEA Grapalat" w:hAnsi="GHEA Grapalat"/>
          <w:sz w:val="24"/>
          <w:szCs w:val="24"/>
          <w:lang w:val="de-DE"/>
        </w:rPr>
        <w:t xml:space="preserve"> </w:t>
      </w:r>
      <w:r>
        <w:rPr>
          <w:rFonts w:ascii="GHEA Grapalat" w:hAnsi="GHEA Grapalat"/>
          <w:sz w:val="24"/>
          <w:szCs w:val="24"/>
        </w:rPr>
        <w:t>հսկողություն</w:t>
      </w:r>
      <w:r w:rsidRPr="00984D27">
        <w:rPr>
          <w:rFonts w:ascii="GHEA Grapalat" w:hAnsi="GHEA Grapalat"/>
          <w:sz w:val="24"/>
          <w:szCs w:val="24"/>
          <w:lang w:val="de-DE"/>
        </w:rPr>
        <w:t xml:space="preserve"> </w:t>
      </w:r>
      <w:r>
        <w:rPr>
          <w:rFonts w:ascii="GHEA Grapalat" w:hAnsi="GHEA Grapalat"/>
          <w:sz w:val="24"/>
          <w:szCs w:val="24"/>
        </w:rPr>
        <w:t>ապրանքների</w:t>
      </w:r>
      <w:r w:rsidRPr="00984D27">
        <w:rPr>
          <w:rFonts w:ascii="GHEA Grapalat" w:hAnsi="GHEA Grapalat"/>
          <w:sz w:val="24"/>
          <w:szCs w:val="24"/>
          <w:lang w:val="de-DE"/>
        </w:rPr>
        <w:t xml:space="preserve"> </w:t>
      </w:r>
      <w:r>
        <w:rPr>
          <w:rFonts w:ascii="GHEA Grapalat" w:hAnsi="GHEA Grapalat"/>
          <w:sz w:val="24"/>
          <w:szCs w:val="24"/>
        </w:rPr>
        <w:t>և</w:t>
      </w:r>
      <w:r w:rsidRPr="00984D27">
        <w:rPr>
          <w:rFonts w:ascii="GHEA Grapalat" w:hAnsi="GHEA Grapalat"/>
          <w:sz w:val="24"/>
          <w:szCs w:val="24"/>
          <w:lang w:val="de-DE"/>
        </w:rPr>
        <w:t xml:space="preserve"> </w:t>
      </w:r>
      <w:r>
        <w:rPr>
          <w:rFonts w:ascii="GHEA Grapalat" w:hAnsi="GHEA Grapalat"/>
          <w:sz w:val="24"/>
          <w:szCs w:val="24"/>
        </w:rPr>
        <w:t>ծառայությունների</w:t>
      </w:r>
      <w:r w:rsidRPr="00984D27">
        <w:rPr>
          <w:rFonts w:ascii="GHEA Grapalat" w:hAnsi="GHEA Grapalat"/>
          <w:sz w:val="24"/>
          <w:szCs w:val="24"/>
          <w:lang w:val="de-DE"/>
        </w:rPr>
        <w:t xml:space="preserve"> </w:t>
      </w:r>
      <w:r>
        <w:rPr>
          <w:rFonts w:ascii="GHEA Grapalat" w:hAnsi="GHEA Grapalat"/>
          <w:sz w:val="24"/>
          <w:szCs w:val="24"/>
        </w:rPr>
        <w:t>ընդունման</w:t>
      </w:r>
      <w:r w:rsidRPr="00984D27">
        <w:rPr>
          <w:rFonts w:ascii="GHEA Grapalat" w:hAnsi="GHEA Grapalat"/>
          <w:sz w:val="24"/>
          <w:szCs w:val="24"/>
          <w:lang w:val="de-DE"/>
        </w:rPr>
        <w:t xml:space="preserve"> </w:t>
      </w:r>
      <w:r>
        <w:rPr>
          <w:rFonts w:ascii="GHEA Grapalat" w:hAnsi="GHEA Grapalat"/>
          <w:sz w:val="24"/>
          <w:szCs w:val="24"/>
        </w:rPr>
        <w:t>գործընթացի</w:t>
      </w:r>
      <w:r w:rsidRPr="00984D27">
        <w:rPr>
          <w:rFonts w:ascii="GHEA Grapalat" w:hAnsi="GHEA Grapalat"/>
          <w:sz w:val="24"/>
          <w:szCs w:val="24"/>
          <w:lang w:val="de-DE"/>
        </w:rPr>
        <w:t xml:space="preserve"> </w:t>
      </w:r>
      <w:r>
        <w:rPr>
          <w:rFonts w:ascii="GHEA Grapalat" w:hAnsi="GHEA Grapalat"/>
          <w:sz w:val="24"/>
          <w:szCs w:val="24"/>
        </w:rPr>
        <w:t>նկատմամբ՝</w:t>
      </w:r>
      <w:r w:rsidRPr="00984D27">
        <w:rPr>
          <w:rFonts w:ascii="GHEA Grapalat" w:hAnsi="GHEA Grapalat"/>
          <w:sz w:val="24"/>
          <w:szCs w:val="24"/>
          <w:lang w:val="de-DE"/>
        </w:rPr>
        <w:t xml:space="preserve"> </w:t>
      </w:r>
      <w:r>
        <w:rPr>
          <w:rFonts w:ascii="GHEA Grapalat" w:hAnsi="GHEA Grapalat"/>
          <w:sz w:val="24"/>
          <w:szCs w:val="24"/>
        </w:rPr>
        <w:t>ապահովելով</w:t>
      </w:r>
      <w:r w:rsidRPr="00984D27">
        <w:rPr>
          <w:rFonts w:ascii="GHEA Grapalat" w:hAnsi="GHEA Grapalat"/>
          <w:sz w:val="24"/>
          <w:szCs w:val="24"/>
          <w:lang w:val="de-DE"/>
        </w:rPr>
        <w:t xml:space="preserve"> </w:t>
      </w:r>
      <w:r>
        <w:rPr>
          <w:rFonts w:ascii="GHEA Grapalat" w:hAnsi="GHEA Grapalat"/>
          <w:sz w:val="24"/>
          <w:szCs w:val="24"/>
        </w:rPr>
        <w:t>գնման</w:t>
      </w:r>
      <w:r w:rsidRPr="00984D27">
        <w:rPr>
          <w:rFonts w:ascii="GHEA Grapalat" w:hAnsi="GHEA Grapalat"/>
          <w:sz w:val="24"/>
          <w:szCs w:val="24"/>
          <w:lang w:val="de-DE"/>
        </w:rPr>
        <w:t xml:space="preserve"> </w:t>
      </w:r>
      <w:r>
        <w:rPr>
          <w:rFonts w:ascii="GHEA Grapalat" w:hAnsi="GHEA Grapalat"/>
          <w:sz w:val="24"/>
          <w:szCs w:val="24"/>
        </w:rPr>
        <w:t>առարկայի</w:t>
      </w:r>
      <w:r w:rsidRPr="00984D27">
        <w:rPr>
          <w:rFonts w:ascii="GHEA Grapalat" w:hAnsi="GHEA Grapalat"/>
          <w:sz w:val="24"/>
          <w:szCs w:val="24"/>
          <w:lang w:val="de-DE"/>
        </w:rPr>
        <w:t xml:space="preserve"> </w:t>
      </w:r>
      <w:r>
        <w:rPr>
          <w:rFonts w:ascii="GHEA Grapalat" w:hAnsi="GHEA Grapalat"/>
          <w:sz w:val="24"/>
          <w:szCs w:val="24"/>
        </w:rPr>
        <w:t>տեխնիկական</w:t>
      </w:r>
      <w:r w:rsidRPr="00984D27">
        <w:rPr>
          <w:rFonts w:ascii="GHEA Grapalat" w:hAnsi="GHEA Grapalat"/>
          <w:sz w:val="24"/>
          <w:szCs w:val="24"/>
          <w:lang w:val="de-DE"/>
        </w:rPr>
        <w:t xml:space="preserve"> </w:t>
      </w:r>
      <w:r>
        <w:rPr>
          <w:rFonts w:ascii="GHEA Grapalat" w:hAnsi="GHEA Grapalat"/>
          <w:sz w:val="24"/>
          <w:szCs w:val="24"/>
        </w:rPr>
        <w:t>բնութագրին</w:t>
      </w:r>
      <w:r w:rsidRPr="00984D27">
        <w:rPr>
          <w:rFonts w:ascii="GHEA Grapalat" w:hAnsi="GHEA Grapalat"/>
          <w:sz w:val="24"/>
          <w:szCs w:val="24"/>
          <w:lang w:val="de-DE"/>
        </w:rPr>
        <w:t xml:space="preserve"> </w:t>
      </w:r>
      <w:r>
        <w:rPr>
          <w:rFonts w:ascii="GHEA Grapalat" w:hAnsi="GHEA Grapalat"/>
          <w:sz w:val="24"/>
          <w:szCs w:val="24"/>
        </w:rPr>
        <w:t>և</w:t>
      </w:r>
      <w:r w:rsidRPr="00984D27">
        <w:rPr>
          <w:rFonts w:ascii="GHEA Grapalat" w:hAnsi="GHEA Grapalat"/>
          <w:sz w:val="24"/>
          <w:szCs w:val="24"/>
          <w:lang w:val="de-DE"/>
        </w:rPr>
        <w:t xml:space="preserve"> </w:t>
      </w:r>
      <w:r>
        <w:rPr>
          <w:rFonts w:ascii="GHEA Grapalat" w:hAnsi="GHEA Grapalat"/>
          <w:sz w:val="24"/>
          <w:szCs w:val="24"/>
        </w:rPr>
        <w:t>նախատեսված</w:t>
      </w:r>
      <w:r w:rsidRPr="00984D27">
        <w:rPr>
          <w:rFonts w:ascii="GHEA Grapalat" w:hAnsi="GHEA Grapalat"/>
          <w:sz w:val="24"/>
          <w:szCs w:val="24"/>
          <w:lang w:val="de-DE"/>
        </w:rPr>
        <w:t xml:space="preserve"> </w:t>
      </w:r>
      <w:r>
        <w:rPr>
          <w:rFonts w:ascii="GHEA Grapalat" w:hAnsi="GHEA Grapalat"/>
          <w:sz w:val="24"/>
          <w:szCs w:val="24"/>
        </w:rPr>
        <w:t>քանակներին</w:t>
      </w:r>
      <w:r w:rsidRPr="00984D27">
        <w:rPr>
          <w:rFonts w:ascii="GHEA Grapalat" w:hAnsi="GHEA Grapalat"/>
          <w:sz w:val="24"/>
          <w:szCs w:val="24"/>
          <w:lang w:val="de-DE"/>
        </w:rPr>
        <w:t xml:space="preserve"> </w:t>
      </w:r>
      <w:r>
        <w:rPr>
          <w:rFonts w:ascii="GHEA Grapalat" w:hAnsi="GHEA Grapalat"/>
          <w:sz w:val="24"/>
          <w:szCs w:val="24"/>
        </w:rPr>
        <w:t>համապատասխանությունը</w:t>
      </w:r>
      <w:r w:rsidRPr="00984D27">
        <w:rPr>
          <w:rFonts w:ascii="GHEA Grapalat" w:hAnsi="GHEA Grapalat"/>
          <w:sz w:val="24"/>
          <w:szCs w:val="24"/>
          <w:lang w:val="de-DE"/>
        </w:rPr>
        <w:t>,</w:t>
      </w:r>
    </w:p>
    <w:p w:rsidR="00377226" w:rsidRPr="00984D27" w:rsidRDefault="00377226" w:rsidP="00377226">
      <w:pPr>
        <w:pStyle w:val="ListParagraph"/>
        <w:numPr>
          <w:ilvl w:val="0"/>
          <w:numId w:val="2"/>
        </w:numPr>
        <w:tabs>
          <w:tab w:val="left" w:pos="720"/>
        </w:tabs>
        <w:spacing w:line="360" w:lineRule="auto"/>
        <w:ind w:left="0" w:firstLine="0"/>
        <w:jc w:val="both"/>
        <w:rPr>
          <w:rFonts w:ascii="GHEA Grapalat" w:hAnsi="GHEA Grapalat"/>
          <w:sz w:val="24"/>
          <w:szCs w:val="24"/>
          <w:lang w:val="de-DE"/>
        </w:rPr>
      </w:pPr>
      <w:r>
        <w:rPr>
          <w:rFonts w:ascii="GHEA Grapalat" w:hAnsi="GHEA Grapalat"/>
          <w:sz w:val="24"/>
          <w:szCs w:val="24"/>
        </w:rPr>
        <w:t>պետական</w:t>
      </w:r>
      <w:r w:rsidRPr="00984D27">
        <w:rPr>
          <w:rFonts w:ascii="GHEA Grapalat" w:hAnsi="GHEA Grapalat"/>
          <w:sz w:val="24"/>
          <w:szCs w:val="24"/>
          <w:lang w:val="de-DE"/>
        </w:rPr>
        <w:t xml:space="preserve"> </w:t>
      </w:r>
      <w:r>
        <w:rPr>
          <w:rFonts w:ascii="GHEA Grapalat" w:hAnsi="GHEA Grapalat"/>
          <w:sz w:val="24"/>
          <w:szCs w:val="24"/>
        </w:rPr>
        <w:t>սեփականություն</w:t>
      </w:r>
      <w:r w:rsidRPr="00984D27">
        <w:rPr>
          <w:rFonts w:ascii="GHEA Grapalat" w:hAnsi="GHEA Grapalat"/>
          <w:sz w:val="24"/>
          <w:szCs w:val="24"/>
          <w:lang w:val="de-DE"/>
        </w:rPr>
        <w:t xml:space="preserve"> </w:t>
      </w:r>
      <w:r>
        <w:rPr>
          <w:rFonts w:ascii="GHEA Grapalat" w:hAnsi="GHEA Grapalat"/>
          <w:sz w:val="24"/>
          <w:szCs w:val="24"/>
        </w:rPr>
        <w:t>հանդիսացող</w:t>
      </w:r>
      <w:r w:rsidRPr="00984D27">
        <w:rPr>
          <w:rFonts w:ascii="GHEA Grapalat" w:hAnsi="GHEA Grapalat"/>
          <w:sz w:val="24"/>
          <w:szCs w:val="24"/>
          <w:lang w:val="de-DE"/>
        </w:rPr>
        <w:t xml:space="preserve"> </w:t>
      </w:r>
      <w:r>
        <w:rPr>
          <w:rFonts w:ascii="GHEA Grapalat" w:hAnsi="GHEA Grapalat"/>
          <w:sz w:val="24"/>
          <w:szCs w:val="24"/>
        </w:rPr>
        <w:t>գույքի</w:t>
      </w:r>
      <w:r w:rsidRPr="00984D27">
        <w:rPr>
          <w:rFonts w:ascii="GHEA Grapalat" w:hAnsi="GHEA Grapalat"/>
          <w:sz w:val="24"/>
          <w:szCs w:val="24"/>
          <w:lang w:val="de-DE"/>
        </w:rPr>
        <w:t xml:space="preserve"> </w:t>
      </w:r>
      <w:r>
        <w:rPr>
          <w:rFonts w:ascii="GHEA Grapalat" w:hAnsi="GHEA Grapalat"/>
          <w:sz w:val="24"/>
          <w:szCs w:val="24"/>
        </w:rPr>
        <w:t>վարձակալության</w:t>
      </w:r>
      <w:r w:rsidRPr="00984D27">
        <w:rPr>
          <w:rFonts w:ascii="GHEA Grapalat" w:hAnsi="GHEA Grapalat"/>
          <w:sz w:val="24"/>
          <w:szCs w:val="24"/>
          <w:lang w:val="de-DE"/>
        </w:rPr>
        <w:t xml:space="preserve"> </w:t>
      </w:r>
      <w:r>
        <w:rPr>
          <w:rFonts w:ascii="GHEA Grapalat" w:hAnsi="GHEA Grapalat"/>
          <w:sz w:val="24"/>
          <w:szCs w:val="24"/>
        </w:rPr>
        <w:t>պայմանագրերը</w:t>
      </w:r>
      <w:r w:rsidRPr="00984D27">
        <w:rPr>
          <w:rFonts w:ascii="GHEA Grapalat" w:hAnsi="GHEA Grapalat"/>
          <w:sz w:val="24"/>
          <w:szCs w:val="24"/>
          <w:lang w:val="de-DE"/>
        </w:rPr>
        <w:t xml:space="preserve"> </w:t>
      </w:r>
      <w:r>
        <w:rPr>
          <w:rFonts w:ascii="GHEA Grapalat" w:hAnsi="GHEA Grapalat"/>
          <w:sz w:val="24"/>
          <w:szCs w:val="24"/>
        </w:rPr>
        <w:t>համապատասխանեցնել</w:t>
      </w:r>
      <w:r w:rsidRPr="00984D27">
        <w:rPr>
          <w:rFonts w:ascii="GHEA Grapalat" w:hAnsi="GHEA Grapalat"/>
          <w:sz w:val="24"/>
          <w:szCs w:val="24"/>
          <w:lang w:val="de-DE"/>
        </w:rPr>
        <w:t xml:space="preserve"> </w:t>
      </w:r>
      <w:r>
        <w:rPr>
          <w:rFonts w:ascii="GHEA Grapalat" w:hAnsi="GHEA Grapalat"/>
          <w:sz w:val="24"/>
          <w:szCs w:val="24"/>
        </w:rPr>
        <w:t>օրենսդրության</w:t>
      </w:r>
      <w:r w:rsidRPr="00984D27">
        <w:rPr>
          <w:rFonts w:ascii="GHEA Grapalat" w:hAnsi="GHEA Grapalat"/>
          <w:sz w:val="24"/>
          <w:szCs w:val="24"/>
          <w:lang w:val="de-DE"/>
        </w:rPr>
        <w:t xml:space="preserve"> </w:t>
      </w:r>
      <w:r>
        <w:rPr>
          <w:rFonts w:ascii="GHEA Grapalat" w:hAnsi="GHEA Grapalat"/>
          <w:sz w:val="24"/>
          <w:szCs w:val="24"/>
        </w:rPr>
        <w:t>պահանջներին</w:t>
      </w:r>
      <w:r w:rsidRPr="00984D27">
        <w:rPr>
          <w:rFonts w:ascii="GHEA Grapalat" w:hAnsi="GHEA Grapalat"/>
          <w:sz w:val="24"/>
          <w:szCs w:val="24"/>
          <w:lang w:val="de-DE"/>
        </w:rPr>
        <w:t>,</w:t>
      </w:r>
    </w:p>
    <w:p w:rsidR="00377226" w:rsidRPr="00984D27" w:rsidRDefault="00377226" w:rsidP="00377226">
      <w:pPr>
        <w:pStyle w:val="ListParagraph"/>
        <w:numPr>
          <w:ilvl w:val="0"/>
          <w:numId w:val="2"/>
        </w:numPr>
        <w:tabs>
          <w:tab w:val="left" w:pos="720"/>
        </w:tabs>
        <w:spacing w:line="360" w:lineRule="auto"/>
        <w:ind w:left="0" w:firstLine="0"/>
        <w:jc w:val="both"/>
        <w:rPr>
          <w:rFonts w:ascii="GHEA Grapalat" w:hAnsi="GHEA Grapalat"/>
          <w:sz w:val="24"/>
          <w:szCs w:val="24"/>
          <w:lang w:val="de-DE"/>
        </w:rPr>
      </w:pPr>
      <w:r>
        <w:rPr>
          <w:rFonts w:ascii="GHEA Grapalat" w:hAnsi="GHEA Grapalat"/>
          <w:sz w:val="24"/>
          <w:szCs w:val="24"/>
        </w:rPr>
        <w:t>մասնավոր</w:t>
      </w:r>
      <w:r w:rsidRPr="00984D27">
        <w:rPr>
          <w:rFonts w:ascii="GHEA Grapalat" w:hAnsi="GHEA Grapalat"/>
          <w:sz w:val="24"/>
          <w:szCs w:val="24"/>
          <w:lang w:val="de-DE"/>
        </w:rPr>
        <w:t xml:space="preserve"> </w:t>
      </w:r>
      <w:r>
        <w:rPr>
          <w:rFonts w:ascii="GHEA Grapalat" w:hAnsi="GHEA Grapalat"/>
          <w:sz w:val="24"/>
          <w:szCs w:val="24"/>
        </w:rPr>
        <w:t>պահնորդական</w:t>
      </w:r>
      <w:r w:rsidRPr="00984D27">
        <w:rPr>
          <w:rFonts w:ascii="GHEA Grapalat" w:hAnsi="GHEA Grapalat"/>
          <w:sz w:val="24"/>
          <w:szCs w:val="24"/>
          <w:lang w:val="de-DE"/>
        </w:rPr>
        <w:t xml:space="preserve"> </w:t>
      </w:r>
      <w:r>
        <w:rPr>
          <w:rFonts w:ascii="GHEA Grapalat" w:hAnsi="GHEA Grapalat"/>
          <w:sz w:val="24"/>
          <w:szCs w:val="24"/>
        </w:rPr>
        <w:t>գործունեության</w:t>
      </w:r>
      <w:r w:rsidRPr="00984D27">
        <w:rPr>
          <w:rFonts w:ascii="GHEA Grapalat" w:hAnsi="GHEA Grapalat"/>
          <w:sz w:val="24"/>
          <w:szCs w:val="24"/>
          <w:lang w:val="de-DE"/>
        </w:rPr>
        <w:t xml:space="preserve"> </w:t>
      </w:r>
      <w:r>
        <w:rPr>
          <w:rFonts w:ascii="GHEA Grapalat" w:hAnsi="GHEA Grapalat"/>
          <w:sz w:val="24"/>
          <w:szCs w:val="24"/>
        </w:rPr>
        <w:t>նկատմամբ</w:t>
      </w:r>
      <w:r w:rsidRPr="00984D27">
        <w:rPr>
          <w:rFonts w:ascii="GHEA Grapalat" w:hAnsi="GHEA Grapalat"/>
          <w:sz w:val="24"/>
          <w:szCs w:val="24"/>
          <w:lang w:val="de-DE"/>
        </w:rPr>
        <w:t xml:space="preserve"> </w:t>
      </w:r>
      <w:r>
        <w:rPr>
          <w:rFonts w:ascii="GHEA Grapalat" w:hAnsi="GHEA Grapalat"/>
          <w:sz w:val="24"/>
          <w:szCs w:val="24"/>
        </w:rPr>
        <w:t>օրենսդրության</w:t>
      </w:r>
      <w:r w:rsidRPr="00984D27">
        <w:rPr>
          <w:rFonts w:ascii="GHEA Grapalat" w:hAnsi="GHEA Grapalat"/>
          <w:sz w:val="24"/>
          <w:szCs w:val="24"/>
          <w:lang w:val="de-DE"/>
        </w:rPr>
        <w:t xml:space="preserve"> </w:t>
      </w:r>
      <w:r>
        <w:rPr>
          <w:rFonts w:ascii="GHEA Grapalat" w:hAnsi="GHEA Grapalat"/>
          <w:sz w:val="24"/>
          <w:szCs w:val="24"/>
        </w:rPr>
        <w:t>համաձայն</w:t>
      </w:r>
      <w:r w:rsidRPr="00984D27">
        <w:rPr>
          <w:rFonts w:ascii="GHEA Grapalat" w:hAnsi="GHEA Grapalat"/>
          <w:sz w:val="24"/>
          <w:szCs w:val="24"/>
          <w:lang w:val="de-DE"/>
        </w:rPr>
        <w:t xml:space="preserve"> </w:t>
      </w:r>
      <w:r>
        <w:rPr>
          <w:rFonts w:ascii="GHEA Grapalat" w:hAnsi="GHEA Grapalat"/>
          <w:sz w:val="24"/>
          <w:szCs w:val="24"/>
        </w:rPr>
        <w:t>պետական</w:t>
      </w:r>
      <w:r w:rsidRPr="00984D27">
        <w:rPr>
          <w:rFonts w:ascii="GHEA Grapalat" w:hAnsi="GHEA Grapalat"/>
          <w:sz w:val="24"/>
          <w:szCs w:val="24"/>
          <w:lang w:val="de-DE"/>
        </w:rPr>
        <w:t xml:space="preserve"> </w:t>
      </w:r>
      <w:r>
        <w:rPr>
          <w:rFonts w:ascii="GHEA Grapalat" w:hAnsi="GHEA Grapalat"/>
          <w:sz w:val="24"/>
          <w:szCs w:val="24"/>
        </w:rPr>
        <w:t>վերահսկողությունը</w:t>
      </w:r>
      <w:r w:rsidRPr="00984D27">
        <w:rPr>
          <w:rFonts w:ascii="GHEA Grapalat" w:hAnsi="GHEA Grapalat"/>
          <w:sz w:val="24"/>
          <w:szCs w:val="24"/>
          <w:lang w:val="de-DE"/>
        </w:rPr>
        <w:t xml:space="preserve"> </w:t>
      </w:r>
      <w:r>
        <w:rPr>
          <w:rFonts w:ascii="GHEA Grapalat" w:hAnsi="GHEA Grapalat"/>
          <w:sz w:val="24"/>
          <w:szCs w:val="24"/>
        </w:rPr>
        <w:t>ապահովելու</w:t>
      </w:r>
      <w:r w:rsidRPr="00984D27">
        <w:rPr>
          <w:rFonts w:ascii="GHEA Grapalat" w:hAnsi="GHEA Grapalat"/>
          <w:sz w:val="24"/>
          <w:szCs w:val="24"/>
          <w:lang w:val="de-DE"/>
        </w:rPr>
        <w:t xml:space="preserve"> </w:t>
      </w:r>
      <w:r>
        <w:rPr>
          <w:rFonts w:ascii="GHEA Grapalat" w:hAnsi="GHEA Grapalat"/>
          <w:sz w:val="24"/>
          <w:szCs w:val="24"/>
        </w:rPr>
        <w:t>նպատակով՝</w:t>
      </w:r>
      <w:r w:rsidRPr="00984D27">
        <w:rPr>
          <w:rFonts w:ascii="GHEA Grapalat" w:hAnsi="GHEA Grapalat"/>
          <w:sz w:val="24"/>
          <w:szCs w:val="24"/>
          <w:lang w:val="de-DE"/>
        </w:rPr>
        <w:t xml:space="preserve"> </w:t>
      </w:r>
      <w:r>
        <w:rPr>
          <w:rFonts w:ascii="GHEA Grapalat" w:hAnsi="GHEA Grapalat"/>
          <w:sz w:val="24"/>
          <w:szCs w:val="24"/>
        </w:rPr>
        <w:t>ՀՀ</w:t>
      </w:r>
      <w:r w:rsidRPr="00984D27">
        <w:rPr>
          <w:rFonts w:ascii="GHEA Grapalat" w:hAnsi="GHEA Grapalat"/>
          <w:sz w:val="24"/>
          <w:szCs w:val="24"/>
          <w:lang w:val="de-DE"/>
        </w:rPr>
        <w:t xml:space="preserve"> </w:t>
      </w:r>
      <w:r>
        <w:rPr>
          <w:rFonts w:ascii="GHEA Grapalat" w:hAnsi="GHEA Grapalat"/>
          <w:sz w:val="24"/>
          <w:szCs w:val="24"/>
        </w:rPr>
        <w:t>կառավարության</w:t>
      </w:r>
      <w:r w:rsidRPr="00984D27">
        <w:rPr>
          <w:rFonts w:ascii="GHEA Grapalat" w:hAnsi="GHEA Grapalat"/>
          <w:sz w:val="24"/>
          <w:szCs w:val="24"/>
          <w:lang w:val="de-DE"/>
        </w:rPr>
        <w:t xml:space="preserve"> </w:t>
      </w:r>
      <w:r>
        <w:rPr>
          <w:rFonts w:ascii="GHEA Grapalat" w:hAnsi="GHEA Grapalat"/>
          <w:sz w:val="24"/>
          <w:szCs w:val="24"/>
        </w:rPr>
        <w:t>հաստատմանը</w:t>
      </w:r>
      <w:r w:rsidRPr="00984D27">
        <w:rPr>
          <w:rFonts w:ascii="GHEA Grapalat" w:hAnsi="GHEA Grapalat"/>
          <w:sz w:val="24"/>
          <w:szCs w:val="24"/>
          <w:lang w:val="de-DE"/>
        </w:rPr>
        <w:t xml:space="preserve"> </w:t>
      </w:r>
      <w:r>
        <w:rPr>
          <w:rFonts w:ascii="GHEA Grapalat" w:hAnsi="GHEA Grapalat"/>
          <w:sz w:val="24"/>
          <w:szCs w:val="24"/>
        </w:rPr>
        <w:t>ներկայացնել</w:t>
      </w:r>
      <w:r w:rsidRPr="00984D27">
        <w:rPr>
          <w:rFonts w:ascii="GHEA Grapalat" w:hAnsi="GHEA Grapalat"/>
          <w:sz w:val="24"/>
          <w:szCs w:val="24"/>
          <w:lang w:val="de-DE"/>
        </w:rPr>
        <w:t xml:space="preserve"> </w:t>
      </w:r>
      <w:r>
        <w:rPr>
          <w:rFonts w:ascii="GHEA Grapalat" w:hAnsi="GHEA Grapalat"/>
          <w:sz w:val="24"/>
          <w:szCs w:val="24"/>
        </w:rPr>
        <w:t>ռիսկի</w:t>
      </w:r>
      <w:r w:rsidRPr="00984D27">
        <w:rPr>
          <w:rFonts w:ascii="GHEA Grapalat" w:hAnsi="GHEA Grapalat"/>
          <w:sz w:val="24"/>
          <w:szCs w:val="24"/>
          <w:lang w:val="de-DE"/>
        </w:rPr>
        <w:t xml:space="preserve"> </w:t>
      </w:r>
      <w:r>
        <w:rPr>
          <w:rFonts w:ascii="GHEA Grapalat" w:hAnsi="GHEA Grapalat"/>
          <w:sz w:val="24"/>
          <w:szCs w:val="24"/>
        </w:rPr>
        <w:t>վրա</w:t>
      </w:r>
      <w:r w:rsidRPr="00984D27">
        <w:rPr>
          <w:rFonts w:ascii="GHEA Grapalat" w:hAnsi="GHEA Grapalat"/>
          <w:sz w:val="24"/>
          <w:szCs w:val="24"/>
          <w:lang w:val="de-DE"/>
        </w:rPr>
        <w:t xml:space="preserve"> </w:t>
      </w:r>
      <w:r>
        <w:rPr>
          <w:rFonts w:ascii="GHEA Grapalat" w:hAnsi="GHEA Grapalat"/>
          <w:sz w:val="24"/>
          <w:szCs w:val="24"/>
        </w:rPr>
        <w:t>հիմնված</w:t>
      </w:r>
      <w:r w:rsidRPr="00984D27">
        <w:rPr>
          <w:rFonts w:ascii="GHEA Grapalat" w:hAnsi="GHEA Grapalat"/>
          <w:sz w:val="24"/>
          <w:szCs w:val="24"/>
          <w:lang w:val="de-DE"/>
        </w:rPr>
        <w:t xml:space="preserve"> </w:t>
      </w:r>
      <w:r>
        <w:rPr>
          <w:rFonts w:ascii="GHEA Grapalat" w:hAnsi="GHEA Grapalat"/>
          <w:sz w:val="24"/>
          <w:szCs w:val="24"/>
        </w:rPr>
        <w:t>ստուգումների</w:t>
      </w:r>
      <w:r w:rsidRPr="00984D27">
        <w:rPr>
          <w:rFonts w:ascii="GHEA Grapalat" w:hAnsi="GHEA Grapalat"/>
          <w:sz w:val="24"/>
          <w:szCs w:val="24"/>
          <w:lang w:val="de-DE"/>
        </w:rPr>
        <w:t xml:space="preserve"> </w:t>
      </w:r>
      <w:r>
        <w:rPr>
          <w:rFonts w:ascii="GHEA Grapalat" w:hAnsi="GHEA Grapalat"/>
          <w:sz w:val="24"/>
          <w:szCs w:val="24"/>
        </w:rPr>
        <w:t>մեթոդաբանությունը</w:t>
      </w:r>
      <w:r w:rsidRPr="00984D27">
        <w:rPr>
          <w:rFonts w:ascii="GHEA Grapalat" w:hAnsi="GHEA Grapalat"/>
          <w:sz w:val="24"/>
          <w:szCs w:val="24"/>
          <w:lang w:val="de-DE"/>
        </w:rPr>
        <w:t xml:space="preserve"> </w:t>
      </w:r>
      <w:r>
        <w:rPr>
          <w:rFonts w:ascii="GHEA Grapalat" w:hAnsi="GHEA Grapalat"/>
          <w:sz w:val="24"/>
          <w:szCs w:val="24"/>
        </w:rPr>
        <w:t>և</w:t>
      </w:r>
      <w:r w:rsidRPr="00984D27">
        <w:rPr>
          <w:rFonts w:ascii="GHEA Grapalat" w:hAnsi="GHEA Grapalat"/>
          <w:sz w:val="24"/>
          <w:szCs w:val="24"/>
          <w:lang w:val="de-DE"/>
        </w:rPr>
        <w:t xml:space="preserve"> </w:t>
      </w:r>
      <w:r>
        <w:rPr>
          <w:rFonts w:ascii="GHEA Grapalat" w:hAnsi="GHEA Grapalat"/>
          <w:sz w:val="24"/>
          <w:szCs w:val="24"/>
        </w:rPr>
        <w:t>ռիսկայնությունը</w:t>
      </w:r>
      <w:r w:rsidRPr="00984D27">
        <w:rPr>
          <w:rFonts w:ascii="GHEA Grapalat" w:hAnsi="GHEA Grapalat"/>
          <w:sz w:val="24"/>
          <w:szCs w:val="24"/>
          <w:lang w:val="de-DE"/>
        </w:rPr>
        <w:t xml:space="preserve"> </w:t>
      </w:r>
      <w:r>
        <w:rPr>
          <w:rFonts w:ascii="GHEA Grapalat" w:hAnsi="GHEA Grapalat"/>
          <w:sz w:val="24"/>
          <w:szCs w:val="24"/>
        </w:rPr>
        <w:t>որոշող</w:t>
      </w:r>
      <w:r w:rsidRPr="00984D27">
        <w:rPr>
          <w:rFonts w:ascii="GHEA Grapalat" w:hAnsi="GHEA Grapalat"/>
          <w:sz w:val="24"/>
          <w:szCs w:val="24"/>
          <w:lang w:val="de-DE"/>
        </w:rPr>
        <w:t xml:space="preserve"> </w:t>
      </w:r>
      <w:r>
        <w:rPr>
          <w:rFonts w:ascii="GHEA Grapalat" w:hAnsi="GHEA Grapalat"/>
          <w:sz w:val="24"/>
          <w:szCs w:val="24"/>
        </w:rPr>
        <w:t>չափանիշների</w:t>
      </w:r>
      <w:r w:rsidRPr="00984D27">
        <w:rPr>
          <w:rFonts w:ascii="GHEA Grapalat" w:hAnsi="GHEA Grapalat"/>
          <w:sz w:val="24"/>
          <w:szCs w:val="24"/>
          <w:lang w:val="de-DE"/>
        </w:rPr>
        <w:t xml:space="preserve"> </w:t>
      </w:r>
      <w:r>
        <w:rPr>
          <w:rFonts w:ascii="GHEA Grapalat" w:hAnsi="GHEA Grapalat"/>
          <w:sz w:val="24"/>
          <w:szCs w:val="24"/>
        </w:rPr>
        <w:t>ընդհանուր</w:t>
      </w:r>
      <w:r w:rsidRPr="00984D27">
        <w:rPr>
          <w:rFonts w:ascii="GHEA Grapalat" w:hAnsi="GHEA Grapalat"/>
          <w:sz w:val="24"/>
          <w:szCs w:val="24"/>
          <w:lang w:val="de-DE"/>
        </w:rPr>
        <w:t xml:space="preserve"> </w:t>
      </w:r>
      <w:r>
        <w:rPr>
          <w:rFonts w:ascii="GHEA Grapalat" w:hAnsi="GHEA Grapalat"/>
          <w:sz w:val="24"/>
          <w:szCs w:val="24"/>
        </w:rPr>
        <w:t>նկարագիրը</w:t>
      </w:r>
      <w:r w:rsidRPr="00984D27">
        <w:rPr>
          <w:rFonts w:ascii="GHEA Grapalat" w:hAnsi="GHEA Grapalat"/>
          <w:sz w:val="24"/>
          <w:szCs w:val="24"/>
          <w:lang w:val="de-DE"/>
        </w:rPr>
        <w:t>:</w:t>
      </w:r>
      <w:bookmarkStart w:id="5" w:name="_GoBack"/>
      <w:bookmarkEnd w:id="5"/>
    </w:p>
    <w:p w:rsidR="00A52FD2" w:rsidRPr="00984D27" w:rsidRDefault="00A52FD2" w:rsidP="00377226">
      <w:pPr>
        <w:tabs>
          <w:tab w:val="left" w:pos="540"/>
          <w:tab w:val="left" w:pos="720"/>
        </w:tabs>
        <w:ind w:left="-29" w:firstLine="29"/>
        <w:rPr>
          <w:rFonts w:ascii="GHEA Grapalat" w:hAnsi="GHEA Grapalat"/>
          <w:sz w:val="24"/>
          <w:szCs w:val="24"/>
          <w:lang w:val="de-DE"/>
        </w:rPr>
      </w:pPr>
    </w:p>
    <w:sectPr w:rsidR="00A52FD2" w:rsidRPr="00984D27" w:rsidSect="00637175">
      <w:headerReference w:type="default" r:id="rId9"/>
      <w:footerReference w:type="default" r:id="rId10"/>
      <w:headerReference w:type="first" r:id="rId11"/>
      <w:pgSz w:w="11906" w:h="16838" w:code="9"/>
      <w:pgMar w:top="1710" w:right="1286"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7F6" w:rsidRDefault="00E147F6" w:rsidP="00151A8E">
      <w:r>
        <w:separator/>
      </w:r>
    </w:p>
  </w:endnote>
  <w:endnote w:type="continuationSeparator" w:id="0">
    <w:p w:rsidR="00E147F6" w:rsidRDefault="00E147F6" w:rsidP="0015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Unicode">
    <w:panose1 w:val="020B0604020202020204"/>
    <w:charset w:val="00"/>
    <w:family w:val="swiss"/>
    <w:pitch w:val="variable"/>
    <w:sig w:usb0="00000287" w:usb1="00000000" w:usb2="00000000" w:usb3="00000000" w:csb0="0000009F" w:csb1="00000000"/>
  </w:font>
  <w:font w:name="IRTEK Courier">
    <w:charset w:val="00"/>
    <w:family w:val="roma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238" w:rsidRDefault="00536238" w:rsidP="00A069F4">
    <w:pPr>
      <w:pStyle w:val="Footer"/>
    </w:pPr>
  </w:p>
  <w:p w:rsidR="00536238" w:rsidRDefault="005362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7F6" w:rsidRDefault="00E147F6" w:rsidP="00151A8E">
      <w:r>
        <w:separator/>
      </w:r>
    </w:p>
  </w:footnote>
  <w:footnote w:type="continuationSeparator" w:id="0">
    <w:p w:rsidR="00E147F6" w:rsidRDefault="00E147F6" w:rsidP="00151A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238" w:rsidRDefault="00536238">
    <w:pPr>
      <w:pStyle w:val="Header"/>
    </w:pPr>
    <w:r>
      <w:rPr>
        <w:noProof/>
        <w:lang w:val="en-US" w:eastAsia="en-US"/>
      </w:rPr>
      <mc:AlternateContent>
        <mc:Choice Requires="wps">
          <w:drawing>
            <wp:anchor distT="228600" distB="228600" distL="114300" distR="114300" simplePos="0" relativeHeight="251659264" behindDoc="0" locked="0" layoutInCell="1" allowOverlap="0">
              <wp:simplePos x="0" y="0"/>
              <wp:positionH relativeFrom="margin">
                <wp:posOffset>5342255</wp:posOffset>
              </wp:positionH>
              <wp:positionV relativeFrom="page">
                <wp:posOffset>-87630</wp:posOffset>
              </wp:positionV>
              <wp:extent cx="396240" cy="720725"/>
              <wp:effectExtent l="0" t="0" r="0" b="0"/>
              <wp:wrapTopAndBottom/>
              <wp:docPr id="1"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6240" cy="72072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36238" w:rsidRPr="00A069F4" w:rsidRDefault="00536238">
                          <w:pPr>
                            <w:pStyle w:val="Header"/>
                            <w:tabs>
                              <w:tab w:val="clear" w:pos="4680"/>
                              <w:tab w:val="clear" w:pos="9360"/>
                            </w:tabs>
                            <w:jc w:val="right"/>
                            <w:rPr>
                              <w:rFonts w:ascii="GHEA Grapalat" w:hAnsi="GHEA Grapalat"/>
                              <w:color w:val="FFFFFF" w:themeColor="background1"/>
                              <w:sz w:val="22"/>
                              <w:szCs w:val="24"/>
                            </w:rPr>
                          </w:pPr>
                          <w:r w:rsidRPr="00A069F4">
                            <w:rPr>
                              <w:rFonts w:ascii="GHEA Grapalat" w:hAnsi="GHEA Grapalat"/>
                              <w:color w:val="FFFFFF" w:themeColor="background1"/>
                              <w:sz w:val="22"/>
                              <w:szCs w:val="24"/>
                            </w:rPr>
                            <w:fldChar w:fldCharType="begin"/>
                          </w:r>
                          <w:r w:rsidRPr="00A069F4">
                            <w:rPr>
                              <w:rFonts w:ascii="GHEA Grapalat" w:hAnsi="GHEA Grapalat"/>
                              <w:color w:val="FFFFFF" w:themeColor="background1"/>
                              <w:sz w:val="22"/>
                              <w:szCs w:val="24"/>
                            </w:rPr>
                            <w:instrText xml:space="preserve"> PAGE   \* MERGEFORMAT </w:instrText>
                          </w:r>
                          <w:r w:rsidRPr="00A069F4">
                            <w:rPr>
                              <w:rFonts w:ascii="GHEA Grapalat" w:hAnsi="GHEA Grapalat"/>
                              <w:color w:val="FFFFFF" w:themeColor="background1"/>
                              <w:sz w:val="22"/>
                              <w:szCs w:val="24"/>
                            </w:rPr>
                            <w:fldChar w:fldCharType="separate"/>
                          </w:r>
                          <w:r w:rsidR="001F3FFC">
                            <w:rPr>
                              <w:rFonts w:ascii="GHEA Grapalat" w:hAnsi="GHEA Grapalat"/>
                              <w:noProof/>
                              <w:color w:val="FFFFFF" w:themeColor="background1"/>
                              <w:sz w:val="22"/>
                              <w:szCs w:val="24"/>
                            </w:rPr>
                            <w:t>85</w:t>
                          </w:r>
                          <w:r w:rsidRPr="00A069F4">
                            <w:rPr>
                              <w:rFonts w:ascii="GHEA Grapalat" w:hAnsi="GHEA Grapalat"/>
                              <w:noProof/>
                              <w:color w:val="FFFFFF" w:themeColor="background1"/>
                              <w:sz w:val="22"/>
                              <w:szCs w:val="24"/>
                            </w:rPr>
                            <w:fldChar w:fldCharType="end"/>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420.65pt;margin-top:-6.9pt;width:31.2pt;height:56.75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" o:allowoverlap="f" fillcolor="#4f81bd [3204]" stroked="f" strokeweight="2pt">
              <o:lock v:ext="edit" aspectratio="t"/>
              <v:textbox>
                <w:txbxContent>
                  <w:p w:rsidR="00536238" w:rsidRPr="00A069F4" w:rsidRDefault="00536238">
                    <w:pPr>
                      <w:pStyle w:val="Header"/>
                      <w:tabs>
                        <w:tab w:val="clear" w:pos="4680"/>
                        <w:tab w:val="clear" w:pos="9360"/>
                      </w:tabs>
                      <w:jc w:val="right"/>
                      <w:rPr>
                        <w:rFonts w:ascii="GHEA Grapalat" w:hAnsi="GHEA Grapalat"/>
                        <w:color w:val="FFFFFF" w:themeColor="background1"/>
                        <w:sz w:val="22"/>
                        <w:szCs w:val="24"/>
                      </w:rPr>
                    </w:pPr>
                    <w:r w:rsidRPr="00A069F4">
                      <w:rPr>
                        <w:rFonts w:ascii="GHEA Grapalat" w:hAnsi="GHEA Grapalat"/>
                        <w:color w:val="FFFFFF" w:themeColor="background1"/>
                        <w:sz w:val="22"/>
                        <w:szCs w:val="24"/>
                      </w:rPr>
                      <w:fldChar w:fldCharType="begin"/>
                    </w:r>
                    <w:r w:rsidRPr="00A069F4">
                      <w:rPr>
                        <w:rFonts w:ascii="GHEA Grapalat" w:hAnsi="GHEA Grapalat"/>
                        <w:color w:val="FFFFFF" w:themeColor="background1"/>
                        <w:sz w:val="22"/>
                        <w:szCs w:val="24"/>
                      </w:rPr>
                      <w:instrText xml:space="preserve"> PAGE   \* MERGEFORMAT </w:instrText>
                    </w:r>
                    <w:r w:rsidRPr="00A069F4">
                      <w:rPr>
                        <w:rFonts w:ascii="GHEA Grapalat" w:hAnsi="GHEA Grapalat"/>
                        <w:color w:val="FFFFFF" w:themeColor="background1"/>
                        <w:sz w:val="22"/>
                        <w:szCs w:val="24"/>
                      </w:rPr>
                      <w:fldChar w:fldCharType="separate"/>
                    </w:r>
                    <w:r w:rsidR="001F3FFC">
                      <w:rPr>
                        <w:rFonts w:ascii="GHEA Grapalat" w:hAnsi="GHEA Grapalat"/>
                        <w:noProof/>
                        <w:color w:val="FFFFFF" w:themeColor="background1"/>
                        <w:sz w:val="22"/>
                        <w:szCs w:val="24"/>
                      </w:rPr>
                      <w:t>85</w:t>
                    </w:r>
                    <w:r w:rsidRPr="00A069F4">
                      <w:rPr>
                        <w:rFonts w:ascii="GHEA Grapalat" w:hAnsi="GHEA Grapalat"/>
                        <w:noProof/>
                        <w:color w:val="FFFFFF" w:themeColor="background1"/>
                        <w:sz w:val="22"/>
                        <w:szCs w:val="24"/>
                      </w:rPr>
                      <w:fldChar w:fldCharType="end"/>
                    </w:r>
                  </w:p>
                </w:txbxContent>
              </v:textbox>
              <w10:wrap type="topAndBottom" anchorx="margin"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D27" w:rsidRDefault="00536238" w:rsidP="00984D27">
    <w:pPr>
      <w:pStyle w:val="Header"/>
      <w:jc w:val="right"/>
      <w:rPr>
        <w:rFonts w:ascii="GHEA Grapalat" w:hAnsi="GHEA Grapalat"/>
        <w:i/>
        <w:lang w:val="hy-AM"/>
      </w:rPr>
    </w:pPr>
    <w:bookmarkStart w:id="6" w:name="_Hlk336789"/>
    <w:bookmarkStart w:id="7" w:name="_Hlk336790"/>
    <w:bookmarkStart w:id="8" w:name="_Hlk336791"/>
    <w:bookmarkStart w:id="9" w:name="_Hlk336792"/>
    <w:r>
      <w:rPr>
        <w:rFonts w:ascii="GHEA Grapalat" w:hAnsi="GHEA Grapalat"/>
        <w:i/>
        <w:lang w:val="ru-RU"/>
      </w:rPr>
      <w:tab/>
    </w:r>
    <w:r>
      <w:rPr>
        <w:rFonts w:ascii="GHEA Grapalat" w:hAnsi="GHEA Grapalat"/>
        <w:i/>
        <w:lang w:val="ru-RU"/>
      </w:rPr>
      <w:tab/>
    </w:r>
    <w:r w:rsidR="00984D27">
      <w:rPr>
        <w:rFonts w:ascii="GHEA Grapalat" w:hAnsi="GHEA Grapalat"/>
        <w:i/>
        <w:lang w:val="hy-AM"/>
      </w:rPr>
      <w:t>Հավելված</w:t>
    </w:r>
  </w:p>
  <w:p w:rsidR="00984D27" w:rsidRDefault="00984D27" w:rsidP="00984D27">
    <w:pPr>
      <w:pStyle w:val="Header"/>
      <w:jc w:val="right"/>
      <w:rPr>
        <w:rFonts w:ascii="GHEA Grapalat" w:hAnsi="GHEA Grapalat"/>
        <w:i/>
        <w:lang w:val="hy-AM"/>
      </w:rPr>
    </w:pPr>
    <w:r w:rsidRPr="00984D27">
      <w:rPr>
        <w:rFonts w:ascii="GHEA Grapalat" w:hAnsi="GHEA Grapalat"/>
        <w:i/>
        <w:lang w:val="ru-RU"/>
      </w:rPr>
      <w:t xml:space="preserve">           </w:t>
    </w:r>
    <w:r>
      <w:rPr>
        <w:rFonts w:ascii="GHEA Grapalat" w:hAnsi="GHEA Grapalat"/>
        <w:i/>
        <w:lang w:val="hy-AM"/>
      </w:rPr>
      <w:t>Հաշվեքննիչ պալատի</w:t>
    </w:r>
  </w:p>
  <w:p w:rsidR="00984D27" w:rsidRDefault="00984D27" w:rsidP="00984D27">
    <w:pPr>
      <w:pStyle w:val="Header"/>
      <w:jc w:val="right"/>
      <w:rPr>
        <w:rFonts w:ascii="GHEA Grapalat" w:hAnsi="GHEA Grapalat"/>
        <w:i/>
        <w:lang w:val="hy-AM"/>
      </w:rPr>
    </w:pPr>
    <w:r w:rsidRPr="00984D27">
      <w:rPr>
        <w:rFonts w:ascii="GHEA Grapalat" w:hAnsi="GHEA Grapalat"/>
        <w:i/>
        <w:lang w:val="ru-RU"/>
      </w:rPr>
      <w:t xml:space="preserve">         </w:t>
    </w:r>
    <w:r>
      <w:rPr>
        <w:rFonts w:ascii="GHEA Grapalat" w:hAnsi="GHEA Grapalat"/>
        <w:i/>
        <w:lang w:val="hy-AM"/>
      </w:rPr>
      <w:t xml:space="preserve">2021թ. </w:t>
    </w:r>
    <w:r>
      <w:rPr>
        <w:rFonts w:ascii="GHEA Grapalat" w:hAnsi="GHEA Grapalat"/>
        <w:i/>
        <w:lang w:val="en-US"/>
      </w:rPr>
      <w:t>ապրիլի</w:t>
    </w:r>
    <w:r w:rsidRPr="00984D27">
      <w:rPr>
        <w:rFonts w:ascii="GHEA Grapalat" w:hAnsi="GHEA Grapalat"/>
        <w:i/>
        <w:lang w:val="ru-RU"/>
      </w:rPr>
      <w:t xml:space="preserve"> 30</w:t>
    </w:r>
    <w:r>
      <w:rPr>
        <w:rFonts w:ascii="GHEA Grapalat" w:hAnsi="GHEA Grapalat"/>
        <w:i/>
        <w:lang w:val="hy-AM"/>
      </w:rPr>
      <w:t>-ի թիվ 119-Ա որոշման</w:t>
    </w:r>
  </w:p>
  <w:p w:rsidR="00536238" w:rsidRPr="00984D27" w:rsidRDefault="00536238" w:rsidP="00984D27">
    <w:pPr>
      <w:tabs>
        <w:tab w:val="center" w:pos="4677"/>
        <w:tab w:val="right" w:pos="9355"/>
      </w:tabs>
      <w:ind w:right="-1008"/>
      <w:jc w:val="center"/>
      <w:rPr>
        <w:rFonts w:ascii="GHEA Grapalat" w:hAnsi="GHEA Grapalat"/>
        <w:i/>
        <w:lang w:val="hy-AM"/>
      </w:rPr>
    </w:pPr>
  </w:p>
  <w:bookmarkEnd w:id="6"/>
  <w:bookmarkEnd w:id="7"/>
  <w:bookmarkEnd w:id="8"/>
  <w:bookmarkEnd w:id="9"/>
  <w:p w:rsidR="00536238" w:rsidRPr="00984D27" w:rsidRDefault="00536238">
    <w:pPr>
      <w:pStyle w:val="Header"/>
      <w:rPr>
        <w:lang w:val="hy-AM"/>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23A6"/>
    <w:multiLevelType w:val="hybridMultilevel"/>
    <w:tmpl w:val="DC24E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3B39F0"/>
    <w:multiLevelType w:val="hybridMultilevel"/>
    <w:tmpl w:val="7CC05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93C09DD"/>
    <w:multiLevelType w:val="hybridMultilevel"/>
    <w:tmpl w:val="5896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31312"/>
    <w:multiLevelType w:val="hybridMultilevel"/>
    <w:tmpl w:val="49B4D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1C62BEF"/>
    <w:multiLevelType w:val="hybridMultilevel"/>
    <w:tmpl w:val="AAAC16E4"/>
    <w:lvl w:ilvl="0" w:tplc="25C458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D7D53"/>
    <w:multiLevelType w:val="hybridMultilevel"/>
    <w:tmpl w:val="CDCCB4E0"/>
    <w:lvl w:ilvl="0" w:tplc="7570E0D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71B218B4"/>
    <w:multiLevelType w:val="hybridMultilevel"/>
    <w:tmpl w:val="C28CF5EE"/>
    <w:lvl w:ilvl="0" w:tplc="042B0001">
      <w:start w:val="1"/>
      <w:numFmt w:val="bullet"/>
      <w:lvlText w:val=""/>
      <w:lvlJc w:val="left"/>
      <w:pPr>
        <w:ind w:left="1428" w:hanging="360"/>
      </w:pPr>
      <w:rPr>
        <w:rFonts w:ascii="Symbol" w:hAnsi="Symbol" w:hint="default"/>
      </w:rPr>
    </w:lvl>
    <w:lvl w:ilvl="1" w:tplc="042B0003" w:tentative="1">
      <w:start w:val="1"/>
      <w:numFmt w:val="bullet"/>
      <w:lvlText w:val="o"/>
      <w:lvlJc w:val="left"/>
      <w:pPr>
        <w:ind w:left="2148" w:hanging="360"/>
      </w:pPr>
      <w:rPr>
        <w:rFonts w:ascii="Courier New" w:hAnsi="Courier New" w:cs="Courier New" w:hint="default"/>
      </w:rPr>
    </w:lvl>
    <w:lvl w:ilvl="2" w:tplc="042B0005" w:tentative="1">
      <w:start w:val="1"/>
      <w:numFmt w:val="bullet"/>
      <w:lvlText w:val=""/>
      <w:lvlJc w:val="left"/>
      <w:pPr>
        <w:ind w:left="2868" w:hanging="360"/>
      </w:pPr>
      <w:rPr>
        <w:rFonts w:ascii="Wingdings" w:hAnsi="Wingdings" w:hint="default"/>
      </w:rPr>
    </w:lvl>
    <w:lvl w:ilvl="3" w:tplc="042B0001" w:tentative="1">
      <w:start w:val="1"/>
      <w:numFmt w:val="bullet"/>
      <w:lvlText w:val=""/>
      <w:lvlJc w:val="left"/>
      <w:pPr>
        <w:ind w:left="3588" w:hanging="360"/>
      </w:pPr>
      <w:rPr>
        <w:rFonts w:ascii="Symbol" w:hAnsi="Symbol" w:hint="default"/>
      </w:rPr>
    </w:lvl>
    <w:lvl w:ilvl="4" w:tplc="042B0003" w:tentative="1">
      <w:start w:val="1"/>
      <w:numFmt w:val="bullet"/>
      <w:lvlText w:val="o"/>
      <w:lvlJc w:val="left"/>
      <w:pPr>
        <w:ind w:left="4308" w:hanging="360"/>
      </w:pPr>
      <w:rPr>
        <w:rFonts w:ascii="Courier New" w:hAnsi="Courier New" w:cs="Courier New" w:hint="default"/>
      </w:rPr>
    </w:lvl>
    <w:lvl w:ilvl="5" w:tplc="042B0005" w:tentative="1">
      <w:start w:val="1"/>
      <w:numFmt w:val="bullet"/>
      <w:lvlText w:val=""/>
      <w:lvlJc w:val="left"/>
      <w:pPr>
        <w:ind w:left="5028" w:hanging="360"/>
      </w:pPr>
      <w:rPr>
        <w:rFonts w:ascii="Wingdings" w:hAnsi="Wingdings" w:hint="default"/>
      </w:rPr>
    </w:lvl>
    <w:lvl w:ilvl="6" w:tplc="042B0001" w:tentative="1">
      <w:start w:val="1"/>
      <w:numFmt w:val="bullet"/>
      <w:lvlText w:val=""/>
      <w:lvlJc w:val="left"/>
      <w:pPr>
        <w:ind w:left="5748" w:hanging="360"/>
      </w:pPr>
      <w:rPr>
        <w:rFonts w:ascii="Symbol" w:hAnsi="Symbol" w:hint="default"/>
      </w:rPr>
    </w:lvl>
    <w:lvl w:ilvl="7" w:tplc="042B0003" w:tentative="1">
      <w:start w:val="1"/>
      <w:numFmt w:val="bullet"/>
      <w:lvlText w:val="o"/>
      <w:lvlJc w:val="left"/>
      <w:pPr>
        <w:ind w:left="6468" w:hanging="360"/>
      </w:pPr>
      <w:rPr>
        <w:rFonts w:ascii="Courier New" w:hAnsi="Courier New" w:cs="Courier New" w:hint="default"/>
      </w:rPr>
    </w:lvl>
    <w:lvl w:ilvl="8" w:tplc="042B0005" w:tentative="1">
      <w:start w:val="1"/>
      <w:numFmt w:val="bullet"/>
      <w:lvlText w:val=""/>
      <w:lvlJc w:val="left"/>
      <w:pPr>
        <w:ind w:left="7188" w:hanging="360"/>
      </w:pPr>
      <w:rPr>
        <w:rFonts w:ascii="Wingdings" w:hAnsi="Wingdings" w:hint="default"/>
      </w:rPr>
    </w:lvl>
  </w:abstractNum>
  <w:abstractNum w:abstractNumId="7" w15:restartNumberingAfterBreak="0">
    <w:nsid w:val="77E318C0"/>
    <w:multiLevelType w:val="hybridMultilevel"/>
    <w:tmpl w:val="7AC2E062"/>
    <w:lvl w:ilvl="0" w:tplc="042B000F">
      <w:start w:val="1"/>
      <w:numFmt w:val="decimal"/>
      <w:lvlText w:val="%1."/>
      <w:lvlJc w:val="left"/>
      <w:pPr>
        <w:ind w:left="1428" w:hanging="360"/>
      </w:pPr>
    </w:lvl>
    <w:lvl w:ilvl="1" w:tplc="042B0019" w:tentative="1">
      <w:start w:val="1"/>
      <w:numFmt w:val="lowerLetter"/>
      <w:lvlText w:val="%2."/>
      <w:lvlJc w:val="left"/>
      <w:pPr>
        <w:ind w:left="2148" w:hanging="360"/>
      </w:pPr>
    </w:lvl>
    <w:lvl w:ilvl="2" w:tplc="042B001B" w:tentative="1">
      <w:start w:val="1"/>
      <w:numFmt w:val="lowerRoman"/>
      <w:lvlText w:val="%3."/>
      <w:lvlJc w:val="right"/>
      <w:pPr>
        <w:ind w:left="2868" w:hanging="180"/>
      </w:pPr>
    </w:lvl>
    <w:lvl w:ilvl="3" w:tplc="042B000F" w:tentative="1">
      <w:start w:val="1"/>
      <w:numFmt w:val="decimal"/>
      <w:lvlText w:val="%4."/>
      <w:lvlJc w:val="left"/>
      <w:pPr>
        <w:ind w:left="3588" w:hanging="360"/>
      </w:pPr>
    </w:lvl>
    <w:lvl w:ilvl="4" w:tplc="042B0019" w:tentative="1">
      <w:start w:val="1"/>
      <w:numFmt w:val="lowerLetter"/>
      <w:lvlText w:val="%5."/>
      <w:lvlJc w:val="left"/>
      <w:pPr>
        <w:ind w:left="4308" w:hanging="360"/>
      </w:pPr>
    </w:lvl>
    <w:lvl w:ilvl="5" w:tplc="042B001B" w:tentative="1">
      <w:start w:val="1"/>
      <w:numFmt w:val="lowerRoman"/>
      <w:lvlText w:val="%6."/>
      <w:lvlJc w:val="right"/>
      <w:pPr>
        <w:ind w:left="5028" w:hanging="180"/>
      </w:pPr>
    </w:lvl>
    <w:lvl w:ilvl="6" w:tplc="042B000F" w:tentative="1">
      <w:start w:val="1"/>
      <w:numFmt w:val="decimal"/>
      <w:lvlText w:val="%7."/>
      <w:lvlJc w:val="left"/>
      <w:pPr>
        <w:ind w:left="5748" w:hanging="360"/>
      </w:pPr>
    </w:lvl>
    <w:lvl w:ilvl="7" w:tplc="042B0019" w:tentative="1">
      <w:start w:val="1"/>
      <w:numFmt w:val="lowerLetter"/>
      <w:lvlText w:val="%8."/>
      <w:lvlJc w:val="left"/>
      <w:pPr>
        <w:ind w:left="6468" w:hanging="360"/>
      </w:pPr>
    </w:lvl>
    <w:lvl w:ilvl="8" w:tplc="042B001B" w:tentative="1">
      <w:start w:val="1"/>
      <w:numFmt w:val="lowerRoman"/>
      <w:lvlText w:val="%9."/>
      <w:lvlJc w:val="right"/>
      <w:pPr>
        <w:ind w:left="7188" w:hanging="180"/>
      </w:pPr>
    </w:lvl>
  </w:abstractNum>
  <w:abstractNum w:abstractNumId="8" w15:restartNumberingAfterBreak="0">
    <w:nsid w:val="7D8A7CEA"/>
    <w:multiLevelType w:val="hybridMultilevel"/>
    <w:tmpl w:val="D2745FA4"/>
    <w:lvl w:ilvl="0" w:tplc="6E703A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2"/>
  </w:num>
  <w:num w:numId="6">
    <w:abstractNumId w:val="1"/>
  </w:num>
  <w:num w:numId="7">
    <w:abstractNumId w:val="0"/>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C6"/>
    <w:rsid w:val="000005AF"/>
    <w:rsid w:val="000070BC"/>
    <w:rsid w:val="000074DB"/>
    <w:rsid w:val="00013635"/>
    <w:rsid w:val="00014950"/>
    <w:rsid w:val="00016769"/>
    <w:rsid w:val="00016867"/>
    <w:rsid w:val="00024118"/>
    <w:rsid w:val="00031BD3"/>
    <w:rsid w:val="0003308A"/>
    <w:rsid w:val="00035A76"/>
    <w:rsid w:val="00036503"/>
    <w:rsid w:val="00042933"/>
    <w:rsid w:val="00043106"/>
    <w:rsid w:val="00051760"/>
    <w:rsid w:val="0005628F"/>
    <w:rsid w:val="00060A8B"/>
    <w:rsid w:val="000613DA"/>
    <w:rsid w:val="00064351"/>
    <w:rsid w:val="00064D8E"/>
    <w:rsid w:val="00065C6E"/>
    <w:rsid w:val="000670A9"/>
    <w:rsid w:val="00071996"/>
    <w:rsid w:val="00085423"/>
    <w:rsid w:val="00092858"/>
    <w:rsid w:val="00092CF8"/>
    <w:rsid w:val="000977D0"/>
    <w:rsid w:val="000A54E3"/>
    <w:rsid w:val="000A5E48"/>
    <w:rsid w:val="000A6853"/>
    <w:rsid w:val="000B0B5E"/>
    <w:rsid w:val="000B2430"/>
    <w:rsid w:val="000C2999"/>
    <w:rsid w:val="000C2D03"/>
    <w:rsid w:val="000C3F59"/>
    <w:rsid w:val="000C421D"/>
    <w:rsid w:val="000C78B7"/>
    <w:rsid w:val="000D16E7"/>
    <w:rsid w:val="000D1F95"/>
    <w:rsid w:val="000D39AE"/>
    <w:rsid w:val="000D3C43"/>
    <w:rsid w:val="000D4BBD"/>
    <w:rsid w:val="000D6839"/>
    <w:rsid w:val="000D7E36"/>
    <w:rsid w:val="000E0B75"/>
    <w:rsid w:val="000E42C0"/>
    <w:rsid w:val="000F1809"/>
    <w:rsid w:val="000F6AFC"/>
    <w:rsid w:val="001006E3"/>
    <w:rsid w:val="001020C8"/>
    <w:rsid w:val="00103C6B"/>
    <w:rsid w:val="00105595"/>
    <w:rsid w:val="00112586"/>
    <w:rsid w:val="00114A45"/>
    <w:rsid w:val="00114AAF"/>
    <w:rsid w:val="001226A7"/>
    <w:rsid w:val="00124297"/>
    <w:rsid w:val="001319DF"/>
    <w:rsid w:val="00142FDA"/>
    <w:rsid w:val="0014434A"/>
    <w:rsid w:val="00145CD9"/>
    <w:rsid w:val="00145E08"/>
    <w:rsid w:val="00151A8E"/>
    <w:rsid w:val="00156353"/>
    <w:rsid w:val="00160BC7"/>
    <w:rsid w:val="00160CCE"/>
    <w:rsid w:val="00165989"/>
    <w:rsid w:val="00177A9F"/>
    <w:rsid w:val="0018239E"/>
    <w:rsid w:val="001834C0"/>
    <w:rsid w:val="001938A5"/>
    <w:rsid w:val="001965E0"/>
    <w:rsid w:val="00197038"/>
    <w:rsid w:val="001A185B"/>
    <w:rsid w:val="001A35E9"/>
    <w:rsid w:val="001A48CC"/>
    <w:rsid w:val="001A6D1C"/>
    <w:rsid w:val="001B385D"/>
    <w:rsid w:val="001B6BD6"/>
    <w:rsid w:val="001B7B3D"/>
    <w:rsid w:val="001C12CE"/>
    <w:rsid w:val="001C1503"/>
    <w:rsid w:val="001C352C"/>
    <w:rsid w:val="001C3BE5"/>
    <w:rsid w:val="001C4A24"/>
    <w:rsid w:val="001D0156"/>
    <w:rsid w:val="001D0A33"/>
    <w:rsid w:val="001D1220"/>
    <w:rsid w:val="001D2A16"/>
    <w:rsid w:val="001E1157"/>
    <w:rsid w:val="001E1A24"/>
    <w:rsid w:val="001E258B"/>
    <w:rsid w:val="001E3A04"/>
    <w:rsid w:val="001E3F4F"/>
    <w:rsid w:val="001E4D2D"/>
    <w:rsid w:val="001F3FFC"/>
    <w:rsid w:val="001F419A"/>
    <w:rsid w:val="00204924"/>
    <w:rsid w:val="00204EC5"/>
    <w:rsid w:val="00213210"/>
    <w:rsid w:val="00214412"/>
    <w:rsid w:val="00214C85"/>
    <w:rsid w:val="00217B13"/>
    <w:rsid w:val="00221841"/>
    <w:rsid w:val="00222299"/>
    <w:rsid w:val="002356A4"/>
    <w:rsid w:val="002373D4"/>
    <w:rsid w:val="0024119A"/>
    <w:rsid w:val="00247235"/>
    <w:rsid w:val="00247A9E"/>
    <w:rsid w:val="00251EBD"/>
    <w:rsid w:val="00252E06"/>
    <w:rsid w:val="002539CE"/>
    <w:rsid w:val="00261AB9"/>
    <w:rsid w:val="00263BB5"/>
    <w:rsid w:val="00264AB9"/>
    <w:rsid w:val="002764FD"/>
    <w:rsid w:val="0028168B"/>
    <w:rsid w:val="00287247"/>
    <w:rsid w:val="00293CD1"/>
    <w:rsid w:val="00295A85"/>
    <w:rsid w:val="00296E2F"/>
    <w:rsid w:val="00297146"/>
    <w:rsid w:val="002A5802"/>
    <w:rsid w:val="002B1C8D"/>
    <w:rsid w:val="002B2F43"/>
    <w:rsid w:val="002B34CC"/>
    <w:rsid w:val="002C7902"/>
    <w:rsid w:val="002D2571"/>
    <w:rsid w:val="002D4322"/>
    <w:rsid w:val="002D586C"/>
    <w:rsid w:val="002E30EB"/>
    <w:rsid w:val="002F2272"/>
    <w:rsid w:val="002F4C96"/>
    <w:rsid w:val="003008E4"/>
    <w:rsid w:val="00306F56"/>
    <w:rsid w:val="0030724C"/>
    <w:rsid w:val="00313F8C"/>
    <w:rsid w:val="003204C2"/>
    <w:rsid w:val="00323B61"/>
    <w:rsid w:val="00327B99"/>
    <w:rsid w:val="00334E1A"/>
    <w:rsid w:val="00343A3A"/>
    <w:rsid w:val="003450D6"/>
    <w:rsid w:val="003469BC"/>
    <w:rsid w:val="00356EB1"/>
    <w:rsid w:val="00357E8B"/>
    <w:rsid w:val="00361220"/>
    <w:rsid w:val="00362471"/>
    <w:rsid w:val="0036418B"/>
    <w:rsid w:val="003660DA"/>
    <w:rsid w:val="00367FB1"/>
    <w:rsid w:val="00371F71"/>
    <w:rsid w:val="0037669B"/>
    <w:rsid w:val="00377226"/>
    <w:rsid w:val="00377E35"/>
    <w:rsid w:val="003814EC"/>
    <w:rsid w:val="003828CF"/>
    <w:rsid w:val="00383EEB"/>
    <w:rsid w:val="003867FF"/>
    <w:rsid w:val="00391CAE"/>
    <w:rsid w:val="003924D8"/>
    <w:rsid w:val="003925C6"/>
    <w:rsid w:val="00393404"/>
    <w:rsid w:val="00395752"/>
    <w:rsid w:val="00395EFC"/>
    <w:rsid w:val="00397C81"/>
    <w:rsid w:val="003A0A1F"/>
    <w:rsid w:val="003A1D4D"/>
    <w:rsid w:val="003A4F0B"/>
    <w:rsid w:val="003A51FA"/>
    <w:rsid w:val="003B0413"/>
    <w:rsid w:val="003B0898"/>
    <w:rsid w:val="003B1881"/>
    <w:rsid w:val="003B42BF"/>
    <w:rsid w:val="003B7677"/>
    <w:rsid w:val="003D506D"/>
    <w:rsid w:val="003D5D2C"/>
    <w:rsid w:val="003D6081"/>
    <w:rsid w:val="003E1AB9"/>
    <w:rsid w:val="003E3A73"/>
    <w:rsid w:val="003E609C"/>
    <w:rsid w:val="003E727F"/>
    <w:rsid w:val="003F1691"/>
    <w:rsid w:val="003F2546"/>
    <w:rsid w:val="003F2757"/>
    <w:rsid w:val="003F3CA7"/>
    <w:rsid w:val="003F6162"/>
    <w:rsid w:val="00401A28"/>
    <w:rsid w:val="00404D3C"/>
    <w:rsid w:val="00411C4C"/>
    <w:rsid w:val="00415939"/>
    <w:rsid w:val="00415CC5"/>
    <w:rsid w:val="00422899"/>
    <w:rsid w:val="00430EFB"/>
    <w:rsid w:val="00432BDB"/>
    <w:rsid w:val="00446875"/>
    <w:rsid w:val="00447A93"/>
    <w:rsid w:val="004507E3"/>
    <w:rsid w:val="00450E69"/>
    <w:rsid w:val="00453249"/>
    <w:rsid w:val="00453CA9"/>
    <w:rsid w:val="004629D9"/>
    <w:rsid w:val="00462D99"/>
    <w:rsid w:val="00465949"/>
    <w:rsid w:val="00471550"/>
    <w:rsid w:val="0047215F"/>
    <w:rsid w:val="00472C47"/>
    <w:rsid w:val="004730D1"/>
    <w:rsid w:val="004767DE"/>
    <w:rsid w:val="00477A53"/>
    <w:rsid w:val="004818E7"/>
    <w:rsid w:val="00483214"/>
    <w:rsid w:val="004864ED"/>
    <w:rsid w:val="0049132D"/>
    <w:rsid w:val="0049503D"/>
    <w:rsid w:val="00496230"/>
    <w:rsid w:val="004A1A8B"/>
    <w:rsid w:val="004A1E94"/>
    <w:rsid w:val="004A35B6"/>
    <w:rsid w:val="004A7FE9"/>
    <w:rsid w:val="004B1F71"/>
    <w:rsid w:val="004B305F"/>
    <w:rsid w:val="004B3879"/>
    <w:rsid w:val="004B3907"/>
    <w:rsid w:val="004B3E1D"/>
    <w:rsid w:val="004D32E9"/>
    <w:rsid w:val="004D67DA"/>
    <w:rsid w:val="004E15F4"/>
    <w:rsid w:val="004E3388"/>
    <w:rsid w:val="004E36DE"/>
    <w:rsid w:val="004E7394"/>
    <w:rsid w:val="004F61B7"/>
    <w:rsid w:val="00506E99"/>
    <w:rsid w:val="005114D8"/>
    <w:rsid w:val="005131C5"/>
    <w:rsid w:val="005156C1"/>
    <w:rsid w:val="00516E9D"/>
    <w:rsid w:val="00536238"/>
    <w:rsid w:val="00542A60"/>
    <w:rsid w:val="0054556B"/>
    <w:rsid w:val="00550520"/>
    <w:rsid w:val="00551C8D"/>
    <w:rsid w:val="00560B3B"/>
    <w:rsid w:val="00562264"/>
    <w:rsid w:val="00563F55"/>
    <w:rsid w:val="00574267"/>
    <w:rsid w:val="005743F4"/>
    <w:rsid w:val="0058059B"/>
    <w:rsid w:val="00582406"/>
    <w:rsid w:val="00586E11"/>
    <w:rsid w:val="00591052"/>
    <w:rsid w:val="005965BA"/>
    <w:rsid w:val="00596E6B"/>
    <w:rsid w:val="005A4A08"/>
    <w:rsid w:val="005B2A4F"/>
    <w:rsid w:val="005C1D16"/>
    <w:rsid w:val="005C6016"/>
    <w:rsid w:val="005D067B"/>
    <w:rsid w:val="005E2243"/>
    <w:rsid w:val="005F2CA7"/>
    <w:rsid w:val="005F593E"/>
    <w:rsid w:val="005F7399"/>
    <w:rsid w:val="00602274"/>
    <w:rsid w:val="00607482"/>
    <w:rsid w:val="00610B08"/>
    <w:rsid w:val="00613D09"/>
    <w:rsid w:val="00623025"/>
    <w:rsid w:val="0062691C"/>
    <w:rsid w:val="00631C54"/>
    <w:rsid w:val="00632E8C"/>
    <w:rsid w:val="0063598F"/>
    <w:rsid w:val="00635D82"/>
    <w:rsid w:val="00637175"/>
    <w:rsid w:val="0064011F"/>
    <w:rsid w:val="0064190C"/>
    <w:rsid w:val="00644F94"/>
    <w:rsid w:val="006512A4"/>
    <w:rsid w:val="0066449F"/>
    <w:rsid w:val="00673C8A"/>
    <w:rsid w:val="0068042D"/>
    <w:rsid w:val="006820BE"/>
    <w:rsid w:val="00682D9C"/>
    <w:rsid w:val="006838F5"/>
    <w:rsid w:val="00684C65"/>
    <w:rsid w:val="00686B0C"/>
    <w:rsid w:val="006929FF"/>
    <w:rsid w:val="00693E9D"/>
    <w:rsid w:val="00696FBA"/>
    <w:rsid w:val="006A15C3"/>
    <w:rsid w:val="006A3779"/>
    <w:rsid w:val="006B0C8D"/>
    <w:rsid w:val="006B14B4"/>
    <w:rsid w:val="006B4196"/>
    <w:rsid w:val="006B4BD9"/>
    <w:rsid w:val="006C0062"/>
    <w:rsid w:val="006C01EC"/>
    <w:rsid w:val="006C13B0"/>
    <w:rsid w:val="006C381D"/>
    <w:rsid w:val="006C4F89"/>
    <w:rsid w:val="006D2083"/>
    <w:rsid w:val="006E480C"/>
    <w:rsid w:val="006F3CFE"/>
    <w:rsid w:val="006F634A"/>
    <w:rsid w:val="00701F60"/>
    <w:rsid w:val="00704420"/>
    <w:rsid w:val="007058BA"/>
    <w:rsid w:val="00707AC7"/>
    <w:rsid w:val="00707C8E"/>
    <w:rsid w:val="0071119F"/>
    <w:rsid w:val="0071202A"/>
    <w:rsid w:val="007151A2"/>
    <w:rsid w:val="00716EBF"/>
    <w:rsid w:val="00726814"/>
    <w:rsid w:val="0073147E"/>
    <w:rsid w:val="007319D8"/>
    <w:rsid w:val="00734B0B"/>
    <w:rsid w:val="00737605"/>
    <w:rsid w:val="0074204D"/>
    <w:rsid w:val="0074206D"/>
    <w:rsid w:val="00752889"/>
    <w:rsid w:val="007549D7"/>
    <w:rsid w:val="00760D06"/>
    <w:rsid w:val="0076210A"/>
    <w:rsid w:val="0076440F"/>
    <w:rsid w:val="0076512F"/>
    <w:rsid w:val="00766198"/>
    <w:rsid w:val="00767D32"/>
    <w:rsid w:val="00775011"/>
    <w:rsid w:val="0077547F"/>
    <w:rsid w:val="007760BB"/>
    <w:rsid w:val="007760CB"/>
    <w:rsid w:val="007824E7"/>
    <w:rsid w:val="007836C8"/>
    <w:rsid w:val="0079265A"/>
    <w:rsid w:val="00794CDE"/>
    <w:rsid w:val="00795D44"/>
    <w:rsid w:val="007A160E"/>
    <w:rsid w:val="007A20F1"/>
    <w:rsid w:val="007A4052"/>
    <w:rsid w:val="007A5C6D"/>
    <w:rsid w:val="007A74C1"/>
    <w:rsid w:val="007B0C77"/>
    <w:rsid w:val="007B4062"/>
    <w:rsid w:val="007B67F1"/>
    <w:rsid w:val="007B6D54"/>
    <w:rsid w:val="007C3F94"/>
    <w:rsid w:val="007C6BF1"/>
    <w:rsid w:val="007D1D32"/>
    <w:rsid w:val="007D2FFE"/>
    <w:rsid w:val="007D3D1B"/>
    <w:rsid w:val="007D4959"/>
    <w:rsid w:val="007D4D95"/>
    <w:rsid w:val="007E03B7"/>
    <w:rsid w:val="007E0FDE"/>
    <w:rsid w:val="007E3B24"/>
    <w:rsid w:val="007F05A8"/>
    <w:rsid w:val="007F120A"/>
    <w:rsid w:val="007F3DD5"/>
    <w:rsid w:val="007F74D8"/>
    <w:rsid w:val="007F7658"/>
    <w:rsid w:val="00800A3D"/>
    <w:rsid w:val="00800AF2"/>
    <w:rsid w:val="008070AC"/>
    <w:rsid w:val="00807D3F"/>
    <w:rsid w:val="00813C72"/>
    <w:rsid w:val="0081416E"/>
    <w:rsid w:val="0081670B"/>
    <w:rsid w:val="00825FED"/>
    <w:rsid w:val="008432E4"/>
    <w:rsid w:val="008435BE"/>
    <w:rsid w:val="008452C5"/>
    <w:rsid w:val="00846262"/>
    <w:rsid w:val="00847F4E"/>
    <w:rsid w:val="00852329"/>
    <w:rsid w:val="008536E7"/>
    <w:rsid w:val="00871CBE"/>
    <w:rsid w:val="00873843"/>
    <w:rsid w:val="00874988"/>
    <w:rsid w:val="00875EA0"/>
    <w:rsid w:val="0087643A"/>
    <w:rsid w:val="0087680A"/>
    <w:rsid w:val="00876AA8"/>
    <w:rsid w:val="0087761E"/>
    <w:rsid w:val="00883B12"/>
    <w:rsid w:val="00886D49"/>
    <w:rsid w:val="00887E0C"/>
    <w:rsid w:val="0089202A"/>
    <w:rsid w:val="008928AA"/>
    <w:rsid w:val="008965D2"/>
    <w:rsid w:val="0089782F"/>
    <w:rsid w:val="008A03B3"/>
    <w:rsid w:val="008A2B7F"/>
    <w:rsid w:val="008A3728"/>
    <w:rsid w:val="008A465E"/>
    <w:rsid w:val="008A4E3F"/>
    <w:rsid w:val="008A5046"/>
    <w:rsid w:val="008B2F1D"/>
    <w:rsid w:val="008B48C7"/>
    <w:rsid w:val="008B5128"/>
    <w:rsid w:val="008B565D"/>
    <w:rsid w:val="008B7E98"/>
    <w:rsid w:val="008E2615"/>
    <w:rsid w:val="008E4900"/>
    <w:rsid w:val="008E76A3"/>
    <w:rsid w:val="008F4618"/>
    <w:rsid w:val="008F4C6F"/>
    <w:rsid w:val="008F58C3"/>
    <w:rsid w:val="008F7B7B"/>
    <w:rsid w:val="00901125"/>
    <w:rsid w:val="0090684C"/>
    <w:rsid w:val="00917D40"/>
    <w:rsid w:val="00920AA5"/>
    <w:rsid w:val="00921427"/>
    <w:rsid w:val="00930288"/>
    <w:rsid w:val="00931C00"/>
    <w:rsid w:val="00937B09"/>
    <w:rsid w:val="0094134D"/>
    <w:rsid w:val="0094256B"/>
    <w:rsid w:val="009453C7"/>
    <w:rsid w:val="009500F0"/>
    <w:rsid w:val="0095194B"/>
    <w:rsid w:val="00952286"/>
    <w:rsid w:val="00952770"/>
    <w:rsid w:val="00952786"/>
    <w:rsid w:val="00957692"/>
    <w:rsid w:val="00962DAF"/>
    <w:rsid w:val="0096777E"/>
    <w:rsid w:val="00967AAE"/>
    <w:rsid w:val="00970604"/>
    <w:rsid w:val="00973121"/>
    <w:rsid w:val="009737DB"/>
    <w:rsid w:val="00981872"/>
    <w:rsid w:val="00983BBD"/>
    <w:rsid w:val="00984D27"/>
    <w:rsid w:val="009866A8"/>
    <w:rsid w:val="0098796F"/>
    <w:rsid w:val="00990DA1"/>
    <w:rsid w:val="009926CD"/>
    <w:rsid w:val="00997DD8"/>
    <w:rsid w:val="009A30AC"/>
    <w:rsid w:val="009A32AB"/>
    <w:rsid w:val="009A6CF8"/>
    <w:rsid w:val="009A7E79"/>
    <w:rsid w:val="009B06E3"/>
    <w:rsid w:val="009B280E"/>
    <w:rsid w:val="009B2B79"/>
    <w:rsid w:val="009B2E46"/>
    <w:rsid w:val="009B6FED"/>
    <w:rsid w:val="009C21F8"/>
    <w:rsid w:val="009C25C7"/>
    <w:rsid w:val="009D1AC4"/>
    <w:rsid w:val="009D2FA3"/>
    <w:rsid w:val="009D3E45"/>
    <w:rsid w:val="009D483E"/>
    <w:rsid w:val="009D4FD1"/>
    <w:rsid w:val="009E1172"/>
    <w:rsid w:val="009E3928"/>
    <w:rsid w:val="009E5F08"/>
    <w:rsid w:val="009E6E06"/>
    <w:rsid w:val="009F1196"/>
    <w:rsid w:val="009F30B0"/>
    <w:rsid w:val="009F3AD2"/>
    <w:rsid w:val="009F6C10"/>
    <w:rsid w:val="00A00915"/>
    <w:rsid w:val="00A023E4"/>
    <w:rsid w:val="00A069F4"/>
    <w:rsid w:val="00A12E71"/>
    <w:rsid w:val="00A13EDB"/>
    <w:rsid w:val="00A176D7"/>
    <w:rsid w:val="00A17B3A"/>
    <w:rsid w:val="00A25AA5"/>
    <w:rsid w:val="00A27877"/>
    <w:rsid w:val="00A30D53"/>
    <w:rsid w:val="00A30EFA"/>
    <w:rsid w:val="00A40319"/>
    <w:rsid w:val="00A44347"/>
    <w:rsid w:val="00A44BCE"/>
    <w:rsid w:val="00A52FD2"/>
    <w:rsid w:val="00A54302"/>
    <w:rsid w:val="00A66E95"/>
    <w:rsid w:val="00A70994"/>
    <w:rsid w:val="00A74686"/>
    <w:rsid w:val="00A9336A"/>
    <w:rsid w:val="00A933D2"/>
    <w:rsid w:val="00A94B9E"/>
    <w:rsid w:val="00A962EF"/>
    <w:rsid w:val="00AA596F"/>
    <w:rsid w:val="00AA785C"/>
    <w:rsid w:val="00AB272B"/>
    <w:rsid w:val="00AB32FD"/>
    <w:rsid w:val="00AB5970"/>
    <w:rsid w:val="00AB73A1"/>
    <w:rsid w:val="00AC3F02"/>
    <w:rsid w:val="00AC5625"/>
    <w:rsid w:val="00AC5968"/>
    <w:rsid w:val="00AD4A7A"/>
    <w:rsid w:val="00AD58F6"/>
    <w:rsid w:val="00AD7C47"/>
    <w:rsid w:val="00AE318A"/>
    <w:rsid w:val="00AE3326"/>
    <w:rsid w:val="00AE3ECA"/>
    <w:rsid w:val="00AE71F2"/>
    <w:rsid w:val="00AF24EC"/>
    <w:rsid w:val="00AF34D3"/>
    <w:rsid w:val="00B02283"/>
    <w:rsid w:val="00B04ACC"/>
    <w:rsid w:val="00B07842"/>
    <w:rsid w:val="00B10B65"/>
    <w:rsid w:val="00B1788F"/>
    <w:rsid w:val="00B1796C"/>
    <w:rsid w:val="00B25A85"/>
    <w:rsid w:val="00B26CB5"/>
    <w:rsid w:val="00B34F91"/>
    <w:rsid w:val="00B37996"/>
    <w:rsid w:val="00B43328"/>
    <w:rsid w:val="00B501DB"/>
    <w:rsid w:val="00B51BF7"/>
    <w:rsid w:val="00B6231C"/>
    <w:rsid w:val="00B633CB"/>
    <w:rsid w:val="00B65A19"/>
    <w:rsid w:val="00B736CF"/>
    <w:rsid w:val="00B774DE"/>
    <w:rsid w:val="00B84D87"/>
    <w:rsid w:val="00B9198B"/>
    <w:rsid w:val="00B94AFE"/>
    <w:rsid w:val="00B968B0"/>
    <w:rsid w:val="00B97217"/>
    <w:rsid w:val="00BA07FE"/>
    <w:rsid w:val="00BA76FD"/>
    <w:rsid w:val="00BB6F26"/>
    <w:rsid w:val="00BC1467"/>
    <w:rsid w:val="00BC3C6A"/>
    <w:rsid w:val="00BC578A"/>
    <w:rsid w:val="00BD0F82"/>
    <w:rsid w:val="00BD41AB"/>
    <w:rsid w:val="00BD68D8"/>
    <w:rsid w:val="00BD7F76"/>
    <w:rsid w:val="00BE21AE"/>
    <w:rsid w:val="00BE33E5"/>
    <w:rsid w:val="00BF208B"/>
    <w:rsid w:val="00BF5584"/>
    <w:rsid w:val="00C13220"/>
    <w:rsid w:val="00C13781"/>
    <w:rsid w:val="00C13F8A"/>
    <w:rsid w:val="00C228D0"/>
    <w:rsid w:val="00C245AE"/>
    <w:rsid w:val="00C24D19"/>
    <w:rsid w:val="00C25671"/>
    <w:rsid w:val="00C26EA3"/>
    <w:rsid w:val="00C359DC"/>
    <w:rsid w:val="00C42715"/>
    <w:rsid w:val="00C474EE"/>
    <w:rsid w:val="00C5441B"/>
    <w:rsid w:val="00C560D2"/>
    <w:rsid w:val="00C70207"/>
    <w:rsid w:val="00C733C0"/>
    <w:rsid w:val="00C7419E"/>
    <w:rsid w:val="00C85A8E"/>
    <w:rsid w:val="00C8785D"/>
    <w:rsid w:val="00C9138C"/>
    <w:rsid w:val="00C945CA"/>
    <w:rsid w:val="00C95E8B"/>
    <w:rsid w:val="00CA2C0A"/>
    <w:rsid w:val="00CA6332"/>
    <w:rsid w:val="00CB503D"/>
    <w:rsid w:val="00CB78B1"/>
    <w:rsid w:val="00CC03B6"/>
    <w:rsid w:val="00CC0C0C"/>
    <w:rsid w:val="00CC51F2"/>
    <w:rsid w:val="00CC6572"/>
    <w:rsid w:val="00CC6D07"/>
    <w:rsid w:val="00CC7388"/>
    <w:rsid w:val="00CC78DF"/>
    <w:rsid w:val="00CE3C09"/>
    <w:rsid w:val="00CF071C"/>
    <w:rsid w:val="00CF21B7"/>
    <w:rsid w:val="00CF37F0"/>
    <w:rsid w:val="00D06F7A"/>
    <w:rsid w:val="00D12C66"/>
    <w:rsid w:val="00D16671"/>
    <w:rsid w:val="00D43A7E"/>
    <w:rsid w:val="00D562E5"/>
    <w:rsid w:val="00D57B43"/>
    <w:rsid w:val="00D63F1B"/>
    <w:rsid w:val="00D64C0D"/>
    <w:rsid w:val="00D65258"/>
    <w:rsid w:val="00D65D0D"/>
    <w:rsid w:val="00D742E6"/>
    <w:rsid w:val="00D775FB"/>
    <w:rsid w:val="00D77DCB"/>
    <w:rsid w:val="00D87B5A"/>
    <w:rsid w:val="00D96A3E"/>
    <w:rsid w:val="00DA0497"/>
    <w:rsid w:val="00DA09F3"/>
    <w:rsid w:val="00DA369D"/>
    <w:rsid w:val="00DA5B69"/>
    <w:rsid w:val="00DB1712"/>
    <w:rsid w:val="00DB504B"/>
    <w:rsid w:val="00DB5829"/>
    <w:rsid w:val="00DB5E6D"/>
    <w:rsid w:val="00DC1082"/>
    <w:rsid w:val="00DC3A98"/>
    <w:rsid w:val="00DC44FE"/>
    <w:rsid w:val="00DC698F"/>
    <w:rsid w:val="00DC6B24"/>
    <w:rsid w:val="00DD1AB3"/>
    <w:rsid w:val="00DD2052"/>
    <w:rsid w:val="00DD29CC"/>
    <w:rsid w:val="00DD732B"/>
    <w:rsid w:val="00DE1C15"/>
    <w:rsid w:val="00DE3977"/>
    <w:rsid w:val="00DE3B4A"/>
    <w:rsid w:val="00DE7AC1"/>
    <w:rsid w:val="00DF1403"/>
    <w:rsid w:val="00DF2209"/>
    <w:rsid w:val="00DF392E"/>
    <w:rsid w:val="00E04F72"/>
    <w:rsid w:val="00E05997"/>
    <w:rsid w:val="00E10F8E"/>
    <w:rsid w:val="00E11EFA"/>
    <w:rsid w:val="00E12C09"/>
    <w:rsid w:val="00E147F6"/>
    <w:rsid w:val="00E17FEF"/>
    <w:rsid w:val="00E22638"/>
    <w:rsid w:val="00E248B2"/>
    <w:rsid w:val="00E2586C"/>
    <w:rsid w:val="00E258CB"/>
    <w:rsid w:val="00E360D2"/>
    <w:rsid w:val="00E410B6"/>
    <w:rsid w:val="00E416DD"/>
    <w:rsid w:val="00E44C55"/>
    <w:rsid w:val="00E47879"/>
    <w:rsid w:val="00E47985"/>
    <w:rsid w:val="00E51999"/>
    <w:rsid w:val="00E56D8D"/>
    <w:rsid w:val="00E6143A"/>
    <w:rsid w:val="00E61B72"/>
    <w:rsid w:val="00E6334B"/>
    <w:rsid w:val="00E71DC1"/>
    <w:rsid w:val="00E7314E"/>
    <w:rsid w:val="00E75E1D"/>
    <w:rsid w:val="00E77597"/>
    <w:rsid w:val="00E8547C"/>
    <w:rsid w:val="00E87960"/>
    <w:rsid w:val="00E956F2"/>
    <w:rsid w:val="00E95FD5"/>
    <w:rsid w:val="00EA10B2"/>
    <w:rsid w:val="00EA1A6A"/>
    <w:rsid w:val="00EA6D15"/>
    <w:rsid w:val="00EB17D3"/>
    <w:rsid w:val="00EB1C96"/>
    <w:rsid w:val="00EB37FE"/>
    <w:rsid w:val="00EB574B"/>
    <w:rsid w:val="00EB7727"/>
    <w:rsid w:val="00EC1C1B"/>
    <w:rsid w:val="00EC1C5F"/>
    <w:rsid w:val="00EC44F1"/>
    <w:rsid w:val="00EC5529"/>
    <w:rsid w:val="00EC638B"/>
    <w:rsid w:val="00EC687B"/>
    <w:rsid w:val="00ED0292"/>
    <w:rsid w:val="00ED63BA"/>
    <w:rsid w:val="00EE199A"/>
    <w:rsid w:val="00EE2D6E"/>
    <w:rsid w:val="00EE3489"/>
    <w:rsid w:val="00EE565F"/>
    <w:rsid w:val="00EE6E86"/>
    <w:rsid w:val="00EF1D7D"/>
    <w:rsid w:val="00EF2F70"/>
    <w:rsid w:val="00EF5959"/>
    <w:rsid w:val="00EF7B6D"/>
    <w:rsid w:val="00F00912"/>
    <w:rsid w:val="00F00D24"/>
    <w:rsid w:val="00F0203A"/>
    <w:rsid w:val="00F0323B"/>
    <w:rsid w:val="00F04566"/>
    <w:rsid w:val="00F04CC8"/>
    <w:rsid w:val="00F05E1F"/>
    <w:rsid w:val="00F10F73"/>
    <w:rsid w:val="00F12E39"/>
    <w:rsid w:val="00F13702"/>
    <w:rsid w:val="00F1646E"/>
    <w:rsid w:val="00F170B6"/>
    <w:rsid w:val="00F20788"/>
    <w:rsid w:val="00F21201"/>
    <w:rsid w:val="00F240F6"/>
    <w:rsid w:val="00F24E37"/>
    <w:rsid w:val="00F32569"/>
    <w:rsid w:val="00F4358F"/>
    <w:rsid w:val="00F468BB"/>
    <w:rsid w:val="00F51EA9"/>
    <w:rsid w:val="00F52E5F"/>
    <w:rsid w:val="00F55229"/>
    <w:rsid w:val="00F55234"/>
    <w:rsid w:val="00F56EFE"/>
    <w:rsid w:val="00F57499"/>
    <w:rsid w:val="00F6588C"/>
    <w:rsid w:val="00F72944"/>
    <w:rsid w:val="00F77D2F"/>
    <w:rsid w:val="00F77D34"/>
    <w:rsid w:val="00F85C6A"/>
    <w:rsid w:val="00F86CAE"/>
    <w:rsid w:val="00FA14EF"/>
    <w:rsid w:val="00FA2DDC"/>
    <w:rsid w:val="00FA3064"/>
    <w:rsid w:val="00FA5274"/>
    <w:rsid w:val="00FA5539"/>
    <w:rsid w:val="00FB54E6"/>
    <w:rsid w:val="00FB568F"/>
    <w:rsid w:val="00FB60CD"/>
    <w:rsid w:val="00FB68B3"/>
    <w:rsid w:val="00FB6FC8"/>
    <w:rsid w:val="00FB78C2"/>
    <w:rsid w:val="00FD1F40"/>
    <w:rsid w:val="00FD5263"/>
    <w:rsid w:val="00FD794E"/>
    <w:rsid w:val="00FE2D77"/>
    <w:rsid w:val="00FE3C5D"/>
    <w:rsid w:val="00FF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F26EC"/>
  <w15:docId w15:val="{34C4B38C-6C2D-402E-8193-E2AD8E29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BB"/>
    <w:pPr>
      <w:spacing w:after="0" w:line="240" w:lineRule="auto"/>
    </w:pPr>
    <w:rPr>
      <w:rFonts w:ascii="Times New Roman" w:eastAsia="Times New Roman" w:hAnsi="Times New Roman" w:cs="Times New Roman"/>
      <w:sz w:val="20"/>
      <w:szCs w:val="20"/>
      <w:lang w:val="en-A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0BB"/>
    <w:pPr>
      <w:ind w:left="720"/>
      <w:contextualSpacing/>
    </w:pPr>
  </w:style>
  <w:style w:type="paragraph" w:styleId="Header">
    <w:name w:val="header"/>
    <w:basedOn w:val="Normal"/>
    <w:link w:val="HeaderChar"/>
    <w:uiPriority w:val="99"/>
    <w:unhideWhenUsed/>
    <w:rsid w:val="00151A8E"/>
    <w:pPr>
      <w:tabs>
        <w:tab w:val="center" w:pos="4680"/>
        <w:tab w:val="right" w:pos="9360"/>
      </w:tabs>
    </w:pPr>
  </w:style>
  <w:style w:type="character" w:customStyle="1" w:styleId="HeaderChar">
    <w:name w:val="Header Char"/>
    <w:basedOn w:val="DefaultParagraphFont"/>
    <w:link w:val="Header"/>
    <w:uiPriority w:val="99"/>
    <w:rsid w:val="00151A8E"/>
    <w:rPr>
      <w:rFonts w:ascii="Times New Roman" w:eastAsia="Times New Roman" w:hAnsi="Times New Roman" w:cs="Times New Roman"/>
      <w:sz w:val="20"/>
      <w:szCs w:val="20"/>
      <w:lang w:val="en-AU" w:eastAsia="ru-RU"/>
    </w:rPr>
  </w:style>
  <w:style w:type="paragraph" w:styleId="Footer">
    <w:name w:val="footer"/>
    <w:basedOn w:val="Normal"/>
    <w:link w:val="FooterChar"/>
    <w:uiPriority w:val="99"/>
    <w:unhideWhenUsed/>
    <w:rsid w:val="00151A8E"/>
    <w:pPr>
      <w:tabs>
        <w:tab w:val="center" w:pos="4680"/>
        <w:tab w:val="right" w:pos="9360"/>
      </w:tabs>
    </w:pPr>
  </w:style>
  <w:style w:type="character" w:customStyle="1" w:styleId="FooterChar">
    <w:name w:val="Footer Char"/>
    <w:basedOn w:val="DefaultParagraphFont"/>
    <w:link w:val="Footer"/>
    <w:uiPriority w:val="99"/>
    <w:rsid w:val="00151A8E"/>
    <w:rPr>
      <w:rFonts w:ascii="Times New Roman" w:eastAsia="Times New Roman" w:hAnsi="Times New Roman" w:cs="Times New Roman"/>
      <w:sz w:val="20"/>
      <w:szCs w:val="20"/>
      <w:lang w:val="en-AU" w:eastAsia="ru-RU"/>
    </w:rPr>
  </w:style>
  <w:style w:type="paragraph" w:styleId="BalloonText">
    <w:name w:val="Balloon Text"/>
    <w:basedOn w:val="Normal"/>
    <w:link w:val="BalloonTextChar"/>
    <w:uiPriority w:val="99"/>
    <w:semiHidden/>
    <w:unhideWhenUsed/>
    <w:rsid w:val="00DF1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403"/>
    <w:rPr>
      <w:rFonts w:ascii="Segoe UI" w:eastAsia="Times New Roman" w:hAnsi="Segoe UI" w:cs="Segoe UI"/>
      <w:sz w:val="18"/>
      <w:szCs w:val="18"/>
      <w:lang w:val="en-AU" w:eastAsia="ru-RU"/>
    </w:rPr>
  </w:style>
  <w:style w:type="character" w:styleId="Strong">
    <w:name w:val="Strong"/>
    <w:uiPriority w:val="22"/>
    <w:qFormat/>
    <w:rsid w:val="00CC0C0C"/>
    <w:rPr>
      <w:b/>
      <w:bCs/>
    </w:rPr>
  </w:style>
  <w:style w:type="character" w:styleId="CommentReference">
    <w:name w:val="annotation reference"/>
    <w:uiPriority w:val="99"/>
    <w:semiHidden/>
    <w:rsid w:val="00CC0C0C"/>
    <w:rPr>
      <w:sz w:val="16"/>
      <w:szCs w:val="16"/>
    </w:rPr>
  </w:style>
  <w:style w:type="paragraph" w:styleId="CommentText">
    <w:name w:val="annotation text"/>
    <w:basedOn w:val="Normal"/>
    <w:link w:val="CommentTextChar"/>
    <w:uiPriority w:val="99"/>
    <w:semiHidden/>
    <w:rsid w:val="00CC0C0C"/>
  </w:style>
  <w:style w:type="character" w:customStyle="1" w:styleId="CommentTextChar">
    <w:name w:val="Comment Text Char"/>
    <w:basedOn w:val="DefaultParagraphFont"/>
    <w:link w:val="CommentText"/>
    <w:uiPriority w:val="99"/>
    <w:semiHidden/>
    <w:rsid w:val="00CC0C0C"/>
    <w:rPr>
      <w:rFonts w:ascii="Times New Roman" w:eastAsia="Times New Roman" w:hAnsi="Times New Roman" w:cs="Times New Roman"/>
      <w:sz w:val="20"/>
      <w:szCs w:val="20"/>
      <w:lang w:val="en-AU" w:eastAsia="ru-RU"/>
    </w:rPr>
  </w:style>
  <w:style w:type="table" w:customStyle="1" w:styleId="GridTable4-Accent11">
    <w:name w:val="Grid Table 4 - Accent 11"/>
    <w:basedOn w:val="TableNormal"/>
    <w:uiPriority w:val="49"/>
    <w:rsid w:val="00EC552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74206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IntenseQuote">
    <w:name w:val="Intense Quote"/>
    <w:basedOn w:val="Normal"/>
    <w:next w:val="Normal"/>
    <w:link w:val="IntenseQuoteChar"/>
    <w:uiPriority w:val="30"/>
    <w:qFormat/>
    <w:rsid w:val="00AD4A7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4A7A"/>
    <w:rPr>
      <w:rFonts w:ascii="Times New Roman" w:eastAsia="Times New Roman" w:hAnsi="Times New Roman" w:cs="Times New Roman"/>
      <w:i/>
      <w:iCs/>
      <w:color w:val="4F81BD" w:themeColor="accent1"/>
      <w:sz w:val="20"/>
      <w:szCs w:val="20"/>
      <w:lang w:val="en-AU" w:eastAsia="ru-RU"/>
    </w:rPr>
  </w:style>
  <w:style w:type="table" w:styleId="TableGrid">
    <w:name w:val="Table Grid"/>
    <w:basedOn w:val="TableNormal"/>
    <w:uiPriority w:val="39"/>
    <w:rsid w:val="0039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286"/>
    <w:pPr>
      <w:spacing w:after="0" w:line="240" w:lineRule="auto"/>
    </w:pPr>
    <w:rPr>
      <w:rFonts w:ascii="Calibri" w:eastAsia="Calibri" w:hAnsi="Calibri" w:cs="Times New Roman"/>
      <w:lang w:val="ru-RU"/>
    </w:rPr>
  </w:style>
  <w:style w:type="paragraph" w:styleId="FootnoteText">
    <w:name w:val="footnote text"/>
    <w:basedOn w:val="Normal"/>
    <w:link w:val="FootnoteTextChar"/>
    <w:uiPriority w:val="99"/>
    <w:semiHidden/>
    <w:unhideWhenUsed/>
    <w:rsid w:val="00295A85"/>
    <w:rPr>
      <w:rFonts w:asciiTheme="minorHAnsi" w:eastAsiaTheme="minorHAnsi" w:hAnsiTheme="minorHAnsi" w:cstheme="minorBidi"/>
      <w:lang w:val="en-US" w:eastAsia="en-US"/>
    </w:rPr>
  </w:style>
  <w:style w:type="character" w:customStyle="1" w:styleId="FootnoteTextChar">
    <w:name w:val="Footnote Text Char"/>
    <w:basedOn w:val="DefaultParagraphFont"/>
    <w:link w:val="FootnoteText"/>
    <w:uiPriority w:val="99"/>
    <w:semiHidden/>
    <w:rsid w:val="00295A85"/>
    <w:rPr>
      <w:sz w:val="20"/>
      <w:szCs w:val="20"/>
    </w:rPr>
  </w:style>
  <w:style w:type="character" w:styleId="FootnoteReference">
    <w:name w:val="footnote reference"/>
    <w:basedOn w:val="DefaultParagraphFont"/>
    <w:uiPriority w:val="99"/>
    <w:semiHidden/>
    <w:unhideWhenUsed/>
    <w:rsid w:val="00295A85"/>
    <w:rPr>
      <w:vertAlign w:val="superscript"/>
    </w:rPr>
  </w:style>
  <w:style w:type="paragraph" w:styleId="NormalWeb">
    <w:name w:val="Normal (Web)"/>
    <w:basedOn w:val="Normal"/>
    <w:uiPriority w:val="99"/>
    <w:unhideWhenUsed/>
    <w:rsid w:val="00295A85"/>
    <w:pPr>
      <w:spacing w:before="100" w:beforeAutospacing="1" w:after="100" w:afterAutospacing="1"/>
    </w:pPr>
    <w:rPr>
      <w:sz w:val="24"/>
      <w:szCs w:val="24"/>
      <w:lang w:val="en-US" w:eastAsia="en-US"/>
    </w:rPr>
  </w:style>
  <w:style w:type="paragraph" w:styleId="BodyTextIndent3">
    <w:name w:val="Body Text Indent 3"/>
    <w:basedOn w:val="Normal"/>
    <w:link w:val="BodyTextIndent3Char"/>
    <w:rsid w:val="00295A85"/>
    <w:pPr>
      <w:spacing w:line="360" w:lineRule="auto"/>
      <w:ind w:firstLine="567"/>
      <w:jc w:val="both"/>
    </w:pPr>
    <w:rPr>
      <w:rFonts w:ascii="Times Armenian" w:hAnsi="Times Armenian"/>
      <w:lang w:val="x-none" w:eastAsia="x-none"/>
    </w:rPr>
  </w:style>
  <w:style w:type="character" w:customStyle="1" w:styleId="BodyTextIndent3Char">
    <w:name w:val="Body Text Indent 3 Char"/>
    <w:basedOn w:val="DefaultParagraphFont"/>
    <w:link w:val="BodyTextIndent3"/>
    <w:rsid w:val="00295A85"/>
    <w:rPr>
      <w:rFonts w:ascii="Times Armenian" w:eastAsia="Times New Roman" w:hAnsi="Times Armenian" w:cs="Times New Roman"/>
      <w:sz w:val="20"/>
      <w:szCs w:val="20"/>
      <w:lang w:val="x-none" w:eastAsia="x-none"/>
    </w:rPr>
  </w:style>
  <w:style w:type="paragraph" w:customStyle="1" w:styleId="norm">
    <w:name w:val="norm"/>
    <w:basedOn w:val="Normal"/>
    <w:rsid w:val="00295A85"/>
    <w:pPr>
      <w:spacing w:line="480" w:lineRule="auto"/>
      <w:ind w:firstLine="709"/>
      <w:jc w:val="both"/>
    </w:pPr>
    <w:rPr>
      <w:rFonts w:ascii="Arial Armenian" w:hAnsi="Arial Armenian"/>
      <w:sz w:val="22"/>
      <w:lang w:val="en-US"/>
    </w:rPr>
  </w:style>
  <w:style w:type="paragraph" w:styleId="BodyTextIndent">
    <w:name w:val="Body Text Indent"/>
    <w:basedOn w:val="Normal"/>
    <w:link w:val="BodyTextIndentChar"/>
    <w:uiPriority w:val="99"/>
    <w:semiHidden/>
    <w:unhideWhenUsed/>
    <w:rsid w:val="004A1E94"/>
    <w:pPr>
      <w:spacing w:after="120"/>
      <w:ind w:left="360"/>
    </w:pPr>
  </w:style>
  <w:style w:type="character" w:customStyle="1" w:styleId="BodyTextIndentChar">
    <w:name w:val="Body Text Indent Char"/>
    <w:basedOn w:val="DefaultParagraphFont"/>
    <w:link w:val="BodyTextIndent"/>
    <w:uiPriority w:val="99"/>
    <w:semiHidden/>
    <w:rsid w:val="004A1E94"/>
    <w:rPr>
      <w:rFonts w:ascii="Times New Roman" w:eastAsia="Times New Roman" w:hAnsi="Times New Roman" w:cs="Times New Roman"/>
      <w:sz w:val="20"/>
      <w:szCs w:val="20"/>
      <w:lang w:val="en-A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0073">
      <w:bodyDiv w:val="1"/>
      <w:marLeft w:val="0"/>
      <w:marRight w:val="0"/>
      <w:marTop w:val="0"/>
      <w:marBottom w:val="0"/>
      <w:divBdr>
        <w:top w:val="none" w:sz="0" w:space="0" w:color="auto"/>
        <w:left w:val="none" w:sz="0" w:space="0" w:color="auto"/>
        <w:bottom w:val="none" w:sz="0" w:space="0" w:color="auto"/>
        <w:right w:val="none" w:sz="0" w:space="0" w:color="auto"/>
      </w:divBdr>
    </w:div>
    <w:div w:id="113257420">
      <w:bodyDiv w:val="1"/>
      <w:marLeft w:val="0"/>
      <w:marRight w:val="0"/>
      <w:marTop w:val="0"/>
      <w:marBottom w:val="0"/>
      <w:divBdr>
        <w:top w:val="none" w:sz="0" w:space="0" w:color="auto"/>
        <w:left w:val="none" w:sz="0" w:space="0" w:color="auto"/>
        <w:bottom w:val="none" w:sz="0" w:space="0" w:color="auto"/>
        <w:right w:val="none" w:sz="0" w:space="0" w:color="auto"/>
      </w:divBdr>
    </w:div>
    <w:div w:id="141385827">
      <w:bodyDiv w:val="1"/>
      <w:marLeft w:val="0"/>
      <w:marRight w:val="0"/>
      <w:marTop w:val="0"/>
      <w:marBottom w:val="0"/>
      <w:divBdr>
        <w:top w:val="none" w:sz="0" w:space="0" w:color="auto"/>
        <w:left w:val="none" w:sz="0" w:space="0" w:color="auto"/>
        <w:bottom w:val="none" w:sz="0" w:space="0" w:color="auto"/>
        <w:right w:val="none" w:sz="0" w:space="0" w:color="auto"/>
      </w:divBdr>
    </w:div>
    <w:div w:id="153571673">
      <w:bodyDiv w:val="1"/>
      <w:marLeft w:val="0"/>
      <w:marRight w:val="0"/>
      <w:marTop w:val="0"/>
      <w:marBottom w:val="0"/>
      <w:divBdr>
        <w:top w:val="none" w:sz="0" w:space="0" w:color="auto"/>
        <w:left w:val="none" w:sz="0" w:space="0" w:color="auto"/>
        <w:bottom w:val="none" w:sz="0" w:space="0" w:color="auto"/>
        <w:right w:val="none" w:sz="0" w:space="0" w:color="auto"/>
      </w:divBdr>
    </w:div>
    <w:div w:id="189153558">
      <w:bodyDiv w:val="1"/>
      <w:marLeft w:val="0"/>
      <w:marRight w:val="0"/>
      <w:marTop w:val="0"/>
      <w:marBottom w:val="0"/>
      <w:divBdr>
        <w:top w:val="none" w:sz="0" w:space="0" w:color="auto"/>
        <w:left w:val="none" w:sz="0" w:space="0" w:color="auto"/>
        <w:bottom w:val="none" w:sz="0" w:space="0" w:color="auto"/>
        <w:right w:val="none" w:sz="0" w:space="0" w:color="auto"/>
      </w:divBdr>
    </w:div>
    <w:div w:id="255291578">
      <w:bodyDiv w:val="1"/>
      <w:marLeft w:val="0"/>
      <w:marRight w:val="0"/>
      <w:marTop w:val="0"/>
      <w:marBottom w:val="0"/>
      <w:divBdr>
        <w:top w:val="none" w:sz="0" w:space="0" w:color="auto"/>
        <w:left w:val="none" w:sz="0" w:space="0" w:color="auto"/>
        <w:bottom w:val="none" w:sz="0" w:space="0" w:color="auto"/>
        <w:right w:val="none" w:sz="0" w:space="0" w:color="auto"/>
      </w:divBdr>
    </w:div>
    <w:div w:id="291601472">
      <w:bodyDiv w:val="1"/>
      <w:marLeft w:val="0"/>
      <w:marRight w:val="0"/>
      <w:marTop w:val="0"/>
      <w:marBottom w:val="0"/>
      <w:divBdr>
        <w:top w:val="none" w:sz="0" w:space="0" w:color="auto"/>
        <w:left w:val="none" w:sz="0" w:space="0" w:color="auto"/>
        <w:bottom w:val="none" w:sz="0" w:space="0" w:color="auto"/>
        <w:right w:val="none" w:sz="0" w:space="0" w:color="auto"/>
      </w:divBdr>
    </w:div>
    <w:div w:id="352154918">
      <w:bodyDiv w:val="1"/>
      <w:marLeft w:val="0"/>
      <w:marRight w:val="0"/>
      <w:marTop w:val="0"/>
      <w:marBottom w:val="0"/>
      <w:divBdr>
        <w:top w:val="none" w:sz="0" w:space="0" w:color="auto"/>
        <w:left w:val="none" w:sz="0" w:space="0" w:color="auto"/>
        <w:bottom w:val="none" w:sz="0" w:space="0" w:color="auto"/>
        <w:right w:val="none" w:sz="0" w:space="0" w:color="auto"/>
      </w:divBdr>
    </w:div>
    <w:div w:id="431168697">
      <w:bodyDiv w:val="1"/>
      <w:marLeft w:val="0"/>
      <w:marRight w:val="0"/>
      <w:marTop w:val="0"/>
      <w:marBottom w:val="0"/>
      <w:divBdr>
        <w:top w:val="none" w:sz="0" w:space="0" w:color="auto"/>
        <w:left w:val="none" w:sz="0" w:space="0" w:color="auto"/>
        <w:bottom w:val="none" w:sz="0" w:space="0" w:color="auto"/>
        <w:right w:val="none" w:sz="0" w:space="0" w:color="auto"/>
      </w:divBdr>
    </w:div>
    <w:div w:id="543752464">
      <w:bodyDiv w:val="1"/>
      <w:marLeft w:val="0"/>
      <w:marRight w:val="0"/>
      <w:marTop w:val="0"/>
      <w:marBottom w:val="0"/>
      <w:divBdr>
        <w:top w:val="none" w:sz="0" w:space="0" w:color="auto"/>
        <w:left w:val="none" w:sz="0" w:space="0" w:color="auto"/>
        <w:bottom w:val="none" w:sz="0" w:space="0" w:color="auto"/>
        <w:right w:val="none" w:sz="0" w:space="0" w:color="auto"/>
      </w:divBdr>
    </w:div>
    <w:div w:id="572814439">
      <w:bodyDiv w:val="1"/>
      <w:marLeft w:val="0"/>
      <w:marRight w:val="0"/>
      <w:marTop w:val="0"/>
      <w:marBottom w:val="0"/>
      <w:divBdr>
        <w:top w:val="none" w:sz="0" w:space="0" w:color="auto"/>
        <w:left w:val="none" w:sz="0" w:space="0" w:color="auto"/>
        <w:bottom w:val="none" w:sz="0" w:space="0" w:color="auto"/>
        <w:right w:val="none" w:sz="0" w:space="0" w:color="auto"/>
      </w:divBdr>
    </w:div>
    <w:div w:id="691494555">
      <w:bodyDiv w:val="1"/>
      <w:marLeft w:val="0"/>
      <w:marRight w:val="0"/>
      <w:marTop w:val="0"/>
      <w:marBottom w:val="0"/>
      <w:divBdr>
        <w:top w:val="none" w:sz="0" w:space="0" w:color="auto"/>
        <w:left w:val="none" w:sz="0" w:space="0" w:color="auto"/>
        <w:bottom w:val="none" w:sz="0" w:space="0" w:color="auto"/>
        <w:right w:val="none" w:sz="0" w:space="0" w:color="auto"/>
      </w:divBdr>
    </w:div>
    <w:div w:id="746616059">
      <w:bodyDiv w:val="1"/>
      <w:marLeft w:val="0"/>
      <w:marRight w:val="0"/>
      <w:marTop w:val="0"/>
      <w:marBottom w:val="0"/>
      <w:divBdr>
        <w:top w:val="none" w:sz="0" w:space="0" w:color="auto"/>
        <w:left w:val="none" w:sz="0" w:space="0" w:color="auto"/>
        <w:bottom w:val="none" w:sz="0" w:space="0" w:color="auto"/>
        <w:right w:val="none" w:sz="0" w:space="0" w:color="auto"/>
      </w:divBdr>
    </w:div>
    <w:div w:id="752315348">
      <w:bodyDiv w:val="1"/>
      <w:marLeft w:val="0"/>
      <w:marRight w:val="0"/>
      <w:marTop w:val="0"/>
      <w:marBottom w:val="0"/>
      <w:divBdr>
        <w:top w:val="none" w:sz="0" w:space="0" w:color="auto"/>
        <w:left w:val="none" w:sz="0" w:space="0" w:color="auto"/>
        <w:bottom w:val="none" w:sz="0" w:space="0" w:color="auto"/>
        <w:right w:val="none" w:sz="0" w:space="0" w:color="auto"/>
      </w:divBdr>
    </w:div>
    <w:div w:id="843907322">
      <w:bodyDiv w:val="1"/>
      <w:marLeft w:val="0"/>
      <w:marRight w:val="0"/>
      <w:marTop w:val="0"/>
      <w:marBottom w:val="0"/>
      <w:divBdr>
        <w:top w:val="none" w:sz="0" w:space="0" w:color="auto"/>
        <w:left w:val="none" w:sz="0" w:space="0" w:color="auto"/>
        <w:bottom w:val="none" w:sz="0" w:space="0" w:color="auto"/>
        <w:right w:val="none" w:sz="0" w:space="0" w:color="auto"/>
      </w:divBdr>
    </w:div>
    <w:div w:id="863058838">
      <w:bodyDiv w:val="1"/>
      <w:marLeft w:val="0"/>
      <w:marRight w:val="0"/>
      <w:marTop w:val="0"/>
      <w:marBottom w:val="0"/>
      <w:divBdr>
        <w:top w:val="none" w:sz="0" w:space="0" w:color="auto"/>
        <w:left w:val="none" w:sz="0" w:space="0" w:color="auto"/>
        <w:bottom w:val="none" w:sz="0" w:space="0" w:color="auto"/>
        <w:right w:val="none" w:sz="0" w:space="0" w:color="auto"/>
      </w:divBdr>
    </w:div>
    <w:div w:id="928079862">
      <w:bodyDiv w:val="1"/>
      <w:marLeft w:val="0"/>
      <w:marRight w:val="0"/>
      <w:marTop w:val="0"/>
      <w:marBottom w:val="0"/>
      <w:divBdr>
        <w:top w:val="none" w:sz="0" w:space="0" w:color="auto"/>
        <w:left w:val="none" w:sz="0" w:space="0" w:color="auto"/>
        <w:bottom w:val="none" w:sz="0" w:space="0" w:color="auto"/>
        <w:right w:val="none" w:sz="0" w:space="0" w:color="auto"/>
      </w:divBdr>
    </w:div>
    <w:div w:id="934019992">
      <w:bodyDiv w:val="1"/>
      <w:marLeft w:val="0"/>
      <w:marRight w:val="0"/>
      <w:marTop w:val="0"/>
      <w:marBottom w:val="0"/>
      <w:divBdr>
        <w:top w:val="none" w:sz="0" w:space="0" w:color="auto"/>
        <w:left w:val="none" w:sz="0" w:space="0" w:color="auto"/>
        <w:bottom w:val="none" w:sz="0" w:space="0" w:color="auto"/>
        <w:right w:val="none" w:sz="0" w:space="0" w:color="auto"/>
      </w:divBdr>
    </w:div>
    <w:div w:id="1003557770">
      <w:bodyDiv w:val="1"/>
      <w:marLeft w:val="0"/>
      <w:marRight w:val="0"/>
      <w:marTop w:val="0"/>
      <w:marBottom w:val="0"/>
      <w:divBdr>
        <w:top w:val="none" w:sz="0" w:space="0" w:color="auto"/>
        <w:left w:val="none" w:sz="0" w:space="0" w:color="auto"/>
        <w:bottom w:val="none" w:sz="0" w:space="0" w:color="auto"/>
        <w:right w:val="none" w:sz="0" w:space="0" w:color="auto"/>
      </w:divBdr>
    </w:div>
    <w:div w:id="1005666302">
      <w:bodyDiv w:val="1"/>
      <w:marLeft w:val="0"/>
      <w:marRight w:val="0"/>
      <w:marTop w:val="0"/>
      <w:marBottom w:val="0"/>
      <w:divBdr>
        <w:top w:val="none" w:sz="0" w:space="0" w:color="auto"/>
        <w:left w:val="none" w:sz="0" w:space="0" w:color="auto"/>
        <w:bottom w:val="none" w:sz="0" w:space="0" w:color="auto"/>
        <w:right w:val="none" w:sz="0" w:space="0" w:color="auto"/>
      </w:divBdr>
    </w:div>
    <w:div w:id="1202354979">
      <w:bodyDiv w:val="1"/>
      <w:marLeft w:val="0"/>
      <w:marRight w:val="0"/>
      <w:marTop w:val="0"/>
      <w:marBottom w:val="0"/>
      <w:divBdr>
        <w:top w:val="none" w:sz="0" w:space="0" w:color="auto"/>
        <w:left w:val="none" w:sz="0" w:space="0" w:color="auto"/>
        <w:bottom w:val="none" w:sz="0" w:space="0" w:color="auto"/>
        <w:right w:val="none" w:sz="0" w:space="0" w:color="auto"/>
      </w:divBdr>
    </w:div>
    <w:div w:id="1210646750">
      <w:bodyDiv w:val="1"/>
      <w:marLeft w:val="0"/>
      <w:marRight w:val="0"/>
      <w:marTop w:val="0"/>
      <w:marBottom w:val="0"/>
      <w:divBdr>
        <w:top w:val="none" w:sz="0" w:space="0" w:color="auto"/>
        <w:left w:val="none" w:sz="0" w:space="0" w:color="auto"/>
        <w:bottom w:val="none" w:sz="0" w:space="0" w:color="auto"/>
        <w:right w:val="none" w:sz="0" w:space="0" w:color="auto"/>
      </w:divBdr>
    </w:div>
    <w:div w:id="1247113888">
      <w:bodyDiv w:val="1"/>
      <w:marLeft w:val="0"/>
      <w:marRight w:val="0"/>
      <w:marTop w:val="0"/>
      <w:marBottom w:val="0"/>
      <w:divBdr>
        <w:top w:val="none" w:sz="0" w:space="0" w:color="auto"/>
        <w:left w:val="none" w:sz="0" w:space="0" w:color="auto"/>
        <w:bottom w:val="none" w:sz="0" w:space="0" w:color="auto"/>
        <w:right w:val="none" w:sz="0" w:space="0" w:color="auto"/>
      </w:divBdr>
    </w:div>
    <w:div w:id="1313830987">
      <w:bodyDiv w:val="1"/>
      <w:marLeft w:val="0"/>
      <w:marRight w:val="0"/>
      <w:marTop w:val="0"/>
      <w:marBottom w:val="0"/>
      <w:divBdr>
        <w:top w:val="none" w:sz="0" w:space="0" w:color="auto"/>
        <w:left w:val="none" w:sz="0" w:space="0" w:color="auto"/>
        <w:bottom w:val="none" w:sz="0" w:space="0" w:color="auto"/>
        <w:right w:val="none" w:sz="0" w:space="0" w:color="auto"/>
      </w:divBdr>
    </w:div>
    <w:div w:id="1332610341">
      <w:bodyDiv w:val="1"/>
      <w:marLeft w:val="0"/>
      <w:marRight w:val="0"/>
      <w:marTop w:val="0"/>
      <w:marBottom w:val="0"/>
      <w:divBdr>
        <w:top w:val="none" w:sz="0" w:space="0" w:color="auto"/>
        <w:left w:val="none" w:sz="0" w:space="0" w:color="auto"/>
        <w:bottom w:val="none" w:sz="0" w:space="0" w:color="auto"/>
        <w:right w:val="none" w:sz="0" w:space="0" w:color="auto"/>
      </w:divBdr>
    </w:div>
    <w:div w:id="1419131282">
      <w:bodyDiv w:val="1"/>
      <w:marLeft w:val="0"/>
      <w:marRight w:val="0"/>
      <w:marTop w:val="0"/>
      <w:marBottom w:val="0"/>
      <w:divBdr>
        <w:top w:val="none" w:sz="0" w:space="0" w:color="auto"/>
        <w:left w:val="none" w:sz="0" w:space="0" w:color="auto"/>
        <w:bottom w:val="none" w:sz="0" w:space="0" w:color="auto"/>
        <w:right w:val="none" w:sz="0" w:space="0" w:color="auto"/>
      </w:divBdr>
    </w:div>
    <w:div w:id="1496607626">
      <w:bodyDiv w:val="1"/>
      <w:marLeft w:val="0"/>
      <w:marRight w:val="0"/>
      <w:marTop w:val="0"/>
      <w:marBottom w:val="0"/>
      <w:divBdr>
        <w:top w:val="none" w:sz="0" w:space="0" w:color="auto"/>
        <w:left w:val="none" w:sz="0" w:space="0" w:color="auto"/>
        <w:bottom w:val="none" w:sz="0" w:space="0" w:color="auto"/>
        <w:right w:val="none" w:sz="0" w:space="0" w:color="auto"/>
      </w:divBdr>
    </w:div>
    <w:div w:id="1523785507">
      <w:bodyDiv w:val="1"/>
      <w:marLeft w:val="0"/>
      <w:marRight w:val="0"/>
      <w:marTop w:val="0"/>
      <w:marBottom w:val="0"/>
      <w:divBdr>
        <w:top w:val="none" w:sz="0" w:space="0" w:color="auto"/>
        <w:left w:val="none" w:sz="0" w:space="0" w:color="auto"/>
        <w:bottom w:val="none" w:sz="0" w:space="0" w:color="auto"/>
        <w:right w:val="none" w:sz="0" w:space="0" w:color="auto"/>
      </w:divBdr>
    </w:div>
    <w:div w:id="1526211814">
      <w:bodyDiv w:val="1"/>
      <w:marLeft w:val="0"/>
      <w:marRight w:val="0"/>
      <w:marTop w:val="0"/>
      <w:marBottom w:val="0"/>
      <w:divBdr>
        <w:top w:val="none" w:sz="0" w:space="0" w:color="auto"/>
        <w:left w:val="none" w:sz="0" w:space="0" w:color="auto"/>
        <w:bottom w:val="none" w:sz="0" w:space="0" w:color="auto"/>
        <w:right w:val="none" w:sz="0" w:space="0" w:color="auto"/>
      </w:divBdr>
    </w:div>
    <w:div w:id="1540973462">
      <w:bodyDiv w:val="1"/>
      <w:marLeft w:val="0"/>
      <w:marRight w:val="0"/>
      <w:marTop w:val="0"/>
      <w:marBottom w:val="0"/>
      <w:divBdr>
        <w:top w:val="none" w:sz="0" w:space="0" w:color="auto"/>
        <w:left w:val="none" w:sz="0" w:space="0" w:color="auto"/>
        <w:bottom w:val="none" w:sz="0" w:space="0" w:color="auto"/>
        <w:right w:val="none" w:sz="0" w:space="0" w:color="auto"/>
      </w:divBdr>
    </w:div>
    <w:div w:id="1656642292">
      <w:bodyDiv w:val="1"/>
      <w:marLeft w:val="0"/>
      <w:marRight w:val="0"/>
      <w:marTop w:val="0"/>
      <w:marBottom w:val="0"/>
      <w:divBdr>
        <w:top w:val="none" w:sz="0" w:space="0" w:color="auto"/>
        <w:left w:val="none" w:sz="0" w:space="0" w:color="auto"/>
        <w:bottom w:val="none" w:sz="0" w:space="0" w:color="auto"/>
        <w:right w:val="none" w:sz="0" w:space="0" w:color="auto"/>
      </w:divBdr>
    </w:div>
    <w:div w:id="1771386991">
      <w:bodyDiv w:val="1"/>
      <w:marLeft w:val="0"/>
      <w:marRight w:val="0"/>
      <w:marTop w:val="0"/>
      <w:marBottom w:val="0"/>
      <w:divBdr>
        <w:top w:val="none" w:sz="0" w:space="0" w:color="auto"/>
        <w:left w:val="none" w:sz="0" w:space="0" w:color="auto"/>
        <w:bottom w:val="none" w:sz="0" w:space="0" w:color="auto"/>
        <w:right w:val="none" w:sz="0" w:space="0" w:color="auto"/>
      </w:divBdr>
    </w:div>
    <w:div w:id="1786609115">
      <w:bodyDiv w:val="1"/>
      <w:marLeft w:val="0"/>
      <w:marRight w:val="0"/>
      <w:marTop w:val="0"/>
      <w:marBottom w:val="0"/>
      <w:divBdr>
        <w:top w:val="none" w:sz="0" w:space="0" w:color="auto"/>
        <w:left w:val="none" w:sz="0" w:space="0" w:color="auto"/>
        <w:bottom w:val="none" w:sz="0" w:space="0" w:color="auto"/>
        <w:right w:val="none" w:sz="0" w:space="0" w:color="auto"/>
      </w:divBdr>
    </w:div>
    <w:div w:id="1960791556">
      <w:bodyDiv w:val="1"/>
      <w:marLeft w:val="0"/>
      <w:marRight w:val="0"/>
      <w:marTop w:val="0"/>
      <w:marBottom w:val="0"/>
      <w:divBdr>
        <w:top w:val="none" w:sz="0" w:space="0" w:color="auto"/>
        <w:left w:val="none" w:sz="0" w:space="0" w:color="auto"/>
        <w:bottom w:val="none" w:sz="0" w:space="0" w:color="auto"/>
        <w:right w:val="none" w:sz="0" w:space="0" w:color="auto"/>
      </w:divBdr>
    </w:div>
    <w:div w:id="2082873221">
      <w:bodyDiv w:val="1"/>
      <w:marLeft w:val="0"/>
      <w:marRight w:val="0"/>
      <w:marTop w:val="0"/>
      <w:marBottom w:val="0"/>
      <w:divBdr>
        <w:top w:val="none" w:sz="0" w:space="0" w:color="auto"/>
        <w:left w:val="none" w:sz="0" w:space="0" w:color="auto"/>
        <w:bottom w:val="none" w:sz="0" w:space="0" w:color="auto"/>
        <w:right w:val="none" w:sz="0" w:space="0" w:color="auto"/>
      </w:divBdr>
    </w:div>
    <w:div w:id="209848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0AD4D-DE7D-44E3-BF71-5E6F6609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3074</TotalTime>
  <Pages>1</Pages>
  <Words>22091</Words>
  <Characters>125921</Characters>
  <Application>Microsoft Office Word</Application>
  <DocSecurity>0</DocSecurity>
  <Lines>1049</Lines>
  <Paragraphs>295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Khachatryan</dc:creator>
  <cp:keywords/>
  <dc:description/>
  <cp:lastModifiedBy>NARA</cp:lastModifiedBy>
  <cp:revision>69</cp:revision>
  <cp:lastPrinted>2021-05-03T12:07:00Z</cp:lastPrinted>
  <dcterms:created xsi:type="dcterms:W3CDTF">2021-03-09T06:48:00Z</dcterms:created>
  <dcterms:modified xsi:type="dcterms:W3CDTF">2021-05-03T12:15:00Z</dcterms:modified>
</cp:coreProperties>
</file>