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F1" w:rsidRDefault="008647F1" w:rsidP="008647F1">
      <w:pPr>
        <w:rPr>
          <w:rFonts w:ascii="GHEA Grapalat" w:hAnsi="GHEA Grapalat"/>
          <w:i/>
          <w:noProof/>
          <w:szCs w:val="24"/>
          <w:lang w:val="hy-AM" w:eastAsia="en-US"/>
        </w:rPr>
      </w:pPr>
      <w:r w:rsidRPr="001B5018">
        <w:rPr>
          <w:rFonts w:ascii="GHEA Grapalat" w:hAnsi="GHEA Grapalat"/>
          <w:i/>
          <w:noProof/>
          <w:szCs w:val="24"/>
          <w:lang w:val="hy-AM" w:eastAsia="en-US"/>
        </w:rPr>
        <w:t xml:space="preserve">                                                             </w:t>
      </w:r>
    </w:p>
    <w:p w:rsidR="008647F1" w:rsidRPr="008B6FA5" w:rsidRDefault="008647F1" w:rsidP="008647F1">
      <w:pPr>
        <w:rPr>
          <w:rFonts w:ascii="GHEA Grapalat" w:hAnsi="GHEA Grapalat"/>
          <w:i/>
          <w:noProof/>
          <w:sz w:val="28"/>
          <w:szCs w:val="28"/>
          <w:lang w:val="hy-AM" w:eastAsia="en-US"/>
        </w:rPr>
      </w:pPr>
      <w:r w:rsidRPr="008B6FA5"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</w:t>
      </w:r>
      <w:r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8647F1" w:rsidRPr="008B6FA5" w:rsidRDefault="008647F1" w:rsidP="008647F1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ԿԱՏԱՐՈՂԱԿԱՆ  </w:t>
      </w:r>
      <w:proofErr w:type="spellStart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ՎԱՐՈւՅԹԸ</w:t>
      </w:r>
      <w:proofErr w:type="spellEnd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  ԿԱՍԵՑՆԵԼՈՒ  ՄԱՍԻՆ</w:t>
      </w:r>
    </w:p>
    <w:p w:rsidR="008647F1" w:rsidRPr="008B6FA5" w:rsidRDefault="008647F1" w:rsidP="008647F1">
      <w:pPr>
        <w:ind w:right="-23"/>
        <w:jc w:val="center"/>
        <w:rPr>
          <w:rFonts w:ascii="GHEA Grapalat" w:hAnsi="GHEA Grapalat"/>
          <w:i/>
          <w:sz w:val="12"/>
          <w:szCs w:val="12"/>
          <w:lang w:val="hy-AM"/>
        </w:rPr>
      </w:pPr>
    </w:p>
    <w:p w:rsidR="008647F1" w:rsidRPr="001B5018" w:rsidRDefault="008647F1" w:rsidP="008647F1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12</w:t>
      </w:r>
      <w:r w:rsidRPr="001B5018">
        <w:rPr>
          <w:rFonts w:ascii="GHEA Grapalat" w:hAnsi="GHEA Grapalat"/>
          <w:i/>
          <w:szCs w:val="24"/>
          <w:lang w:val="hy-AM"/>
        </w:rPr>
        <w:t>.</w:t>
      </w:r>
      <w:r>
        <w:rPr>
          <w:rFonts w:ascii="GHEA Grapalat" w:hAnsi="GHEA Grapalat"/>
          <w:i/>
          <w:szCs w:val="24"/>
          <w:lang w:val="hy-AM"/>
        </w:rPr>
        <w:t>05.2021</w:t>
      </w:r>
      <w:r w:rsidRPr="001B5018">
        <w:rPr>
          <w:rFonts w:ascii="GHEA Grapalat" w:hAnsi="GHEA Grapalat"/>
          <w:i/>
          <w:szCs w:val="24"/>
          <w:lang w:val="hy-AM"/>
        </w:rPr>
        <w:t>թ.</w:t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D1338C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            </w:t>
      </w:r>
      <w:r w:rsidRPr="00F66420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8647F1" w:rsidRPr="008B6FA5" w:rsidRDefault="008647F1" w:rsidP="008647F1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8647F1" w:rsidRPr="00F90025" w:rsidRDefault="008647F1" w:rsidP="008647F1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Հարկադիր կատարումն ապահովող ծառ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այության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քաղաքի Աջափնյակ,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Դավթաշեն</w:t>
      </w:r>
      <w:r w:rsidRPr="00ED34C1">
        <w:rPr>
          <w:rFonts w:ascii="GHEA Grapalat" w:hAnsi="GHEA Grapalat"/>
          <w:i/>
          <w:sz w:val="22"/>
          <w:szCs w:val="22"/>
          <w:lang w:val="hy-AM"/>
        </w:rPr>
        <w:t xml:space="preserve"> և Արաբկիր վարչական շրջանների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բաժնի հարկադիր կատարող, արդարադատության ավագ լեյտենանտ Դավիթ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Խաչատրյ</w:t>
      </w:r>
      <w:r>
        <w:rPr>
          <w:rFonts w:ascii="GHEA Grapalat" w:hAnsi="GHEA Grapalat"/>
          <w:i/>
          <w:sz w:val="22"/>
          <w:szCs w:val="22"/>
          <w:lang w:val="hy-AM"/>
        </w:rPr>
        <w:t>անս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ուսումնասիրելով թիվ 075</w:t>
      </w:r>
      <w:r w:rsidRPr="008647F1">
        <w:rPr>
          <w:rFonts w:ascii="GHEA Grapalat" w:hAnsi="GHEA Grapalat"/>
          <w:i/>
          <w:sz w:val="22"/>
          <w:szCs w:val="22"/>
          <w:lang w:val="hy-AM"/>
        </w:rPr>
        <w:t>74575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8647F1" w:rsidRPr="008B6FA5" w:rsidRDefault="008647F1" w:rsidP="008647F1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8647F1" w:rsidRPr="008B6FA5" w:rsidRDefault="008647F1" w:rsidP="008647F1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Պ  Ա  Ր  Զ  Ե  Ց  Ի</w:t>
      </w:r>
    </w:p>
    <w:p w:rsidR="008647F1" w:rsidRPr="008B6FA5" w:rsidRDefault="008647F1" w:rsidP="008647F1">
      <w:pPr>
        <w:tabs>
          <w:tab w:val="left" w:pos="142"/>
        </w:tabs>
        <w:ind w:right="-23"/>
        <w:jc w:val="both"/>
        <w:rPr>
          <w:rFonts w:ascii="GHEA Grapalat" w:hAnsi="GHEA Grapalat"/>
          <w:i/>
          <w:sz w:val="12"/>
          <w:szCs w:val="12"/>
          <w:lang w:val="af-ZA"/>
        </w:rPr>
      </w:pPr>
      <w:r w:rsidRPr="001B5018">
        <w:rPr>
          <w:rFonts w:ascii="GHEA Grapalat" w:hAnsi="GHEA Grapalat"/>
          <w:i/>
          <w:szCs w:val="24"/>
          <w:lang w:val="hy-AM"/>
        </w:rPr>
        <w:tab/>
      </w:r>
    </w:p>
    <w:p w:rsidR="008647F1" w:rsidRPr="00F90025" w:rsidRDefault="008647F1" w:rsidP="008647F1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1B5018">
        <w:rPr>
          <w:rFonts w:ascii="GHEA Grapalat" w:hAnsi="GHEA Grapalat"/>
          <w:szCs w:val="24"/>
          <w:lang w:val="af-ZA"/>
        </w:rPr>
        <w:tab/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Երևան</w:t>
      </w:r>
      <w:proofErr w:type="spellEnd"/>
      <w:r w:rsidRPr="008647F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քաղաքի</w:t>
      </w:r>
      <w:proofErr w:type="spellEnd"/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  <w:lang w:val="af-ZA"/>
        </w:rPr>
        <w:t>առաջին ատյանի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ընդհանուր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իրավասության դատարանի կողմից 21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  <w:r>
        <w:rPr>
          <w:rFonts w:ascii="GHEA Grapalat" w:hAnsi="GHEA Grapalat"/>
          <w:i/>
          <w:sz w:val="22"/>
          <w:szCs w:val="22"/>
          <w:lang w:val="af-ZA"/>
        </w:rPr>
        <w:t>04</w:t>
      </w:r>
      <w:r>
        <w:rPr>
          <w:rFonts w:ascii="GHEA Grapalat" w:hAnsi="GHEA Grapalat"/>
          <w:i/>
          <w:sz w:val="22"/>
          <w:szCs w:val="22"/>
          <w:lang w:val="hy-AM"/>
        </w:rPr>
        <w:t>.2021թ. տրված թիվ ԵԴ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/</w:t>
      </w:r>
      <w:r>
        <w:rPr>
          <w:rFonts w:ascii="GHEA Grapalat" w:hAnsi="GHEA Grapalat"/>
          <w:i/>
          <w:sz w:val="22"/>
          <w:szCs w:val="22"/>
          <w:lang w:val="af-ZA"/>
        </w:rPr>
        <w:t>21928</w:t>
      </w:r>
      <w:r>
        <w:rPr>
          <w:rFonts w:ascii="GHEA Grapalat" w:hAnsi="GHEA Grapalat"/>
          <w:i/>
          <w:sz w:val="22"/>
          <w:szCs w:val="22"/>
          <w:lang w:val="hy-AM"/>
        </w:rPr>
        <w:t>/02/20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Աննա</w:t>
      </w:r>
      <w:proofErr w:type="spellEnd"/>
      <w:r w:rsidRPr="008647F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Բեժանյան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ից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հօգուտ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&lt;&lt;</w:t>
      </w:r>
      <w:proofErr w:type="spellStart"/>
      <w:r>
        <w:rPr>
          <w:rFonts w:ascii="GHEA Grapalat" w:hAnsi="GHEA Grapalat"/>
          <w:i/>
          <w:color w:val="000000" w:themeColor="text1"/>
          <w:sz w:val="22"/>
          <w:szCs w:val="22"/>
          <w:lang w:val="en-US"/>
        </w:rPr>
        <w:t>Արցախբանկ</w:t>
      </w:r>
      <w:proofErr w:type="spellEnd"/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&gt;&gt;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ՓԲԸ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-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 xml:space="preserve">ի բռնագանձել 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422.278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ՀՀ դրամ և կատարողական թերթով հաշվարկվող տոկոսներ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8647F1" w:rsidRPr="00F90025" w:rsidRDefault="008647F1" w:rsidP="008647F1">
      <w:pPr>
        <w:pStyle w:val="BodyText"/>
        <w:ind w:right="-23"/>
        <w:rPr>
          <w:rFonts w:ascii="GHEA Grapalat" w:hAnsi="GHEA Grapalat"/>
          <w:sz w:val="22"/>
          <w:szCs w:val="22"/>
          <w:lang w:val="hy-AM"/>
        </w:rPr>
      </w:pPr>
      <w:r w:rsidRPr="00F90025">
        <w:rPr>
          <w:rFonts w:ascii="GHEA Grapalat" w:hAnsi="GHEA Grapalat"/>
          <w:sz w:val="22"/>
          <w:szCs w:val="22"/>
          <w:lang w:val="af-ZA"/>
        </w:rPr>
        <w:t xml:space="preserve">        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Պարտապանից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բռնագանձել նաև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բառնագանձման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ենթակա գումարի հինգ տոկոսը, որպես օրենքով սահմանված կատարողական գործողությունների կատարման ծախս:</w:t>
      </w:r>
    </w:p>
    <w:p w:rsidR="008647F1" w:rsidRPr="00F90025" w:rsidRDefault="008647F1" w:rsidP="008647F1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վարույթներով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հանդեպ պարտավորությունների ամբողջական կատարումն ապահովելու համար:</w:t>
      </w:r>
    </w:p>
    <w:p w:rsidR="008647F1" w:rsidRPr="00F90025" w:rsidRDefault="008647F1" w:rsidP="008647F1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 անվամբ Հարկադիր կատարումն ապահովող ծառայությունում առկա են հարուցված այլ 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: </w:t>
      </w:r>
    </w:p>
    <w:p w:rsidR="008647F1" w:rsidRPr="00F90025" w:rsidRDefault="008647F1" w:rsidP="008647F1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Պարտապանին պատկանող այլ գույք և դրամական միջոցներ չեն հայտնաբերվել, որոնց վրա կարելի է բռնագանձում տարածել:  </w:t>
      </w:r>
    </w:p>
    <w:p w:rsidR="008647F1" w:rsidRPr="00F90025" w:rsidRDefault="008647F1" w:rsidP="008647F1">
      <w:pPr>
        <w:ind w:right="-2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       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28-րդ,28.1-րդ հոդվածներով և 37-րդ հոդվածի 8-րդ կետով</w:t>
      </w:r>
    </w:p>
    <w:p w:rsidR="008647F1" w:rsidRPr="008B6FA5" w:rsidRDefault="008647F1" w:rsidP="008647F1">
      <w:pPr>
        <w:ind w:right="-23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                          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Ե  Ց  Ի</w:t>
      </w:r>
    </w:p>
    <w:p w:rsidR="008647F1" w:rsidRPr="008B6FA5" w:rsidRDefault="008647F1" w:rsidP="008647F1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8647F1" w:rsidRPr="00F90025" w:rsidRDefault="008647F1" w:rsidP="008647F1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/>
          <w:i/>
          <w:sz w:val="22"/>
          <w:szCs w:val="22"/>
          <w:lang w:val="hy-AM"/>
        </w:rPr>
        <w:t>07</w:t>
      </w:r>
      <w:r>
        <w:rPr>
          <w:rFonts w:ascii="GHEA Grapalat" w:hAnsi="GHEA Grapalat"/>
          <w:i/>
          <w:sz w:val="22"/>
          <w:szCs w:val="22"/>
          <w:lang w:val="hy-AM"/>
        </w:rPr>
        <w:t>.</w:t>
      </w:r>
      <w:r>
        <w:rPr>
          <w:rFonts w:ascii="GHEA Grapalat" w:hAnsi="GHEA Grapalat"/>
          <w:i/>
          <w:sz w:val="22"/>
          <w:szCs w:val="22"/>
          <w:lang w:val="hy-AM"/>
        </w:rPr>
        <w:t>05.2021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Pr="00445FBA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r>
        <w:rPr>
          <w:rFonts w:ascii="GHEA Grapalat" w:hAnsi="GHEA Grapalat"/>
          <w:i/>
          <w:sz w:val="22"/>
          <w:szCs w:val="22"/>
          <w:lang w:val="hy-AM"/>
        </w:rPr>
        <w:t>07574675</w:t>
      </w:r>
      <w:r w:rsidRPr="00445FB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կատարողական վարույթը 90-օրյա ժամկետով:</w:t>
      </w:r>
    </w:p>
    <w:p w:rsidR="008647F1" w:rsidRPr="00F90025" w:rsidRDefault="008647F1" w:rsidP="008647F1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Առաջարկել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վաթսուն օրյա ժամկետում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դատարան:</w:t>
      </w:r>
    </w:p>
    <w:p w:rsidR="008647F1" w:rsidRPr="00F90025" w:rsidRDefault="008647F1" w:rsidP="008647F1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0025">
          <w:rPr>
            <w:rStyle w:val="Hyperlink"/>
            <w:rFonts w:ascii="GHEA Grapalat" w:eastAsiaTheme="majorEastAsia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8647F1" w:rsidRPr="00F90025" w:rsidRDefault="008647F1" w:rsidP="008647F1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կողմերին.</w:t>
      </w:r>
    </w:p>
    <w:p w:rsidR="008647F1" w:rsidRPr="00F90025" w:rsidRDefault="008647F1" w:rsidP="008647F1">
      <w:pPr>
        <w:ind w:right="-165" w:firstLine="426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կարող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է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բողոքարկվել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վերադասության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կարգով՝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ուժի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մեջ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մտնելու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օրվանից՝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երկամսյա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ՀՀ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վարչական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դատարան՝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օրենքով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սահմանված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</w:p>
    <w:p w:rsidR="008647F1" w:rsidRPr="00F90025" w:rsidRDefault="008647F1" w:rsidP="008647F1">
      <w:pPr>
        <w:ind w:right="-23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:rsidR="008647F1" w:rsidRPr="000D1582" w:rsidRDefault="008647F1" w:rsidP="008647F1">
      <w:pPr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0D1582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Pr="00AB7D83">
        <w:rPr>
          <w:rFonts w:ascii="GHEA Grapalat" w:hAnsi="GHEA Grapalat"/>
          <w:b/>
          <w:i/>
          <w:szCs w:val="24"/>
          <w:lang w:val="hy-AM"/>
        </w:rPr>
        <w:t>,</w:t>
      </w:r>
      <w:r w:rsidRPr="000D1582">
        <w:rPr>
          <w:rFonts w:ascii="GHEA Grapalat" w:hAnsi="GHEA Grapalat"/>
          <w:b/>
          <w:i/>
          <w:szCs w:val="24"/>
          <w:lang w:val="hy-AM"/>
        </w:rPr>
        <w:t xml:space="preserve"> </w:t>
      </w:r>
    </w:p>
    <w:p w:rsidR="008647F1" w:rsidRDefault="008647F1" w:rsidP="008647F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>ԱՐԴԱՐԱԴԱՏՈՒԹՅԱՆ</w:t>
      </w:r>
      <w:r w:rsidRPr="00F9002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en-US"/>
        </w:rPr>
        <w:t>ԱՎԱԳ</w:t>
      </w: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>Դ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>ԽԱՉԱՏՐՅԱՆ</w:t>
      </w:r>
      <w:r>
        <w:rPr>
          <w:rFonts w:ascii="Sylfaen" w:hAnsi="Sylfaen"/>
          <w:noProof/>
          <w:lang w:val="hy-AM"/>
        </w:rPr>
        <w:t xml:space="preserve">            </w:t>
      </w:r>
    </w:p>
    <w:p w:rsidR="008647F1" w:rsidRDefault="008647F1" w:rsidP="008647F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8647F1" w:rsidRDefault="008647F1" w:rsidP="008647F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8647F1" w:rsidRDefault="008647F1" w:rsidP="008647F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8647F1" w:rsidRDefault="008647F1" w:rsidP="008647F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8647F1" w:rsidRPr="00ED34C1" w:rsidRDefault="008647F1" w:rsidP="008647F1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8647F1" w:rsidRPr="00ED34C1" w:rsidRDefault="008647F1" w:rsidP="008647F1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8647F1" w:rsidRPr="00ED34C1" w:rsidRDefault="008647F1" w:rsidP="008647F1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8647F1" w:rsidRPr="00ED34C1" w:rsidRDefault="008647F1" w:rsidP="008647F1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8647F1" w:rsidRPr="00ED34C1" w:rsidRDefault="008647F1" w:rsidP="008647F1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8647F1" w:rsidRPr="00ED34C1" w:rsidRDefault="008647F1" w:rsidP="008647F1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8647F1" w:rsidRPr="00ED34C1" w:rsidRDefault="008647F1" w:rsidP="008647F1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8647F1" w:rsidRPr="00ED34C1" w:rsidRDefault="008647F1" w:rsidP="008647F1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8647F1" w:rsidRPr="00ED34C1" w:rsidRDefault="008647F1" w:rsidP="008647F1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8647F1" w:rsidRPr="00ED34C1" w:rsidRDefault="008647F1" w:rsidP="008647F1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  <w:r w:rsidRPr="009C0E9C">
        <w:rPr>
          <w:rFonts w:ascii="GHEA Grapalat" w:hAnsi="GHEA Grapalat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0" wp14:anchorId="747661AC" wp14:editId="7C8DEDF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3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7F1" w:rsidRDefault="008647F1" w:rsidP="008647F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8647F1" w:rsidRDefault="008647F1" w:rsidP="008647F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8647F1" w:rsidRDefault="008647F1" w:rsidP="008647F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8647F1" w:rsidRDefault="008647F1" w:rsidP="008647F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8647F1" w:rsidRDefault="008647F1" w:rsidP="008647F1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8647F1" w:rsidRPr="00D41D9B" w:rsidRDefault="008647F1" w:rsidP="008647F1">
      <w:pPr>
        <w:rPr>
          <w:rFonts w:ascii="GHEA Grapalat" w:hAnsi="GHEA Grapalat"/>
          <w:b/>
          <w:i/>
          <w:sz w:val="22"/>
          <w:szCs w:val="22"/>
          <w:lang w:val="hy-AM" w:eastAsia="en-US"/>
        </w:rPr>
      </w:pPr>
      <w:r>
        <w:rPr>
          <w:rFonts w:ascii="Sylfaen" w:eastAsiaTheme="minorHAnsi" w:hAnsi="Sylfaen" w:cstheme="minorBidi"/>
          <w:noProof/>
          <w:sz w:val="22"/>
          <w:szCs w:val="22"/>
          <w:lang w:val="hy-AM" w:eastAsia="en-US"/>
        </w:rPr>
        <w:t xml:space="preserve">                                        </w:t>
      </w: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>ՀԱՐԿԱԴԻՐ ԿԱՏԱՐՈՒՄՆ ԱՊԱՀՈՎՈՂ ԾԱՌԱՅՈՒԹՅՈՒՆ</w:t>
      </w:r>
    </w:p>
    <w:p w:rsidR="008647F1" w:rsidRPr="00D41D9B" w:rsidRDefault="008647F1" w:rsidP="008647F1">
      <w:pPr>
        <w:jc w:val="center"/>
        <w:rPr>
          <w:rFonts w:ascii="GHEA Grapalat" w:hAnsi="GHEA Grapalat"/>
          <w:b/>
          <w:i/>
          <w:sz w:val="22"/>
          <w:szCs w:val="22"/>
          <w:lang w:val="hy-AM" w:eastAsia="en-US"/>
        </w:rPr>
      </w:pP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 xml:space="preserve">ԵՐԵՎԱՆ ՔԱՂԱՔԻ ԱՋԱՓՆՅԱԿ,ԴԱՎԹԱՇԵՆ ԵՎ ԱՐԱԲԿԻՐ ՎԱՐՉԱԿԱՆ </w:t>
      </w:r>
    </w:p>
    <w:p w:rsidR="008647F1" w:rsidRPr="009C0E9C" w:rsidRDefault="008647F1" w:rsidP="008647F1">
      <w:pPr>
        <w:pStyle w:val="BodyText"/>
        <w:rPr>
          <w:rFonts w:ascii="GHEA Grapalat" w:hAnsi="GHEA Grapalat"/>
          <w:b/>
          <w:i w:val="0"/>
          <w:szCs w:val="24"/>
          <w:lang w:val="hy-AM"/>
        </w:rPr>
      </w:pPr>
      <w:r w:rsidRPr="00D41D9B">
        <w:rPr>
          <w:rFonts w:ascii="GHEA Grapalat" w:hAnsi="GHEA Grapalat"/>
          <w:b/>
          <w:sz w:val="22"/>
          <w:szCs w:val="22"/>
          <w:lang w:val="hy-AM" w:eastAsia="en-US"/>
        </w:rPr>
        <w:t xml:space="preserve">                                                        ՇՐՋԱՆՆԵՐԻ ԲԱԺԻՆ</w:t>
      </w:r>
      <w:r w:rsidRPr="00D41D9B">
        <w:rPr>
          <w:rFonts w:ascii="Times LatArm" w:hAnsi="Times LatArm"/>
          <w:b/>
          <w:noProof/>
          <w:lang w:val="hy-AM" w:eastAsia="en-US"/>
        </w:rPr>
        <w:t xml:space="preserve"> </w:t>
      </w:r>
    </w:p>
    <w:p w:rsidR="008647F1" w:rsidRPr="009C0E9C" w:rsidRDefault="008647F1" w:rsidP="008647F1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9C0E9C">
        <w:rPr>
          <w:rFonts w:ascii="Times LatArm" w:hAnsi="Times LatArm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EAE30" wp14:editId="3E9D4DB7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88F24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iJZHkC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8647F1" w:rsidRPr="009C0E9C" w:rsidRDefault="008647F1" w:rsidP="008647F1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hy-AM"/>
        </w:rPr>
        <w:t>Թիվ  Ե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Գ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_________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/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  0078,  </w:t>
      </w:r>
      <w:proofErr w:type="spellStart"/>
      <w:r w:rsidRPr="009C0E9C">
        <w:rPr>
          <w:rFonts w:ascii="GHEA Grapalat" w:hAnsi="GHEA Grapalat"/>
          <w:i/>
          <w:sz w:val="18"/>
          <w:szCs w:val="18"/>
          <w:lang w:val="hy-AM"/>
        </w:rPr>
        <w:t>Երևան</w:t>
      </w:r>
      <w:proofErr w:type="spellEnd"/>
      <w:r w:rsidRPr="009C0E9C">
        <w:rPr>
          <w:rFonts w:ascii="GHEA Grapalat" w:hAnsi="GHEA Grapalat"/>
          <w:i/>
          <w:sz w:val="18"/>
          <w:szCs w:val="18"/>
          <w:lang w:val="hy-AM"/>
        </w:rPr>
        <w:t>, Հալաբյան 41ա</w:t>
      </w:r>
    </w:p>
    <w:p w:rsidR="008647F1" w:rsidRPr="009C0E9C" w:rsidRDefault="008647F1" w:rsidP="008647F1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202</w:t>
      </w:r>
      <w:r w:rsidRPr="008647F1">
        <w:rPr>
          <w:rFonts w:ascii="GHEA Grapalat" w:hAnsi="GHEA Grapalat"/>
          <w:i/>
          <w:sz w:val="18"/>
          <w:szCs w:val="18"/>
          <w:lang w:val="af-ZA"/>
        </w:rPr>
        <w:t>1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թ.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i/>
          <w:sz w:val="18"/>
          <w:szCs w:val="18"/>
          <w:lang w:val="hy-AM"/>
        </w:rPr>
        <w:tab/>
        <w:t xml:space="preserve">            Հեռ./060/570-45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2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</w:p>
    <w:p w:rsidR="008647F1" w:rsidRPr="00757773" w:rsidRDefault="008647F1" w:rsidP="008647F1">
      <w:pPr>
        <w:tabs>
          <w:tab w:val="left" w:pos="2355"/>
        </w:tabs>
        <w:ind w:right="-92"/>
        <w:rPr>
          <w:rFonts w:ascii="GHEA Grapalat" w:hAnsi="GHEA Grapalat"/>
          <w:b/>
          <w:i/>
          <w:color w:val="000000"/>
          <w:szCs w:val="24"/>
          <w:lang w:val="af-ZA"/>
        </w:rPr>
      </w:pPr>
    </w:p>
    <w:p w:rsidR="008647F1" w:rsidRPr="00757773" w:rsidRDefault="008647F1" w:rsidP="008647F1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&lt;&lt;</w:t>
      </w:r>
      <w:proofErr w:type="spellStart"/>
      <w:r>
        <w:rPr>
          <w:rFonts w:ascii="GHEA Grapalat" w:hAnsi="GHEA Grapalat"/>
          <w:b/>
          <w:i/>
          <w:color w:val="000000" w:themeColor="text1"/>
          <w:szCs w:val="24"/>
          <w:lang w:val="en-US"/>
        </w:rPr>
        <w:t>Արցախբանկ</w:t>
      </w:r>
      <w:proofErr w:type="spellEnd"/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&gt;&gt;</w:t>
      </w:r>
      <w:r>
        <w:rPr>
          <w:rFonts w:ascii="GHEA Grapalat" w:hAnsi="GHEA Grapalat"/>
          <w:b/>
          <w:i/>
          <w:color w:val="000000" w:themeColor="text1"/>
          <w:szCs w:val="24"/>
          <w:lang w:val="hy-AM"/>
        </w:rPr>
        <w:t>Փ</w:t>
      </w:r>
      <w:r w:rsidRPr="00DA4A7E">
        <w:rPr>
          <w:rFonts w:ascii="GHEA Grapalat" w:hAnsi="GHEA Grapalat"/>
          <w:b/>
          <w:i/>
          <w:color w:val="000000" w:themeColor="text1"/>
          <w:szCs w:val="24"/>
          <w:lang w:val="hy-AM"/>
        </w:rPr>
        <w:t>ԲԸ</w:t>
      </w:r>
      <w:r w:rsidRPr="00757773">
        <w:rPr>
          <w:rFonts w:ascii="GHEA Grapalat" w:hAnsi="GHEA Grapalat"/>
          <w:b/>
          <w:i/>
          <w:szCs w:val="24"/>
          <w:lang w:val="hy-AM"/>
        </w:rPr>
        <w:t>-ին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</w:p>
    <w:p w:rsidR="008647F1" w:rsidRPr="00E83A53" w:rsidRDefault="008647F1" w:rsidP="008647F1">
      <w:pPr>
        <w:tabs>
          <w:tab w:val="left" w:pos="2355"/>
        </w:tabs>
        <w:ind w:left="-426" w:right="-1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/ք.Երևան, </w:t>
      </w:r>
      <w:r w:rsidRPr="008647F1">
        <w:rPr>
          <w:rFonts w:ascii="GHEA Grapalat" w:hAnsi="GHEA Grapalat"/>
          <w:b/>
          <w:i/>
          <w:color w:val="000000"/>
          <w:szCs w:val="24"/>
          <w:lang w:val="hy-AM"/>
        </w:rPr>
        <w:t>Չարենցի փող., 1բ շենք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>/</w:t>
      </w:r>
    </w:p>
    <w:p w:rsidR="008647F1" w:rsidRPr="001B12EE" w:rsidRDefault="008647F1" w:rsidP="008647F1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8647F1" w:rsidRPr="00215046" w:rsidRDefault="008647F1" w:rsidP="008647F1">
      <w:pPr>
        <w:ind w:left="-426" w:right="-92"/>
        <w:jc w:val="right"/>
        <w:rPr>
          <w:rFonts w:ascii="GHEA Grapalat" w:hAnsi="GHEA Grapalat"/>
          <w:b/>
          <w:i/>
          <w:color w:val="000000" w:themeColor="text1"/>
          <w:szCs w:val="24"/>
          <w:lang w:val="hy-AM"/>
        </w:rPr>
      </w:pPr>
      <w:r w:rsidRPr="008647F1">
        <w:rPr>
          <w:rFonts w:ascii="GHEA Grapalat" w:hAnsi="GHEA Grapalat" w:cs="Arial"/>
          <w:b/>
          <w:i/>
          <w:szCs w:val="24"/>
          <w:lang w:val="hy-AM"/>
        </w:rPr>
        <w:t xml:space="preserve">Աննա </w:t>
      </w:r>
      <w:proofErr w:type="spellStart"/>
      <w:r w:rsidRPr="008647F1">
        <w:rPr>
          <w:rFonts w:ascii="GHEA Grapalat" w:hAnsi="GHEA Grapalat" w:cs="Arial"/>
          <w:b/>
          <w:i/>
          <w:szCs w:val="24"/>
          <w:lang w:val="hy-AM"/>
        </w:rPr>
        <w:t>Բեժանյան</w:t>
      </w:r>
      <w:r w:rsidRPr="00215046">
        <w:rPr>
          <w:rFonts w:ascii="GHEA Grapalat" w:hAnsi="GHEA Grapalat" w:cs="Arial"/>
          <w:b/>
          <w:i/>
          <w:szCs w:val="24"/>
          <w:lang w:val="hy-AM"/>
        </w:rPr>
        <w:t>ին</w:t>
      </w:r>
      <w:proofErr w:type="spellEnd"/>
    </w:p>
    <w:p w:rsidR="008647F1" w:rsidRPr="00B838A3" w:rsidRDefault="008647F1" w:rsidP="008647F1">
      <w:pPr>
        <w:ind w:left="-426" w:right="-92"/>
        <w:jc w:val="right"/>
        <w:rPr>
          <w:rFonts w:ascii="Sylfaen" w:hAnsi="Sylfaen"/>
          <w:b/>
          <w:i/>
          <w:szCs w:val="24"/>
          <w:lang w:val="hy-AM"/>
        </w:rPr>
      </w:pPr>
      <w:r w:rsidRPr="00DB71F8">
        <w:rPr>
          <w:rFonts w:ascii="GHEA Grapalat" w:hAnsi="GHEA Grapalat"/>
          <w:b/>
          <w:i/>
          <w:color w:val="000000" w:themeColor="text1"/>
          <w:szCs w:val="24"/>
          <w:lang w:val="hy-AM"/>
        </w:rPr>
        <w:t xml:space="preserve"> /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ք.Երևան,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>Դավթաշեն 3-րդ թղմ. 4շ բն 33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/</w:t>
      </w:r>
    </w:p>
    <w:p w:rsidR="008647F1" w:rsidRPr="00DB71F8" w:rsidRDefault="008647F1" w:rsidP="008647F1">
      <w:pPr>
        <w:ind w:right="-23"/>
        <w:rPr>
          <w:i/>
          <w:szCs w:val="24"/>
          <w:lang w:val="hy-AM"/>
        </w:rPr>
      </w:pPr>
    </w:p>
    <w:p w:rsidR="008647F1" w:rsidRPr="00DB71F8" w:rsidRDefault="008647F1" w:rsidP="008647F1">
      <w:pPr>
        <w:pStyle w:val="NoSpacing"/>
        <w:ind w:right="-23"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647F1" w:rsidRPr="00DB71F8" w:rsidRDefault="008647F1" w:rsidP="008647F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DB71F8">
        <w:rPr>
          <w:rFonts w:ascii="GHEA Grapalat" w:hAnsi="GHEA Grapalat"/>
          <w:i/>
          <w:lang w:val="hy-AM"/>
        </w:rPr>
        <w:t xml:space="preserve">Կից Ձեզ է ուղարկվում թիվ </w:t>
      </w:r>
      <w:r>
        <w:rPr>
          <w:rFonts w:ascii="GHEA Grapalat" w:hAnsi="GHEA Grapalat"/>
          <w:i/>
          <w:lang w:val="hy-AM"/>
        </w:rPr>
        <w:t>07574675</w:t>
      </w:r>
      <w:bookmarkStart w:id="0" w:name="_GoBack"/>
      <w:bookmarkEnd w:id="0"/>
      <w:r w:rsidRPr="00DB71F8">
        <w:rPr>
          <w:rFonts w:ascii="GHEA Grapalat" w:hAnsi="GHEA Grapalat"/>
          <w:i/>
          <w:lang w:val="hy-AM"/>
        </w:rPr>
        <w:t xml:space="preserve"> կատարողական վարույթը կասեցնելու մասին</w:t>
      </w:r>
      <w:r>
        <w:rPr>
          <w:rFonts w:ascii="GHEA Grapalat" w:hAnsi="GHEA Grapalat"/>
          <w:i/>
          <w:lang w:val="hy-AM"/>
        </w:rPr>
        <w:t xml:space="preserve"> 06</w:t>
      </w:r>
      <w:r w:rsidRPr="00DB71F8">
        <w:rPr>
          <w:rFonts w:ascii="GHEA Grapalat" w:hAnsi="GHEA Grapalat"/>
          <w:i/>
          <w:lang w:val="hy-AM"/>
        </w:rPr>
        <w:t>.</w:t>
      </w:r>
      <w:r w:rsidRPr="00D41D9B">
        <w:rPr>
          <w:rFonts w:ascii="GHEA Grapalat" w:hAnsi="GHEA Grapalat"/>
          <w:i/>
          <w:lang w:val="hy-AM"/>
        </w:rPr>
        <w:t>05</w:t>
      </w:r>
      <w:r>
        <w:rPr>
          <w:rFonts w:ascii="GHEA Grapalat" w:hAnsi="GHEA Grapalat"/>
          <w:i/>
          <w:lang w:val="hy-AM"/>
        </w:rPr>
        <w:t>.2021</w:t>
      </w:r>
      <w:r w:rsidRPr="00DB71F8">
        <w:rPr>
          <w:rFonts w:ascii="GHEA Grapalat" w:hAnsi="GHEA Grapalat"/>
          <w:i/>
          <w:lang w:val="hy-AM"/>
        </w:rPr>
        <w:t>թ. որոշումը:</w:t>
      </w:r>
    </w:p>
    <w:p w:rsidR="008647F1" w:rsidRPr="00832349" w:rsidRDefault="008647F1" w:rsidP="008647F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Միաժամանակ հայտնում ենք, որ համաձայն «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դատարան: Ձեր կողմից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դիմումը դատարան ներկայացված լինելու վերաբերյալ ապացույց:</w:t>
      </w:r>
    </w:p>
    <w:p w:rsidR="008647F1" w:rsidRPr="00832349" w:rsidRDefault="008647F1" w:rsidP="008647F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Կատարողական վարույթը կասեցնելու մասին որոշման կայացման օրվանից սկսած</w:t>
      </w:r>
      <w:r>
        <w:rPr>
          <w:rFonts w:ascii="GHEA Grapalat" w:hAnsi="GHEA Grapalat"/>
          <w:i/>
          <w:lang w:val="hy-AM"/>
        </w:rPr>
        <w:t xml:space="preserve"> 90</w:t>
      </w:r>
      <w:r w:rsidRPr="00832349">
        <w:rPr>
          <w:rFonts w:ascii="GHEA Grapalat" w:hAnsi="GHEA Grapalat"/>
          <w:i/>
          <w:lang w:val="hy-AM"/>
        </w:rPr>
        <w:t xml:space="preserve">-օրյա ժամկետում Ձեր կամ այլ անձանց կողմից դատարանին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</w:t>
      </w:r>
      <w:proofErr w:type="spellStart"/>
      <w:r w:rsidRPr="00832349">
        <w:rPr>
          <w:rFonts w:ascii="GHEA Grapalat" w:hAnsi="GHEA Grapalat"/>
          <w:i/>
          <w:lang w:val="hy-AM"/>
        </w:rPr>
        <w:t>միևնույն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պարտապանի գույքի բռնագանձման վերաբերյալ նոր կատարողական թերթ, և հարուցվի նոր կատարողական վարույթ: Այդ դեպքում նոր կատարողական վարույթը </w:t>
      </w:r>
      <w:proofErr w:type="spellStart"/>
      <w:r w:rsidRPr="00832349">
        <w:rPr>
          <w:rFonts w:ascii="GHEA Grapalat" w:hAnsi="GHEA Grapalat"/>
          <w:i/>
          <w:lang w:val="hy-AM"/>
        </w:rPr>
        <w:t>ևս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կկասեցվի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>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8647F1" w:rsidRPr="00832349" w:rsidRDefault="008647F1" w:rsidP="008647F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Անկախ </w:t>
      </w:r>
      <w:proofErr w:type="spellStart"/>
      <w:r w:rsidRPr="00832349">
        <w:rPr>
          <w:rFonts w:ascii="GHEA Grapalat" w:hAnsi="GHEA Grapalat"/>
          <w:i/>
          <w:lang w:val="hy-AM"/>
        </w:rPr>
        <w:t>վերոգրյալից</w:t>
      </w:r>
      <w:proofErr w:type="spellEnd"/>
      <w:r w:rsidRPr="00832349">
        <w:rPr>
          <w:rFonts w:ascii="GHEA Grapalat" w:hAnsi="GHEA Grapalat"/>
          <w:i/>
          <w:lang w:val="hy-AM"/>
        </w:rPr>
        <w:t xml:space="preserve">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հատկանիշները:</w:t>
      </w:r>
    </w:p>
    <w:p w:rsidR="008647F1" w:rsidRPr="00832349" w:rsidRDefault="008647F1" w:rsidP="008647F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 xml:space="preserve">0-օրյա ժամկետով կասեցնելու մասին բոլոր որոշումները հրապարակվում են www.azdarar.am </w:t>
      </w:r>
      <w:proofErr w:type="spellStart"/>
      <w:r w:rsidRPr="00832349">
        <w:rPr>
          <w:rFonts w:ascii="GHEA Grapalat" w:hAnsi="GHEA Grapalat"/>
          <w:i/>
          <w:lang w:val="hy-AM"/>
        </w:rPr>
        <w:t>ինտերնետային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</w:t>
      </w:r>
      <w:proofErr w:type="spellStart"/>
      <w:r w:rsidRPr="00832349">
        <w:rPr>
          <w:rFonts w:ascii="GHEA Grapalat" w:hAnsi="GHEA Grapalat"/>
          <w:i/>
          <w:lang w:val="hy-AM"/>
        </w:rPr>
        <w:t>կայքում</w:t>
      </w:r>
      <w:proofErr w:type="spellEnd"/>
      <w:r w:rsidRPr="00832349">
        <w:rPr>
          <w:rFonts w:ascii="GHEA Grapalat" w:hAnsi="GHEA Grapalat"/>
          <w:i/>
          <w:lang w:val="hy-AM"/>
        </w:rPr>
        <w:t>:</w:t>
      </w:r>
    </w:p>
    <w:p w:rsidR="008647F1" w:rsidRPr="00832349" w:rsidRDefault="008647F1" w:rsidP="008647F1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:rsidR="008647F1" w:rsidRPr="00832349" w:rsidRDefault="008647F1" w:rsidP="008647F1">
      <w:pPr>
        <w:pStyle w:val="NoSpacing"/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Առդիր`  </w:t>
      </w:r>
      <w:r w:rsidRPr="00832349">
        <w:rPr>
          <w:rFonts w:ascii="GHEA Grapalat" w:hAnsi="GHEA Grapalat"/>
          <w:bCs/>
          <w:i/>
          <w:lang w:val="hy-AM"/>
        </w:rPr>
        <w:t>«</w:t>
      </w:r>
      <w:r w:rsidRPr="00832349">
        <w:rPr>
          <w:rFonts w:ascii="GHEA Grapalat" w:hAnsi="GHEA Grapalat"/>
          <w:i/>
          <w:szCs w:val="24"/>
          <w:lang w:val="hy-AM"/>
        </w:rPr>
        <w:t xml:space="preserve"> 1</w:t>
      </w:r>
      <w:r w:rsidRPr="00832349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832349">
        <w:rPr>
          <w:rFonts w:ascii="GHEA Grapalat" w:hAnsi="GHEA Grapalat" w:cs="Times LatArm"/>
          <w:bCs/>
          <w:i/>
          <w:lang w:val="hy-AM"/>
        </w:rPr>
        <w:t>»</w:t>
      </w:r>
      <w:r w:rsidRPr="00832349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 թերթ:</w:t>
      </w:r>
    </w:p>
    <w:p w:rsidR="008647F1" w:rsidRPr="00832349" w:rsidRDefault="008647F1" w:rsidP="008647F1">
      <w:pPr>
        <w:pStyle w:val="BodyTextIndent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8647F1" w:rsidRPr="00D41D9B" w:rsidRDefault="008647F1" w:rsidP="008647F1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 xml:space="preserve">  </w:t>
      </w: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>ՀԱՐԿԱԴԻՐ ԿԱՏԱՐՈՒՄՆ ԱՊԱՀՈՎՈՂ</w:t>
      </w:r>
    </w:p>
    <w:p w:rsidR="008647F1" w:rsidRPr="00D41D9B" w:rsidRDefault="008647F1" w:rsidP="008647F1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ԾԱՌԱՅՈՒԹՅԱՆ ԵՐԵՎԱՆ ՔԱՂԱՔԻ</w:t>
      </w:r>
    </w:p>
    <w:p w:rsidR="008647F1" w:rsidRPr="00D41D9B" w:rsidRDefault="008647F1" w:rsidP="008647F1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ԱՋԱՓՆՅԱԿ&lt; ԴԱՎԹԱՇԵՆ ԵՎ ԱՐԱԲԿԻՐ</w:t>
      </w:r>
    </w:p>
    <w:p w:rsidR="008647F1" w:rsidRPr="00D41D9B" w:rsidRDefault="008647F1" w:rsidP="008647F1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ՎԱՐՉԱԿԱՆ ՇՐՋԱՆՆԵՐԻ ԲԱԺՆԻ ՊԵՏ</w:t>
      </w:r>
    </w:p>
    <w:p w:rsidR="008647F1" w:rsidRPr="00D41D9B" w:rsidRDefault="008647F1" w:rsidP="008647F1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ԱՐԴԱՐԱԴԱՏՈՒԹՅԱՆ ՓՈԽԳՆԴԱՊԵՏ                                                         ԿԱՐԵՆ ԽԱՉԱՏՐՅԱՆ</w:t>
      </w:r>
    </w:p>
    <w:p w:rsidR="008647F1" w:rsidRPr="00832349" w:rsidRDefault="008647F1" w:rsidP="008647F1">
      <w:pPr>
        <w:tabs>
          <w:tab w:val="left" w:pos="6018"/>
        </w:tabs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</w:p>
    <w:p w:rsidR="008647F1" w:rsidRPr="00832349" w:rsidRDefault="008647F1" w:rsidP="008647F1">
      <w:pPr>
        <w:rPr>
          <w:rFonts w:ascii="GHEA Grapalat" w:hAnsi="GHEA Grapalat"/>
          <w:i/>
          <w:sz w:val="18"/>
          <w:szCs w:val="18"/>
          <w:lang w:val="hy-AM"/>
        </w:rPr>
      </w:pPr>
      <w:r w:rsidRPr="008647F1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Հ/Կատարող` </w:t>
      </w:r>
      <w:proofErr w:type="spellStart"/>
      <w:r>
        <w:rPr>
          <w:rFonts w:ascii="GHEA Grapalat" w:hAnsi="GHEA Grapalat"/>
          <w:i/>
          <w:sz w:val="18"/>
          <w:szCs w:val="18"/>
          <w:lang w:val="hy-AM"/>
        </w:rPr>
        <w:t>Դ.Խաչատրյան</w:t>
      </w:r>
      <w:proofErr w:type="spellEnd"/>
    </w:p>
    <w:p w:rsidR="008647F1" w:rsidRPr="009E3B9E" w:rsidRDefault="008647F1" w:rsidP="008647F1">
      <w:pPr>
        <w:rPr>
          <w:lang w:val="hy-AM"/>
        </w:rPr>
      </w:pPr>
    </w:p>
    <w:p w:rsidR="008647F1" w:rsidRPr="009E3B9E" w:rsidRDefault="008647F1" w:rsidP="008647F1">
      <w:pPr>
        <w:rPr>
          <w:lang w:val="hy-AM"/>
        </w:rPr>
      </w:pPr>
    </w:p>
    <w:p w:rsidR="008647F1" w:rsidRPr="009E3B9E" w:rsidRDefault="008647F1" w:rsidP="008647F1">
      <w:pPr>
        <w:rPr>
          <w:lang w:val="hy-AM"/>
        </w:rPr>
      </w:pPr>
    </w:p>
    <w:p w:rsidR="008647F1" w:rsidRPr="009E3B9E" w:rsidRDefault="008647F1" w:rsidP="008647F1">
      <w:pPr>
        <w:rPr>
          <w:lang w:val="hy-AM"/>
        </w:rPr>
      </w:pPr>
    </w:p>
    <w:p w:rsidR="008647F1" w:rsidRPr="009E3B9E" w:rsidRDefault="008647F1" w:rsidP="008647F1">
      <w:pPr>
        <w:rPr>
          <w:lang w:val="hy-AM"/>
        </w:rPr>
      </w:pPr>
    </w:p>
    <w:p w:rsidR="008647F1" w:rsidRPr="009E3B9E" w:rsidRDefault="008647F1" w:rsidP="008647F1">
      <w:pPr>
        <w:rPr>
          <w:lang w:val="hy-AM"/>
        </w:rPr>
      </w:pPr>
    </w:p>
    <w:p w:rsidR="008647F1" w:rsidRPr="009E3B9E" w:rsidRDefault="008647F1" w:rsidP="008647F1">
      <w:pPr>
        <w:rPr>
          <w:lang w:val="hy-AM"/>
        </w:rPr>
      </w:pPr>
    </w:p>
    <w:p w:rsidR="008647F1" w:rsidRPr="009E3B9E" w:rsidRDefault="008647F1" w:rsidP="008647F1">
      <w:pPr>
        <w:rPr>
          <w:lang w:val="hy-AM"/>
        </w:rPr>
      </w:pPr>
    </w:p>
    <w:p w:rsidR="008647F1" w:rsidRPr="009E3B9E" w:rsidRDefault="008647F1" w:rsidP="008647F1">
      <w:pPr>
        <w:rPr>
          <w:lang w:val="hy-AM"/>
        </w:rPr>
      </w:pPr>
    </w:p>
    <w:p w:rsidR="008647F1" w:rsidRPr="00D41D9B" w:rsidRDefault="008647F1" w:rsidP="008647F1">
      <w:pPr>
        <w:rPr>
          <w:lang w:val="hy-AM"/>
        </w:rPr>
      </w:pPr>
    </w:p>
    <w:p w:rsidR="008647F1" w:rsidRPr="00D41D9B" w:rsidRDefault="008647F1" w:rsidP="008647F1">
      <w:pPr>
        <w:rPr>
          <w:lang w:val="hy-AM"/>
        </w:rPr>
      </w:pPr>
    </w:p>
    <w:p w:rsidR="00D14624" w:rsidRPr="008647F1" w:rsidRDefault="00D14624">
      <w:pPr>
        <w:rPr>
          <w:lang w:val="hy-AM"/>
        </w:rPr>
      </w:pPr>
    </w:p>
    <w:sectPr w:rsidR="00D14624" w:rsidRPr="008647F1" w:rsidSect="009A7F2D">
      <w:pgSz w:w="12240" w:h="15840"/>
      <w:pgMar w:top="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22"/>
    <w:rsid w:val="001A386C"/>
    <w:rsid w:val="008647F1"/>
    <w:rsid w:val="00BA3122"/>
    <w:rsid w:val="00D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C193"/>
  <w15:chartTrackingRefBased/>
  <w15:docId w15:val="{1008A16F-775C-4556-9D44-8425B7A2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F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647F1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8647F1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47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47F1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8647F1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864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F1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2</cp:revision>
  <cp:lastPrinted>2021-05-12T07:28:00Z</cp:lastPrinted>
  <dcterms:created xsi:type="dcterms:W3CDTF">2021-05-12T07:23:00Z</dcterms:created>
  <dcterms:modified xsi:type="dcterms:W3CDTF">2021-05-12T07:28:00Z</dcterms:modified>
</cp:coreProperties>
</file>