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A2" w:rsidRPr="0093503F" w:rsidRDefault="008B1E93" w:rsidP="002C5827">
      <w:pPr>
        <w:spacing w:after="0"/>
        <w:ind w:firstLine="284"/>
        <w:jc w:val="right"/>
        <w:rPr>
          <w:rFonts w:ascii="GHEA Grapalat" w:hAnsi="GHEA Grapalat"/>
          <w:sz w:val="20"/>
          <w:szCs w:val="20"/>
        </w:rPr>
      </w:pPr>
      <w:r w:rsidRPr="0093503F">
        <w:rPr>
          <w:rFonts w:ascii="GHEA Grapalat" w:hAnsi="GHEA Grapalat"/>
          <w:sz w:val="20"/>
          <w:szCs w:val="20"/>
        </w:rPr>
        <w:t xml:space="preserve">Հավելված </w:t>
      </w:r>
    </w:p>
    <w:p w:rsidR="008B1E93" w:rsidRPr="0093503F" w:rsidRDefault="008B1E93" w:rsidP="002C5827">
      <w:pPr>
        <w:spacing w:after="0"/>
        <w:ind w:firstLine="284"/>
        <w:jc w:val="right"/>
        <w:rPr>
          <w:rFonts w:ascii="GHEA Grapalat" w:hAnsi="GHEA Grapalat"/>
          <w:sz w:val="20"/>
          <w:szCs w:val="20"/>
        </w:rPr>
      </w:pPr>
      <w:r w:rsidRPr="0093503F">
        <w:rPr>
          <w:rFonts w:ascii="GHEA Grapalat" w:hAnsi="GHEA Grapalat"/>
          <w:sz w:val="20"/>
          <w:szCs w:val="20"/>
        </w:rPr>
        <w:t>Հաստատված է</w:t>
      </w:r>
    </w:p>
    <w:p w:rsidR="002120FA" w:rsidRPr="0093503F" w:rsidRDefault="002120FA" w:rsidP="002C5827">
      <w:pPr>
        <w:spacing w:after="0"/>
        <w:ind w:firstLine="284"/>
        <w:jc w:val="right"/>
        <w:rPr>
          <w:rFonts w:ascii="GHEA Grapalat" w:hAnsi="GHEA Grapalat"/>
          <w:sz w:val="20"/>
          <w:szCs w:val="20"/>
        </w:rPr>
      </w:pPr>
      <w:r w:rsidRPr="0093503F">
        <w:rPr>
          <w:rFonts w:ascii="GHEA Grapalat" w:hAnsi="GHEA Grapalat"/>
          <w:sz w:val="20"/>
          <w:szCs w:val="20"/>
        </w:rPr>
        <w:t xml:space="preserve">Վարչապետի աշխատակազմի ղեկավարի </w:t>
      </w:r>
    </w:p>
    <w:p w:rsidR="00130DB6" w:rsidRDefault="00130DB6" w:rsidP="00130DB6">
      <w:pPr>
        <w:tabs>
          <w:tab w:val="left" w:pos="4528"/>
        </w:tabs>
        <w:spacing w:after="0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2020 թվականի դեկտեմբերի 29-ի N 2112-Լ հրամանով</w:t>
      </w:r>
    </w:p>
    <w:p w:rsidR="008B1E93" w:rsidRPr="00130DB6" w:rsidRDefault="008B1E93" w:rsidP="002C5827">
      <w:pPr>
        <w:spacing w:after="0"/>
        <w:ind w:firstLine="284"/>
        <w:jc w:val="right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8B1E93" w:rsidRPr="00B50AB9" w:rsidRDefault="008B1E93" w:rsidP="002C5827">
      <w:pPr>
        <w:spacing w:after="0"/>
        <w:ind w:firstLine="284"/>
        <w:jc w:val="right"/>
        <w:rPr>
          <w:rFonts w:ascii="GHEA Grapalat" w:hAnsi="GHEA Grapalat"/>
          <w:b/>
          <w:sz w:val="24"/>
          <w:szCs w:val="24"/>
        </w:rPr>
      </w:pPr>
    </w:p>
    <w:p w:rsidR="008B1E93" w:rsidRPr="00031880" w:rsidRDefault="008B1E93" w:rsidP="00031880">
      <w:pPr>
        <w:spacing w:after="120"/>
        <w:ind w:firstLine="284"/>
        <w:jc w:val="center"/>
        <w:rPr>
          <w:rFonts w:ascii="GHEA Grapalat" w:hAnsi="GHEA Grapalat"/>
          <w:b/>
          <w:sz w:val="28"/>
          <w:szCs w:val="28"/>
        </w:rPr>
      </w:pPr>
      <w:r w:rsidRPr="008A1658">
        <w:rPr>
          <w:rFonts w:ascii="GHEA Grapalat" w:hAnsi="GHEA Grapalat"/>
          <w:b/>
          <w:sz w:val="28"/>
          <w:szCs w:val="28"/>
        </w:rPr>
        <w:t>ՔԱՂԱՔԱՑԻԱԿԱՆ  ԾԱՌԱՅՈՒԹՅԱՆ  ՊԱՇՏՈՆԻ  ԱՆՁՆԱԳԻՐ</w:t>
      </w:r>
    </w:p>
    <w:p w:rsidR="00C64DE1" w:rsidRDefault="00C64DE1" w:rsidP="00031880">
      <w:pPr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86F0B">
        <w:rPr>
          <w:rFonts w:ascii="GHEA Grapalat" w:hAnsi="GHEA Grapalat"/>
          <w:b/>
          <w:sz w:val="24"/>
          <w:szCs w:val="24"/>
        </w:rPr>
        <w:t xml:space="preserve">ՎԱՐՉԱՊԵՏԻ ԱՇԽԱՏԱԿԱԶՄԻ ՍՓՅՈՒՌՔԻ ԳՈՐԾԵՐԻ ԳԼԽԱՎՈՐ ՀԱՆՁՆԱԿԱՏԱՐԻ ԳՐԱՍԵՆՅԱԿԻ </w:t>
      </w:r>
      <w:r>
        <w:rPr>
          <w:rFonts w:ascii="GHEA Grapalat" w:hAnsi="GHEA Grapalat"/>
          <w:b/>
          <w:sz w:val="24"/>
          <w:szCs w:val="24"/>
        </w:rPr>
        <w:t xml:space="preserve">ԾՐԱԳՐԵՐԻ ԻՐԱԿԱՆԱՑՄԱՆ ԵՎ ՄՇՏԱԴԻՏԱՐԿՄԱՆ ՎԱՐՉՈՒԹՅԱՆ ԾՐԱԳՐԵՐԻ </w:t>
      </w:r>
      <w:r w:rsidR="00AE4F6E">
        <w:rPr>
          <w:rFonts w:ascii="GHEA Grapalat" w:hAnsi="GHEA Grapalat"/>
          <w:b/>
          <w:sz w:val="24"/>
          <w:szCs w:val="24"/>
        </w:rPr>
        <w:t>ՄՇՏԱԴԻՏԱՐԿՄԱՆ</w:t>
      </w:r>
      <w:r>
        <w:rPr>
          <w:rFonts w:ascii="GHEA Grapalat" w:hAnsi="GHEA Grapalat"/>
          <w:b/>
          <w:sz w:val="24"/>
          <w:szCs w:val="24"/>
        </w:rPr>
        <w:t xml:space="preserve">  ԲԱԺՆԻ</w:t>
      </w:r>
      <w:r w:rsidRPr="00B50AB9">
        <w:rPr>
          <w:rFonts w:ascii="GHEA Grapalat" w:hAnsi="GHEA Grapalat"/>
          <w:b/>
          <w:sz w:val="24"/>
          <w:szCs w:val="24"/>
        </w:rPr>
        <w:t xml:space="preserve"> </w:t>
      </w:r>
    </w:p>
    <w:p w:rsidR="008B1E93" w:rsidRPr="00B50AB9" w:rsidRDefault="008815AD" w:rsidP="00031880">
      <w:pPr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B50AB9">
        <w:rPr>
          <w:rFonts w:ascii="GHEA Grapalat" w:hAnsi="GHEA Grapalat"/>
          <w:b/>
          <w:sz w:val="24"/>
          <w:szCs w:val="24"/>
        </w:rPr>
        <w:t>ԳԼԽԱՎՈՐ ՄԱՍՆԱԳԵՏ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1"/>
      </w:tblGrid>
      <w:tr w:rsidR="008B1E93" w:rsidRPr="00B50AB9" w:rsidTr="008B1E93">
        <w:tc>
          <w:tcPr>
            <w:tcW w:w="10301" w:type="dxa"/>
          </w:tcPr>
          <w:p w:rsidR="008B1E93" w:rsidRPr="00B50AB9" w:rsidRDefault="00031880" w:rsidP="002C582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50AB9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r w:rsidR="008B1E93" w:rsidRPr="00B50AB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B50AB9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</w:p>
        </w:tc>
      </w:tr>
      <w:tr w:rsidR="008B1E93" w:rsidRPr="00B50AB9" w:rsidTr="008B1E93">
        <w:tc>
          <w:tcPr>
            <w:tcW w:w="10301" w:type="dxa"/>
          </w:tcPr>
          <w:p w:rsidR="008B1E93" w:rsidRPr="00B50AB9" w:rsidRDefault="005446B3" w:rsidP="002C5827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B50AB9">
              <w:rPr>
                <w:rFonts w:ascii="GHEA Grapalat" w:hAnsi="GHEA Grapalat"/>
                <w:b/>
                <w:sz w:val="24"/>
                <w:szCs w:val="24"/>
              </w:rPr>
              <w:t>1.1</w:t>
            </w:r>
            <w:r w:rsidR="0093503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8B1E93" w:rsidRPr="00B50AB9">
              <w:rPr>
                <w:rFonts w:ascii="GHEA Grapalat" w:hAnsi="GHEA Grapalat"/>
                <w:b/>
                <w:sz w:val="24"/>
                <w:szCs w:val="24"/>
              </w:rPr>
              <w:t>Պաշտոնի անվանումը, ծածկագիրը</w:t>
            </w:r>
          </w:p>
          <w:p w:rsidR="00712E1D" w:rsidRPr="00B50AB9" w:rsidRDefault="00712E1D" w:rsidP="002C5827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B50AB9">
              <w:rPr>
                <w:rFonts w:ascii="GHEA Grapalat" w:hAnsi="GHEA Grapalat"/>
                <w:sz w:val="24"/>
                <w:szCs w:val="24"/>
              </w:rPr>
              <w:t xml:space="preserve">Վարչապետի աշխատակազմի սփյուռքի գործերի գլխավոր հանձնակատարի  գրասենյակի (այսուհետ՝ Գրասենյակ) </w:t>
            </w:r>
            <w:r w:rsidR="00C64DE1">
              <w:rPr>
                <w:rFonts w:ascii="GHEA Grapalat" w:hAnsi="GHEA Grapalat"/>
                <w:sz w:val="24"/>
                <w:szCs w:val="24"/>
              </w:rPr>
              <w:t xml:space="preserve">ծրագրերի իրականացման և մշտադիտարկման </w:t>
            </w:r>
            <w:r w:rsidR="00C64DE1" w:rsidRPr="004C75F7">
              <w:rPr>
                <w:rFonts w:ascii="GHEA Grapalat" w:hAnsi="GHEA Grapalat"/>
                <w:sz w:val="24"/>
                <w:szCs w:val="24"/>
              </w:rPr>
              <w:t xml:space="preserve">վարչության (այսուհետ՝ Վարչություն) </w:t>
            </w:r>
            <w:r w:rsidR="00C64DE1">
              <w:rPr>
                <w:rFonts w:ascii="GHEA Grapalat" w:hAnsi="GHEA Grapalat"/>
                <w:sz w:val="24"/>
                <w:szCs w:val="24"/>
              </w:rPr>
              <w:t xml:space="preserve">ծրագրերի </w:t>
            </w:r>
            <w:r w:rsidR="00A32E7C">
              <w:rPr>
                <w:rFonts w:ascii="GHEA Grapalat" w:hAnsi="GHEA Grapalat"/>
                <w:sz w:val="24"/>
                <w:szCs w:val="24"/>
                <w:lang w:val="ru-RU"/>
              </w:rPr>
              <w:t>մշտադիտարկման</w:t>
            </w:r>
            <w:r w:rsidR="00C64DE1">
              <w:rPr>
                <w:rFonts w:ascii="GHEA Grapalat" w:hAnsi="GHEA Grapalat"/>
                <w:sz w:val="24"/>
                <w:szCs w:val="24"/>
              </w:rPr>
              <w:t xml:space="preserve"> բաժնի </w:t>
            </w:r>
            <w:r w:rsidR="00C64DE1" w:rsidRPr="004C75F7">
              <w:rPr>
                <w:rFonts w:ascii="GHEA Grapalat" w:hAnsi="GHEA Grapalat"/>
                <w:sz w:val="24"/>
                <w:szCs w:val="24"/>
              </w:rPr>
              <w:t xml:space="preserve">(այսուհետ՝ </w:t>
            </w:r>
            <w:r w:rsidR="00C64DE1">
              <w:rPr>
                <w:rFonts w:ascii="GHEA Grapalat" w:hAnsi="GHEA Grapalat"/>
                <w:sz w:val="24"/>
                <w:szCs w:val="24"/>
              </w:rPr>
              <w:t>Բաժին</w:t>
            </w:r>
            <w:r w:rsidR="00C64DE1" w:rsidRPr="004C75F7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Pr="00B50AB9">
              <w:rPr>
                <w:rFonts w:ascii="GHEA Grapalat" w:hAnsi="GHEA Grapalat"/>
                <w:sz w:val="24"/>
                <w:szCs w:val="24"/>
              </w:rPr>
              <w:t xml:space="preserve">գլխավոր մասնագետ (այսուհետ՝ Գլխավոր մասնագետ) (ծածկագիրը՝ </w:t>
            </w:r>
            <w:r w:rsidR="00A32E7C" w:rsidRPr="00A32E7C">
              <w:rPr>
                <w:rFonts w:ascii="GHEA Grapalat" w:hAnsi="GHEA Grapalat"/>
                <w:sz w:val="24"/>
                <w:szCs w:val="24"/>
              </w:rPr>
              <w:t>06-Գ28-23.2-Մ1-2</w:t>
            </w:r>
            <w:r w:rsidRPr="00B50AB9">
              <w:rPr>
                <w:rFonts w:ascii="GHEA Grapalat" w:hAnsi="GHEA Grapalat"/>
                <w:sz w:val="24"/>
                <w:szCs w:val="24"/>
              </w:rPr>
              <w:t>):</w:t>
            </w:r>
          </w:p>
          <w:p w:rsidR="00E71EE9" w:rsidRPr="00B50AB9" w:rsidRDefault="00E71EE9" w:rsidP="002C5827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B50AB9">
              <w:rPr>
                <w:rFonts w:ascii="GHEA Grapalat" w:hAnsi="GHEA Grapalat"/>
                <w:b/>
                <w:sz w:val="24"/>
                <w:szCs w:val="24"/>
              </w:rPr>
              <w:t>1.2</w:t>
            </w:r>
            <w:r w:rsidR="0093503F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r w:rsidRPr="00B50AB9">
              <w:rPr>
                <w:rFonts w:ascii="GHEA Grapalat" w:hAnsi="GHEA Grapalat"/>
                <w:b/>
                <w:sz w:val="24"/>
                <w:szCs w:val="24"/>
              </w:rPr>
              <w:t>Ենթակա և հաշվետու է</w:t>
            </w:r>
          </w:p>
          <w:p w:rsidR="008815AD" w:rsidRPr="00B50AB9" w:rsidRDefault="008815AD" w:rsidP="002C5827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B50AB9">
              <w:rPr>
                <w:rFonts w:ascii="GHEA Grapalat" w:hAnsi="GHEA Grapalat"/>
                <w:sz w:val="24"/>
                <w:szCs w:val="24"/>
              </w:rPr>
              <w:t xml:space="preserve">Գլխավոր մասնագետն անմիջական ենթակա և հաշվետու է </w:t>
            </w:r>
            <w:r w:rsidR="00C64DE1">
              <w:rPr>
                <w:rFonts w:ascii="GHEA Grapalat" w:hAnsi="GHEA Grapalat"/>
                <w:sz w:val="24"/>
                <w:szCs w:val="24"/>
              </w:rPr>
              <w:t>Բաժնի</w:t>
            </w:r>
            <w:r w:rsidRPr="00B50AB9">
              <w:rPr>
                <w:rFonts w:ascii="GHEA Grapalat" w:hAnsi="GHEA Grapalat"/>
                <w:sz w:val="24"/>
                <w:szCs w:val="24"/>
              </w:rPr>
              <w:t xml:space="preserve"> պետին:</w:t>
            </w:r>
          </w:p>
          <w:p w:rsidR="00E71EE9" w:rsidRPr="00B50AB9" w:rsidRDefault="00E71EE9" w:rsidP="002C5827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B50AB9">
              <w:rPr>
                <w:rFonts w:ascii="GHEA Grapalat" w:hAnsi="GHEA Grapalat"/>
                <w:b/>
                <w:sz w:val="24"/>
                <w:szCs w:val="24"/>
              </w:rPr>
              <w:t>1.</w:t>
            </w:r>
            <w:r w:rsidR="00E328DB">
              <w:rPr>
                <w:rFonts w:ascii="GHEA Grapalat" w:hAnsi="GHEA Grapalat"/>
                <w:b/>
                <w:sz w:val="24"/>
                <w:szCs w:val="24"/>
              </w:rPr>
              <w:t>3</w:t>
            </w:r>
            <w:r w:rsidR="0093503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B50AB9">
              <w:rPr>
                <w:rFonts w:ascii="GHEA Grapalat" w:hAnsi="GHEA Grapalat"/>
                <w:b/>
                <w:sz w:val="24"/>
                <w:szCs w:val="24"/>
              </w:rPr>
              <w:t xml:space="preserve"> Փոխարինող պաշտոնի կամ պաշտոնների անվանումները</w:t>
            </w:r>
          </w:p>
          <w:p w:rsidR="00712E1D" w:rsidRPr="00B50AB9" w:rsidRDefault="008815AD" w:rsidP="002C5827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B50AB9">
              <w:rPr>
                <w:rFonts w:ascii="GHEA Grapalat" w:hAnsi="GHEA Grapalat"/>
                <w:sz w:val="24"/>
                <w:szCs w:val="24"/>
              </w:rPr>
              <w:t xml:space="preserve">Գլխավոր մասնագետի բացակայության դեպքում նրան փոխարինում է </w:t>
            </w:r>
            <w:r w:rsidR="00C64DE1">
              <w:rPr>
                <w:rFonts w:ascii="GHEA Grapalat" w:hAnsi="GHEA Grapalat"/>
                <w:sz w:val="24"/>
                <w:szCs w:val="24"/>
              </w:rPr>
              <w:t>Բաժնի</w:t>
            </w:r>
            <w:r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46263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5853CB">
              <w:rPr>
                <w:rFonts w:ascii="GHEA Grapalat" w:hAnsi="GHEA Grapalat"/>
                <w:sz w:val="24"/>
                <w:szCs w:val="24"/>
              </w:rPr>
              <w:t>ասնագետ</w:t>
            </w:r>
            <w:r w:rsidR="00346263">
              <w:rPr>
                <w:rFonts w:ascii="GHEA Grapalat" w:hAnsi="GHEA Grapalat"/>
                <w:sz w:val="24"/>
                <w:szCs w:val="24"/>
                <w:lang w:val="hy-AM"/>
              </w:rPr>
              <w:t>ներից մեկ</w:t>
            </w:r>
            <w:r w:rsidR="005853CB">
              <w:rPr>
                <w:rFonts w:ascii="GHEA Grapalat" w:hAnsi="GHEA Grapalat"/>
                <w:sz w:val="24"/>
                <w:szCs w:val="24"/>
              </w:rPr>
              <w:t>ը</w:t>
            </w:r>
            <w:r w:rsidRPr="00B50AB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71EE9" w:rsidRPr="00B50AB9" w:rsidRDefault="00E71EE9" w:rsidP="002C5827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B50AB9">
              <w:rPr>
                <w:rFonts w:ascii="GHEA Grapalat" w:hAnsi="GHEA Grapalat"/>
                <w:b/>
                <w:sz w:val="24"/>
                <w:szCs w:val="24"/>
              </w:rPr>
              <w:t>1.</w:t>
            </w:r>
            <w:r w:rsidR="00E328DB">
              <w:rPr>
                <w:rFonts w:ascii="GHEA Grapalat" w:hAnsi="GHEA Grapalat"/>
                <w:b/>
                <w:sz w:val="24"/>
                <w:szCs w:val="24"/>
              </w:rPr>
              <w:t>4</w:t>
            </w:r>
            <w:r w:rsidR="0093503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B50AB9">
              <w:rPr>
                <w:rFonts w:ascii="GHEA Grapalat" w:hAnsi="GHEA Grapalat"/>
                <w:b/>
                <w:sz w:val="24"/>
                <w:szCs w:val="24"/>
              </w:rPr>
              <w:t>Աշխատավայրը</w:t>
            </w:r>
          </w:p>
          <w:p w:rsidR="00E71EE9" w:rsidRPr="00B50AB9" w:rsidRDefault="00E71EE9" w:rsidP="002C5827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B50AB9">
              <w:rPr>
                <w:rFonts w:ascii="GHEA Grapalat" w:hAnsi="GHEA Grapalat"/>
                <w:sz w:val="24"/>
                <w:szCs w:val="24"/>
              </w:rPr>
              <w:t xml:space="preserve">Հայաստան, ք. Երևան, </w:t>
            </w:r>
            <w:r w:rsidR="002120FA" w:rsidRPr="00B50AB9">
              <w:rPr>
                <w:rFonts w:ascii="GHEA Grapalat" w:hAnsi="GHEA Grapalat"/>
                <w:sz w:val="24"/>
                <w:szCs w:val="24"/>
              </w:rPr>
              <w:t xml:space="preserve">Կենտրոն վարչական շրջան, </w:t>
            </w:r>
            <w:r w:rsidRPr="00B50AB9">
              <w:rPr>
                <w:rFonts w:ascii="GHEA Grapalat" w:hAnsi="GHEA Grapalat"/>
                <w:sz w:val="24"/>
                <w:szCs w:val="24"/>
              </w:rPr>
              <w:t>Վազգեն Սարգսյան 3, Կառավարական տուն 2</w:t>
            </w:r>
          </w:p>
        </w:tc>
      </w:tr>
      <w:tr w:rsidR="002120FA" w:rsidRPr="00B50AB9" w:rsidTr="008B1E93">
        <w:tc>
          <w:tcPr>
            <w:tcW w:w="10301" w:type="dxa"/>
          </w:tcPr>
          <w:p w:rsidR="002120FA" w:rsidRPr="00B50AB9" w:rsidRDefault="00031880" w:rsidP="002C582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50AB9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r w:rsidR="002120FA" w:rsidRPr="00B50AB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B50AB9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</w:p>
        </w:tc>
      </w:tr>
      <w:tr w:rsidR="008B1E93" w:rsidRPr="00AA71E9" w:rsidTr="008B1E93">
        <w:tc>
          <w:tcPr>
            <w:tcW w:w="10301" w:type="dxa"/>
          </w:tcPr>
          <w:p w:rsidR="00E71EE9" w:rsidRPr="005412DD" w:rsidRDefault="00031880" w:rsidP="002C5827">
            <w:pPr>
              <w:pStyle w:val="ListParagraph"/>
              <w:spacing w:line="276" w:lineRule="auto"/>
              <w:ind w:left="284" w:hanging="284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2.1 </w:t>
            </w:r>
            <w:r w:rsidR="00E71EE9" w:rsidRPr="005412DD">
              <w:rPr>
                <w:rFonts w:ascii="GHEA Grapalat" w:hAnsi="GHEA Grapalat"/>
                <w:b/>
                <w:sz w:val="24"/>
                <w:szCs w:val="24"/>
              </w:rPr>
              <w:t>Աշխատանքի բնույթը, իրավունքները, պարտականությունները</w:t>
            </w:r>
          </w:p>
          <w:p w:rsidR="00D83AEA" w:rsidRPr="00D83AEA" w:rsidRDefault="00E13A5C" w:rsidP="00031880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412DD">
              <w:rPr>
                <w:rFonts w:ascii="GHEA Grapalat" w:hAnsi="GHEA Grapalat"/>
                <w:sz w:val="24"/>
                <w:szCs w:val="24"/>
              </w:rPr>
              <w:t>իրականացնում</w:t>
            </w:r>
            <w:r w:rsidRPr="00F22C3E">
              <w:rPr>
                <w:rFonts w:ascii="GHEA Grapalat" w:hAnsi="GHEA Grapalat"/>
                <w:sz w:val="24"/>
                <w:szCs w:val="24"/>
              </w:rPr>
              <w:t xml:space="preserve"> է Հայաստան-Սփյուռք գործակցության զարգացման ուղղությամբ իրականացվող ծրագրերի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22C3E">
              <w:rPr>
                <w:rFonts w:ascii="GHEA Grapalat" w:hAnsi="GHEA Grapalat"/>
                <w:sz w:val="24"/>
                <w:szCs w:val="24"/>
              </w:rPr>
              <w:t>մշտադիտարկ</w:t>
            </w:r>
            <w:r w:rsidR="002C5827">
              <w:rPr>
                <w:rFonts w:ascii="GHEA Grapalat" w:hAnsi="GHEA Grapalat"/>
                <w:sz w:val="24"/>
                <w:szCs w:val="24"/>
              </w:rPr>
              <w:t xml:space="preserve">ման, </w:t>
            </w:r>
            <w:r w:rsidRPr="00F22C3E">
              <w:rPr>
                <w:rFonts w:ascii="GHEA Grapalat" w:hAnsi="GHEA Grapalat"/>
                <w:sz w:val="24"/>
                <w:szCs w:val="24"/>
              </w:rPr>
              <w:t>հաշվետվությունների</w:t>
            </w:r>
            <w:r w:rsidRPr="00E13A5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412DD">
              <w:rPr>
                <w:rFonts w:ascii="GHEA Grapalat" w:hAnsi="GHEA Grapalat"/>
                <w:sz w:val="24"/>
                <w:szCs w:val="24"/>
              </w:rPr>
              <w:t>կազմ</w:t>
            </w:r>
            <w:r w:rsidR="002C5827">
              <w:rPr>
                <w:rFonts w:ascii="GHEA Grapalat" w:hAnsi="GHEA Grapalat"/>
                <w:sz w:val="24"/>
                <w:szCs w:val="24"/>
              </w:rPr>
              <w:t>ման և</w:t>
            </w:r>
            <w:r w:rsidRPr="00F22C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412DD">
              <w:rPr>
                <w:rFonts w:ascii="GHEA Grapalat" w:hAnsi="GHEA Grapalat"/>
                <w:sz w:val="24"/>
                <w:szCs w:val="24"/>
              </w:rPr>
              <w:t>առաջարկությունների</w:t>
            </w:r>
            <w:r w:rsidRPr="00E13A5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412DD">
              <w:rPr>
                <w:rFonts w:ascii="GHEA Grapalat" w:hAnsi="GHEA Grapalat"/>
                <w:sz w:val="24"/>
                <w:szCs w:val="24"/>
              </w:rPr>
              <w:t>նախապատրաստ</w:t>
            </w:r>
            <w:r w:rsidR="002C5827">
              <w:rPr>
                <w:rFonts w:ascii="GHEA Grapalat" w:hAnsi="GHEA Grapalat"/>
                <w:sz w:val="24"/>
                <w:szCs w:val="24"/>
              </w:rPr>
              <w:t>ման աշխատանքներ.</w:t>
            </w:r>
          </w:p>
          <w:p w:rsidR="00D83AEA" w:rsidRPr="004B1136" w:rsidRDefault="00D83AEA" w:rsidP="00031880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B113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B1136" w:rsidRPr="005412DD">
              <w:rPr>
                <w:rFonts w:ascii="GHEA Grapalat" w:hAnsi="GHEA Grapalat"/>
                <w:sz w:val="24"/>
                <w:szCs w:val="24"/>
              </w:rPr>
              <w:t>իրականացնում</w:t>
            </w:r>
            <w:r w:rsidR="004B1136" w:rsidRPr="00F22C3E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r w:rsidRPr="00F22C3E">
              <w:rPr>
                <w:rFonts w:ascii="GHEA Grapalat" w:hAnsi="GHEA Grapalat"/>
                <w:sz w:val="24"/>
                <w:szCs w:val="24"/>
              </w:rPr>
              <w:t>Հայաստան</w:t>
            </w:r>
            <w:r w:rsidRPr="004B1136">
              <w:rPr>
                <w:rFonts w:ascii="GHEA Grapalat" w:hAnsi="GHEA Grapalat"/>
                <w:sz w:val="24"/>
                <w:szCs w:val="24"/>
              </w:rPr>
              <w:t>-</w:t>
            </w:r>
            <w:r w:rsidRPr="00F22C3E">
              <w:rPr>
                <w:rFonts w:ascii="GHEA Grapalat" w:hAnsi="GHEA Grapalat"/>
                <w:sz w:val="24"/>
                <w:szCs w:val="24"/>
              </w:rPr>
              <w:t>Սփյուռք</w:t>
            </w:r>
            <w:r w:rsidRPr="004B113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22C3E">
              <w:rPr>
                <w:rFonts w:ascii="GHEA Grapalat" w:hAnsi="GHEA Grapalat"/>
                <w:sz w:val="24"/>
                <w:szCs w:val="24"/>
              </w:rPr>
              <w:t>գործակցության</w:t>
            </w:r>
            <w:r w:rsidRPr="004B113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22C3E">
              <w:rPr>
                <w:rFonts w:ascii="GHEA Grapalat" w:hAnsi="GHEA Grapalat"/>
                <w:sz w:val="24"/>
                <w:szCs w:val="24"/>
              </w:rPr>
              <w:t>զարգացման</w:t>
            </w:r>
            <w:r w:rsidRPr="004B113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22C3E">
              <w:rPr>
                <w:rFonts w:ascii="GHEA Grapalat" w:hAnsi="GHEA Grapalat"/>
                <w:sz w:val="24"/>
                <w:szCs w:val="24"/>
              </w:rPr>
              <w:t>ուղղությամբ</w:t>
            </w:r>
            <w:r w:rsidRPr="004B113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22C3E">
              <w:rPr>
                <w:rFonts w:ascii="GHEA Grapalat" w:hAnsi="GHEA Grapalat"/>
                <w:sz w:val="24"/>
                <w:szCs w:val="24"/>
              </w:rPr>
              <w:t>այլ</w:t>
            </w:r>
            <w:r w:rsidRPr="004B113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22C3E">
              <w:rPr>
                <w:rFonts w:ascii="GHEA Grapalat" w:hAnsi="GHEA Grapalat"/>
                <w:sz w:val="24"/>
                <w:szCs w:val="24"/>
              </w:rPr>
              <w:t>գերատեսչությունների</w:t>
            </w:r>
            <w:r w:rsidRPr="004B113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22C3E">
              <w:rPr>
                <w:rFonts w:ascii="GHEA Grapalat" w:hAnsi="GHEA Grapalat"/>
                <w:sz w:val="24"/>
                <w:szCs w:val="24"/>
              </w:rPr>
              <w:t>կողմից</w:t>
            </w:r>
            <w:r w:rsidRPr="004B113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22C3E">
              <w:rPr>
                <w:rFonts w:ascii="GHEA Grapalat" w:hAnsi="GHEA Grapalat"/>
                <w:sz w:val="24"/>
                <w:szCs w:val="24"/>
              </w:rPr>
              <w:t>իրականացվող</w:t>
            </w:r>
            <w:r w:rsidRPr="004B113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22C3E">
              <w:rPr>
                <w:rFonts w:ascii="GHEA Grapalat" w:hAnsi="GHEA Grapalat"/>
                <w:sz w:val="24"/>
                <w:szCs w:val="24"/>
              </w:rPr>
              <w:t>համահայկական</w:t>
            </w:r>
            <w:r w:rsidRPr="004B113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22C3E">
              <w:rPr>
                <w:rFonts w:ascii="GHEA Grapalat" w:hAnsi="GHEA Grapalat"/>
                <w:sz w:val="24"/>
                <w:szCs w:val="24"/>
              </w:rPr>
              <w:t>ծրագրեր</w:t>
            </w:r>
            <w:r w:rsidRPr="00031880">
              <w:rPr>
                <w:rFonts w:ascii="GHEA Grapalat" w:hAnsi="GHEA Grapalat"/>
                <w:sz w:val="24"/>
                <w:szCs w:val="24"/>
              </w:rPr>
              <w:t>ի</w:t>
            </w:r>
            <w:r w:rsidR="004B1136" w:rsidRPr="004B113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B1136" w:rsidRPr="00F22C3E">
              <w:rPr>
                <w:rFonts w:ascii="GHEA Grapalat" w:hAnsi="GHEA Grapalat"/>
                <w:sz w:val="24"/>
                <w:szCs w:val="24"/>
              </w:rPr>
              <w:t>մշտադիտարկ</w:t>
            </w:r>
            <w:r w:rsidR="002C5827">
              <w:rPr>
                <w:rFonts w:ascii="GHEA Grapalat" w:hAnsi="GHEA Grapalat"/>
                <w:sz w:val="24"/>
                <w:szCs w:val="24"/>
              </w:rPr>
              <w:t>ման</w:t>
            </w:r>
            <w:r w:rsidR="004B1136" w:rsidRPr="00F22C3E">
              <w:rPr>
                <w:rFonts w:ascii="GHEA Grapalat" w:hAnsi="GHEA Grapalat"/>
                <w:sz w:val="24"/>
                <w:szCs w:val="24"/>
              </w:rPr>
              <w:t>,</w:t>
            </w:r>
            <w:r w:rsidR="004B113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B1136" w:rsidRPr="00F22C3E">
              <w:rPr>
                <w:rFonts w:ascii="GHEA Grapalat" w:hAnsi="GHEA Grapalat"/>
                <w:sz w:val="24"/>
                <w:szCs w:val="24"/>
              </w:rPr>
              <w:t>հաշվետվությունների</w:t>
            </w:r>
            <w:r w:rsidR="004B1136" w:rsidRPr="00E13A5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B1136" w:rsidRPr="005412DD">
              <w:rPr>
                <w:rFonts w:ascii="GHEA Grapalat" w:hAnsi="GHEA Grapalat"/>
                <w:sz w:val="24"/>
                <w:szCs w:val="24"/>
              </w:rPr>
              <w:t>կազմ</w:t>
            </w:r>
            <w:r w:rsidR="002C5827">
              <w:rPr>
                <w:rFonts w:ascii="GHEA Grapalat" w:hAnsi="GHEA Grapalat"/>
                <w:sz w:val="24"/>
                <w:szCs w:val="24"/>
              </w:rPr>
              <w:t>ման աշծշխատանքներ</w:t>
            </w:r>
            <w:r w:rsidR="004B1136" w:rsidRPr="004B1136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2B56D1" w:rsidRPr="001B301F" w:rsidRDefault="002B56D1" w:rsidP="002C5827">
            <w:pPr>
              <w:pStyle w:val="ListParagraph"/>
              <w:spacing w:line="276" w:lineRule="auto"/>
              <w:ind w:left="284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93503F" w:rsidRDefault="00031880" w:rsidP="00031880">
            <w:pPr>
              <w:spacing w:line="276" w:lineRule="auto"/>
              <w:ind w:firstLine="18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</w:p>
          <w:p w:rsidR="00B50AB9" w:rsidRPr="00031880" w:rsidRDefault="00B50AB9" w:rsidP="00031880">
            <w:pPr>
              <w:pStyle w:val="ListParagraph"/>
              <w:numPr>
                <w:ilvl w:val="0"/>
                <w:numId w:val="27"/>
              </w:numPr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93503F">
              <w:rPr>
                <w:rFonts w:ascii="GHEA Grapalat" w:hAnsi="GHEA Grapalat" w:cs="Sylfaen"/>
                <w:sz w:val="24"/>
                <w:szCs w:val="24"/>
              </w:rPr>
              <w:t>համապատասխան</w:t>
            </w:r>
            <w:r w:rsidRPr="0093503F">
              <w:rPr>
                <w:rFonts w:ascii="GHEA Grapalat" w:hAnsi="GHEA Grapalat"/>
                <w:sz w:val="24"/>
                <w:szCs w:val="24"/>
              </w:rPr>
              <w:t xml:space="preserve"> մարմիններից պահանջել և ստանալ անհրաժեշտ նյութեր,  </w:t>
            </w:r>
            <w:r w:rsidRPr="00031880">
              <w:rPr>
                <w:rFonts w:ascii="GHEA Grapalat" w:hAnsi="GHEA Grapalat" w:cs="Sylfaen"/>
                <w:sz w:val="24"/>
                <w:szCs w:val="24"/>
              </w:rPr>
              <w:lastRenderedPageBreak/>
              <w:t>տեղեկատվություն, մասնագիտական կարծիքներ և առաջարկություններ.</w:t>
            </w:r>
          </w:p>
          <w:p w:rsidR="00B50AB9" w:rsidRPr="00031880" w:rsidRDefault="00B50AB9" w:rsidP="00031880">
            <w:pPr>
              <w:pStyle w:val="ListParagraph"/>
              <w:numPr>
                <w:ilvl w:val="0"/>
                <w:numId w:val="27"/>
              </w:numPr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031880">
              <w:rPr>
                <w:rFonts w:ascii="GHEA Grapalat" w:hAnsi="GHEA Grapalat" w:cs="Sylfaen"/>
                <w:sz w:val="24"/>
                <w:szCs w:val="24"/>
              </w:rPr>
              <w:t>համապատասխան մարմինների ներկայացուցիչների հետ կազմակերպել աշխատանքային քննարկումներ և հանդիպումներ.</w:t>
            </w:r>
          </w:p>
          <w:p w:rsidR="00B50AB9" w:rsidRPr="00031880" w:rsidRDefault="00B50AB9" w:rsidP="00031880">
            <w:pPr>
              <w:pStyle w:val="ListParagraph"/>
              <w:numPr>
                <w:ilvl w:val="0"/>
                <w:numId w:val="27"/>
              </w:numPr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031880">
              <w:rPr>
                <w:rFonts w:ascii="GHEA Grapalat" w:hAnsi="GHEA Grapalat" w:cs="Sylfaen"/>
                <w:sz w:val="24"/>
                <w:szCs w:val="24"/>
              </w:rPr>
              <w:t>համապատասխան մարմնի տարբեր ստորաբաժանումների ներկայացուցիչների հետ կազմակերպել առաջադրված խնդիրների լուծման շուրջ մասնագիտական քննարկումներ:</w:t>
            </w:r>
          </w:p>
          <w:p w:rsidR="0093503F" w:rsidRPr="004C75F7" w:rsidRDefault="0093503F" w:rsidP="002C5827">
            <w:pPr>
              <w:pStyle w:val="ListParagraph"/>
              <w:spacing w:line="276" w:lineRule="auto"/>
              <w:ind w:left="284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657F10" w:rsidRPr="005412DD" w:rsidRDefault="00031880" w:rsidP="00031880">
            <w:pPr>
              <w:spacing w:line="276" w:lineRule="auto"/>
              <w:ind w:firstLine="18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</w:p>
          <w:p w:rsidR="00E62ACC" w:rsidRPr="00031880" w:rsidRDefault="00425559" w:rsidP="00031880">
            <w:pPr>
              <w:pStyle w:val="ListParagraph"/>
              <w:numPr>
                <w:ilvl w:val="0"/>
                <w:numId w:val="27"/>
              </w:numPr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031880">
              <w:rPr>
                <w:rFonts w:ascii="GHEA Grapalat" w:hAnsi="GHEA Grapalat" w:cs="Sylfaen"/>
                <w:sz w:val="24"/>
                <w:szCs w:val="24"/>
              </w:rPr>
              <w:t xml:space="preserve">ուսումնասիրել </w:t>
            </w:r>
            <w:r w:rsidR="00E13A5C" w:rsidRPr="00031880">
              <w:rPr>
                <w:rFonts w:ascii="GHEA Grapalat" w:hAnsi="GHEA Grapalat" w:cs="Sylfaen"/>
                <w:sz w:val="24"/>
                <w:szCs w:val="24"/>
              </w:rPr>
              <w:t>համայնքային կյանքի զարգացմանն, ազգային ինքնության պահպանմանն, սփյուռքի հայ համայնքներին աջակցությանն ուղղված ծրագրերի</w:t>
            </w:r>
            <w:r w:rsidRPr="00031880">
              <w:rPr>
                <w:rFonts w:ascii="GHEA Grapalat" w:hAnsi="GHEA Grapalat" w:cs="Sylfaen"/>
                <w:sz w:val="24"/>
                <w:szCs w:val="24"/>
              </w:rPr>
              <w:t xml:space="preserve"> իրականացման ընթացքը, </w:t>
            </w:r>
            <w:r w:rsidR="00E62ACC" w:rsidRPr="00031880">
              <w:rPr>
                <w:rFonts w:ascii="GHEA Grapalat" w:hAnsi="GHEA Grapalat" w:cs="Sylfaen"/>
                <w:sz w:val="24"/>
                <w:szCs w:val="24"/>
              </w:rPr>
              <w:t>բացահայտել ծրագրերի թույլ կողմերը ու իրականացման դժվարությունները, դրանց լուծման ուղղությամբ  մշակել առաջարկություններ, կազմել ծրագրերի մոնիտորինգի հաշվետվություններ.</w:t>
            </w:r>
          </w:p>
          <w:p w:rsidR="00E62ACC" w:rsidRPr="00031880" w:rsidRDefault="00E62ACC" w:rsidP="00031880">
            <w:pPr>
              <w:pStyle w:val="ListParagraph"/>
              <w:numPr>
                <w:ilvl w:val="0"/>
                <w:numId w:val="27"/>
              </w:numPr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031880">
              <w:rPr>
                <w:rFonts w:ascii="GHEA Grapalat" w:hAnsi="GHEA Grapalat" w:cs="Sylfaen"/>
                <w:sz w:val="24"/>
                <w:szCs w:val="24"/>
              </w:rPr>
              <w:t>ուսումնասիրել Հայաստան-Սփյուռք գործակցության զարգացման ուղղությամբ այլ գերատեսչությունների կողմից իրականացվող համահայկական ծրագրերը, վեր հանել խնդիրները,  կազմել հաշվետվություններ.</w:t>
            </w:r>
          </w:p>
          <w:p w:rsidR="00500A49" w:rsidRPr="00031880" w:rsidRDefault="00500A49" w:rsidP="00031880">
            <w:pPr>
              <w:pStyle w:val="ListParagraph"/>
              <w:numPr>
                <w:ilvl w:val="0"/>
                <w:numId w:val="27"/>
              </w:numPr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031880">
              <w:rPr>
                <w:rFonts w:ascii="GHEA Grapalat" w:hAnsi="GHEA Grapalat" w:cs="Sylfaen"/>
                <w:sz w:val="24"/>
                <w:szCs w:val="24"/>
              </w:rPr>
              <w:t>Հայաստան-Սփյուռք գործակցության զարգացման ուղղությամբ իրականացվող յուրաքանչյուր ծրագրերի համար կազմել բնութագրական տնյալների տեղեկանքներ</w:t>
            </w:r>
            <w:r w:rsidR="008A1658" w:rsidRPr="00031880">
              <w:rPr>
                <w:rFonts w:ascii="GHEA Grapalat" w:hAnsi="GHEA Grapalat" w:cs="Sylfaen"/>
                <w:sz w:val="24"/>
                <w:szCs w:val="24"/>
              </w:rPr>
              <w:t>, իրականացնել ծրագրերի համեմատական, իրավիճակային վերլուծություններ, նախապատրաստել եզրակացությունների նախագծերը.</w:t>
            </w:r>
          </w:p>
          <w:p w:rsidR="002120FA" w:rsidRPr="008A1658" w:rsidRDefault="0076491B" w:rsidP="00031880">
            <w:pPr>
              <w:pStyle w:val="ListParagraph"/>
              <w:numPr>
                <w:ilvl w:val="0"/>
                <w:numId w:val="27"/>
              </w:numPr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31880">
              <w:rPr>
                <w:rFonts w:ascii="GHEA Grapalat" w:hAnsi="GHEA Grapalat" w:cs="Sylfaen"/>
                <w:sz w:val="24"/>
                <w:szCs w:val="24"/>
              </w:rPr>
              <w:t>նախապարաստել Գրասենյակին հասցեագրված և Բաժնի գործունեության ոլորտին առնչվող գրություններ, տեղեկանքներ, հաշվետվություններ, միջնորդագրեր, զեկուցագրեր ու այլ փաստաթղթեր</w:t>
            </w:r>
            <w:r w:rsidR="00031880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</w:tr>
      <w:tr w:rsidR="002120FA" w:rsidRPr="00B50AB9" w:rsidTr="008B1E93">
        <w:tc>
          <w:tcPr>
            <w:tcW w:w="10301" w:type="dxa"/>
          </w:tcPr>
          <w:p w:rsidR="002120FA" w:rsidRPr="00B50AB9" w:rsidRDefault="000B5A05" w:rsidP="002C5827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50AB9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>3.</w:t>
            </w:r>
            <w:r w:rsidR="005B1BE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5B1BEB" w:rsidRPr="00B50AB9">
              <w:rPr>
                <w:rFonts w:ascii="GHEA Grapalat" w:hAnsi="GHEA Grapalat" w:cs="Sylfaen"/>
                <w:b/>
                <w:sz w:val="24"/>
                <w:szCs w:val="24"/>
              </w:rPr>
              <w:t>Պաշտոնին</w:t>
            </w:r>
            <w:r w:rsidRPr="00B50AB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5B1BEB" w:rsidRPr="00B50AB9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r w:rsidRPr="00B50AB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5B1BEB" w:rsidRPr="00B50AB9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</w:p>
        </w:tc>
      </w:tr>
      <w:tr w:rsidR="00143123" w:rsidRPr="00B50AB9" w:rsidTr="008B1E93">
        <w:tc>
          <w:tcPr>
            <w:tcW w:w="10301" w:type="dxa"/>
          </w:tcPr>
          <w:p w:rsidR="00143123" w:rsidRPr="00B50AB9" w:rsidRDefault="00143123" w:rsidP="002C5827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B50AB9">
              <w:rPr>
                <w:rFonts w:ascii="GHEA Grapalat" w:hAnsi="GHEA Grapalat"/>
                <w:b/>
                <w:sz w:val="24"/>
                <w:szCs w:val="24"/>
              </w:rPr>
              <w:t>3.1</w:t>
            </w:r>
            <w:r w:rsidR="0093503F" w:rsidRPr="002C58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B50AB9">
              <w:rPr>
                <w:rFonts w:ascii="GHEA Grapalat" w:hAnsi="GHEA Grapalat"/>
                <w:b/>
                <w:sz w:val="24"/>
                <w:szCs w:val="24"/>
              </w:rPr>
              <w:t>Կրթություն, որակավորման աստիճանը</w:t>
            </w:r>
          </w:p>
          <w:p w:rsidR="00143123" w:rsidRPr="002C5827" w:rsidRDefault="00143123" w:rsidP="0060489F">
            <w:pPr>
              <w:spacing w:after="12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B50AB9">
              <w:rPr>
                <w:rFonts w:ascii="GHEA Grapalat" w:hAnsi="GHEA Grapalat" w:cs="Sylfaen"/>
                <w:sz w:val="24"/>
                <w:szCs w:val="24"/>
              </w:rPr>
              <w:t>Բարձրագույն</w:t>
            </w:r>
            <w:r w:rsidRPr="00B50AB9">
              <w:rPr>
                <w:rFonts w:ascii="GHEA Grapalat" w:hAnsi="GHEA Grapalat"/>
                <w:sz w:val="24"/>
                <w:szCs w:val="24"/>
              </w:rPr>
              <w:t xml:space="preserve"> կրթություն</w:t>
            </w:r>
          </w:p>
          <w:p w:rsidR="00143123" w:rsidRPr="00B50AB9" w:rsidRDefault="00143123" w:rsidP="0060489F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B50AB9">
              <w:rPr>
                <w:rFonts w:ascii="GHEA Grapalat" w:hAnsi="GHEA Grapalat"/>
                <w:b/>
                <w:sz w:val="24"/>
                <w:szCs w:val="24"/>
              </w:rPr>
              <w:t>3.2</w:t>
            </w:r>
            <w:r w:rsidR="0093503F" w:rsidRPr="002C58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B50AB9">
              <w:rPr>
                <w:rFonts w:ascii="GHEA Grapalat" w:hAnsi="GHEA Grapalat"/>
                <w:b/>
                <w:sz w:val="24"/>
                <w:szCs w:val="24"/>
              </w:rPr>
              <w:t>Մասնագիտական գիտելիքները</w:t>
            </w:r>
          </w:p>
          <w:p w:rsidR="00143123" w:rsidRPr="002C5827" w:rsidRDefault="00143123" w:rsidP="0060489F">
            <w:pPr>
              <w:spacing w:after="12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B50AB9">
              <w:rPr>
                <w:rFonts w:ascii="GHEA Grapalat" w:hAnsi="GHEA Grapalat"/>
                <w:sz w:val="24"/>
                <w:szCs w:val="24"/>
              </w:rPr>
              <w:t>Ունի գործառույթների իրականացման համար անհրաժեշտ գիտելիքներ:</w:t>
            </w:r>
          </w:p>
          <w:p w:rsidR="00143123" w:rsidRPr="00B50AB9" w:rsidRDefault="00143123" w:rsidP="0060489F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B50AB9">
              <w:rPr>
                <w:rFonts w:ascii="GHEA Grapalat" w:hAnsi="GHEA Grapalat" w:cs="Sylfaen"/>
                <w:b/>
                <w:sz w:val="24"/>
                <w:szCs w:val="24"/>
              </w:rPr>
              <w:t>3.3</w:t>
            </w:r>
            <w:r w:rsidR="0093503F" w:rsidRPr="002C5827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r w:rsidRPr="00B50AB9">
              <w:rPr>
                <w:rFonts w:ascii="GHEA Grapalat" w:hAnsi="GHEA Grapalat" w:cs="Sylfaen"/>
                <w:b/>
                <w:sz w:val="24"/>
                <w:szCs w:val="24"/>
              </w:rPr>
              <w:t>Աշխատանքային</w:t>
            </w:r>
            <w:r w:rsidRPr="00B50AB9">
              <w:rPr>
                <w:rFonts w:ascii="GHEA Grapalat" w:hAnsi="GHEA Grapalat"/>
                <w:b/>
                <w:sz w:val="24"/>
                <w:szCs w:val="24"/>
              </w:rPr>
              <w:t xml:space="preserve"> ստաժը, աշխատանքի բնագավառում փորձը</w:t>
            </w:r>
          </w:p>
          <w:p w:rsidR="00143123" w:rsidRPr="002C5827" w:rsidRDefault="00143123" w:rsidP="0060489F">
            <w:pPr>
              <w:spacing w:after="12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B50AB9">
              <w:rPr>
                <w:rFonts w:ascii="GHEA Grapalat" w:hAnsi="GHEA Grapalat"/>
                <w:sz w:val="24"/>
                <w:szCs w:val="24"/>
              </w:rPr>
              <w:t xml:space="preserve">Հանրային ծառայության առնվազն երկու տարվա ստաժ կամ </w:t>
            </w:r>
            <w:r>
              <w:rPr>
                <w:rFonts w:ascii="GHEA Grapalat" w:hAnsi="GHEA Grapalat"/>
                <w:sz w:val="24"/>
                <w:szCs w:val="24"/>
              </w:rPr>
              <w:t>երեք</w:t>
            </w:r>
            <w:r w:rsidRPr="00B50AB9">
              <w:rPr>
                <w:rFonts w:ascii="GHEA Grapalat" w:hAnsi="GHEA Grapalat"/>
                <w:sz w:val="24"/>
                <w:szCs w:val="24"/>
              </w:rPr>
              <w:t xml:space="preserve"> տարվա մասնագիտական աշխատանքային ստաժ կամ </w:t>
            </w:r>
            <w:r w:rsidRPr="007906F5">
              <w:rPr>
                <w:rFonts w:ascii="GHEA Grapalat" w:hAnsi="GHEA Grapalat"/>
                <w:sz w:val="24"/>
                <w:szCs w:val="24"/>
              </w:rPr>
              <w:t xml:space="preserve">միջազգային կապերի (հարաբերությունների) բնագավառում </w:t>
            </w:r>
            <w:r>
              <w:rPr>
                <w:rFonts w:ascii="GHEA Grapalat" w:hAnsi="GHEA Grapalat"/>
                <w:sz w:val="24"/>
                <w:szCs w:val="24"/>
              </w:rPr>
              <w:t>երեք</w:t>
            </w:r>
            <w:r w:rsidRPr="00B50AB9">
              <w:rPr>
                <w:rFonts w:ascii="GHEA Grapalat" w:hAnsi="GHEA Grapalat"/>
                <w:sz w:val="24"/>
                <w:szCs w:val="24"/>
              </w:rPr>
              <w:t xml:space="preserve"> տարվա աշխատանքային ստաժ:</w:t>
            </w:r>
          </w:p>
          <w:p w:rsidR="00143123" w:rsidRPr="00B50AB9" w:rsidRDefault="00143123" w:rsidP="0060489F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B50AB9">
              <w:rPr>
                <w:rFonts w:ascii="GHEA Grapalat" w:hAnsi="GHEA Grapalat" w:cs="Sylfaen"/>
                <w:b/>
                <w:sz w:val="24"/>
                <w:szCs w:val="24"/>
              </w:rPr>
              <w:t>3.4</w:t>
            </w:r>
            <w:r w:rsidR="0093503F"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  <w:t xml:space="preserve"> </w:t>
            </w:r>
            <w:r w:rsidRPr="00B50AB9">
              <w:rPr>
                <w:rFonts w:ascii="GHEA Grapalat" w:hAnsi="GHEA Grapalat" w:cs="Sylfaen"/>
                <w:b/>
                <w:sz w:val="24"/>
                <w:szCs w:val="24"/>
              </w:rPr>
              <w:t>Անհրաժեշտ</w:t>
            </w:r>
            <w:r w:rsidRPr="00B50AB9">
              <w:rPr>
                <w:rFonts w:ascii="GHEA Grapalat" w:hAnsi="GHEA Grapalat"/>
                <w:b/>
                <w:sz w:val="24"/>
                <w:szCs w:val="24"/>
              </w:rPr>
              <w:t xml:space="preserve"> կոմպետենցիաներ</w:t>
            </w:r>
          </w:p>
          <w:p w:rsidR="00143123" w:rsidRPr="00B50AB9" w:rsidRDefault="00143123" w:rsidP="0060489F">
            <w:pPr>
              <w:pStyle w:val="ListParagraph"/>
              <w:spacing w:line="276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r w:rsidRPr="00B50AB9">
              <w:rPr>
                <w:rFonts w:ascii="GHEA Grapalat" w:hAnsi="GHEA Grapalat"/>
                <w:b/>
                <w:sz w:val="24"/>
                <w:szCs w:val="24"/>
              </w:rPr>
              <w:t>Ընդհանրական կոմպետենցիաներ՝</w:t>
            </w:r>
          </w:p>
          <w:p w:rsidR="00143123" w:rsidRPr="00B50AB9" w:rsidRDefault="00143123" w:rsidP="005B1BEB">
            <w:pPr>
              <w:pStyle w:val="ListParagraph"/>
              <w:numPr>
                <w:ilvl w:val="0"/>
                <w:numId w:val="23"/>
              </w:numPr>
              <w:tabs>
                <w:tab w:val="left" w:pos="345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B50AB9">
              <w:rPr>
                <w:rFonts w:ascii="GHEA Grapalat" w:hAnsi="GHEA Grapalat"/>
                <w:sz w:val="24"/>
                <w:szCs w:val="24"/>
              </w:rPr>
              <w:t>Ծրագրերի մշակում</w:t>
            </w:r>
          </w:p>
          <w:p w:rsidR="00143123" w:rsidRPr="00B50AB9" w:rsidRDefault="00143123" w:rsidP="005B1BEB">
            <w:pPr>
              <w:pStyle w:val="ListParagraph"/>
              <w:numPr>
                <w:ilvl w:val="0"/>
                <w:numId w:val="23"/>
              </w:numPr>
              <w:tabs>
                <w:tab w:val="left" w:pos="345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B50AB9">
              <w:rPr>
                <w:rFonts w:ascii="GHEA Grapalat" w:hAnsi="GHEA Grapalat"/>
                <w:sz w:val="24"/>
                <w:szCs w:val="24"/>
              </w:rPr>
              <w:t>Խնդ</w:t>
            </w:r>
            <w:r w:rsidR="00574870">
              <w:rPr>
                <w:rFonts w:ascii="GHEA Grapalat" w:hAnsi="GHEA Grapalat"/>
                <w:sz w:val="24"/>
                <w:szCs w:val="24"/>
                <w:lang w:val="ru-RU"/>
              </w:rPr>
              <w:t>րի</w:t>
            </w:r>
            <w:r w:rsidRPr="00B50AB9">
              <w:rPr>
                <w:rFonts w:ascii="GHEA Grapalat" w:hAnsi="GHEA Grapalat"/>
                <w:sz w:val="24"/>
                <w:szCs w:val="24"/>
              </w:rPr>
              <w:t xml:space="preserve"> լուծում</w:t>
            </w:r>
          </w:p>
          <w:p w:rsidR="00143123" w:rsidRPr="00B50AB9" w:rsidRDefault="00143123" w:rsidP="005B1BEB">
            <w:pPr>
              <w:pStyle w:val="ListParagraph"/>
              <w:numPr>
                <w:ilvl w:val="0"/>
                <w:numId w:val="23"/>
              </w:numPr>
              <w:tabs>
                <w:tab w:val="left" w:pos="345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B50AB9">
              <w:rPr>
                <w:rFonts w:ascii="GHEA Grapalat" w:hAnsi="GHEA Grapalat"/>
                <w:sz w:val="24"/>
                <w:szCs w:val="24"/>
              </w:rPr>
              <w:lastRenderedPageBreak/>
              <w:t>Հաշվետվությունների մշակում</w:t>
            </w:r>
          </w:p>
          <w:p w:rsidR="00143123" w:rsidRPr="00B50AB9" w:rsidRDefault="00143123" w:rsidP="005B1BEB">
            <w:pPr>
              <w:pStyle w:val="ListParagraph"/>
              <w:numPr>
                <w:ilvl w:val="0"/>
                <w:numId w:val="23"/>
              </w:numPr>
              <w:tabs>
                <w:tab w:val="left" w:pos="345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B50AB9">
              <w:rPr>
                <w:rFonts w:ascii="GHEA Grapalat" w:hAnsi="GHEA Grapalat"/>
                <w:sz w:val="24"/>
                <w:szCs w:val="24"/>
              </w:rPr>
              <w:t>Տեղեկատվության հավաքագրում, վերլուծություն</w:t>
            </w:r>
          </w:p>
          <w:p w:rsidR="00143123" w:rsidRDefault="00143123" w:rsidP="005B1BEB">
            <w:pPr>
              <w:pStyle w:val="ListParagraph"/>
              <w:numPr>
                <w:ilvl w:val="0"/>
                <w:numId w:val="23"/>
              </w:numPr>
              <w:tabs>
                <w:tab w:val="left" w:pos="345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B50AB9">
              <w:rPr>
                <w:rFonts w:ascii="GHEA Grapalat" w:hAnsi="GHEA Grapalat"/>
                <w:sz w:val="24"/>
                <w:szCs w:val="24"/>
              </w:rPr>
              <w:t>Բարեվարքություն</w:t>
            </w:r>
          </w:p>
          <w:p w:rsidR="005B1BEB" w:rsidRPr="00B50AB9" w:rsidRDefault="005B1BEB" w:rsidP="005B1BEB">
            <w:pPr>
              <w:pStyle w:val="ListParagraph"/>
              <w:tabs>
                <w:tab w:val="left" w:pos="345"/>
              </w:tabs>
              <w:spacing w:line="276" w:lineRule="auto"/>
              <w:ind w:left="0"/>
              <w:rPr>
                <w:rFonts w:ascii="GHEA Grapalat" w:hAnsi="GHEA Grapalat"/>
                <w:sz w:val="24"/>
                <w:szCs w:val="24"/>
              </w:rPr>
            </w:pPr>
          </w:p>
          <w:p w:rsidR="00143123" w:rsidRPr="00B50AB9" w:rsidRDefault="00143123" w:rsidP="0060489F">
            <w:pPr>
              <w:pStyle w:val="ListParagraph"/>
              <w:spacing w:after="120" w:line="276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r w:rsidRPr="00B50AB9">
              <w:rPr>
                <w:rFonts w:ascii="GHEA Grapalat" w:hAnsi="GHEA Grapalat"/>
                <w:b/>
                <w:sz w:val="24"/>
                <w:szCs w:val="24"/>
              </w:rPr>
              <w:t xml:space="preserve">Ընտրանքային </w:t>
            </w:r>
            <w:r w:rsidR="005B1BEB">
              <w:rPr>
                <w:rFonts w:ascii="GHEA Grapalat" w:hAnsi="GHEA Grapalat"/>
                <w:b/>
                <w:sz w:val="24"/>
                <w:szCs w:val="24"/>
              </w:rPr>
              <w:t>կոմպետենցիաներ</w:t>
            </w:r>
          </w:p>
          <w:p w:rsidR="00143123" w:rsidRPr="00B50AB9" w:rsidRDefault="00143123" w:rsidP="005B1BEB">
            <w:pPr>
              <w:pStyle w:val="ListParagraph"/>
              <w:numPr>
                <w:ilvl w:val="0"/>
                <w:numId w:val="23"/>
              </w:numPr>
              <w:tabs>
                <w:tab w:val="left" w:pos="345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B50AB9">
              <w:rPr>
                <w:rFonts w:ascii="GHEA Grapalat" w:hAnsi="GHEA Grapalat"/>
                <w:sz w:val="24"/>
                <w:szCs w:val="24"/>
              </w:rPr>
              <w:t>Բանակցությունների վարում</w:t>
            </w:r>
          </w:p>
          <w:p w:rsidR="00143123" w:rsidRPr="00B50AB9" w:rsidRDefault="00143123" w:rsidP="005B1BEB">
            <w:pPr>
              <w:pStyle w:val="ListParagraph"/>
              <w:numPr>
                <w:ilvl w:val="0"/>
                <w:numId w:val="23"/>
              </w:numPr>
              <w:tabs>
                <w:tab w:val="left" w:pos="345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B50AB9">
              <w:rPr>
                <w:rFonts w:ascii="GHEA Grapalat" w:hAnsi="GHEA Grapalat"/>
                <w:sz w:val="24"/>
                <w:szCs w:val="24"/>
              </w:rPr>
              <w:t>Ժամանակի կառավարում</w:t>
            </w:r>
          </w:p>
          <w:p w:rsidR="00143123" w:rsidRPr="00B50AB9" w:rsidRDefault="00143123" w:rsidP="005B1BEB">
            <w:pPr>
              <w:pStyle w:val="ListParagraph"/>
              <w:numPr>
                <w:ilvl w:val="0"/>
                <w:numId w:val="23"/>
              </w:numPr>
              <w:tabs>
                <w:tab w:val="left" w:pos="345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B50AB9">
              <w:rPr>
                <w:rFonts w:ascii="GHEA Grapalat" w:hAnsi="GHEA Grapalat"/>
                <w:sz w:val="24"/>
                <w:szCs w:val="24"/>
              </w:rPr>
              <w:t>Փոփոխությունների կառավարում</w:t>
            </w:r>
          </w:p>
          <w:p w:rsidR="00143123" w:rsidRPr="00B50AB9" w:rsidRDefault="00143123" w:rsidP="005B1BEB">
            <w:pPr>
              <w:pStyle w:val="ListParagraph"/>
              <w:numPr>
                <w:ilvl w:val="0"/>
                <w:numId w:val="23"/>
              </w:numPr>
              <w:tabs>
                <w:tab w:val="left" w:pos="345"/>
              </w:tabs>
              <w:spacing w:line="276" w:lineRule="auto"/>
              <w:ind w:left="0" w:firstLine="0"/>
              <w:rPr>
                <w:rFonts w:ascii="GHEA Grapalat" w:hAnsi="GHEA Grapalat"/>
                <w:b/>
                <w:sz w:val="24"/>
                <w:szCs w:val="24"/>
              </w:rPr>
            </w:pPr>
            <w:r w:rsidRPr="00B50AB9">
              <w:rPr>
                <w:rFonts w:ascii="GHEA Grapalat" w:hAnsi="GHEA Grapalat"/>
                <w:sz w:val="24"/>
                <w:szCs w:val="24"/>
              </w:rPr>
              <w:t>Փաստաթղթերի նախապատրաստում</w:t>
            </w:r>
          </w:p>
        </w:tc>
      </w:tr>
      <w:tr w:rsidR="00703999" w:rsidRPr="00B50AB9" w:rsidTr="008B1E93">
        <w:tc>
          <w:tcPr>
            <w:tcW w:w="10301" w:type="dxa"/>
          </w:tcPr>
          <w:p w:rsidR="00703999" w:rsidRPr="00B50AB9" w:rsidRDefault="000B5A05" w:rsidP="002C5827">
            <w:pPr>
              <w:pStyle w:val="ListParagraph"/>
              <w:spacing w:line="276" w:lineRule="auto"/>
              <w:ind w:left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50AB9">
              <w:rPr>
                <w:rFonts w:ascii="GHEA Grapalat" w:hAnsi="GHEA Grapalat"/>
                <w:b/>
                <w:sz w:val="24"/>
                <w:szCs w:val="24"/>
              </w:rPr>
              <w:lastRenderedPageBreak/>
              <w:t>4.</w:t>
            </w:r>
            <w:r w:rsidR="005B1B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</w:t>
            </w:r>
            <w:r w:rsidR="005B1BEB" w:rsidRPr="00B50AB9">
              <w:rPr>
                <w:rFonts w:ascii="GHEA Grapalat" w:hAnsi="GHEA Grapalat"/>
                <w:b/>
                <w:sz w:val="24"/>
                <w:szCs w:val="24"/>
              </w:rPr>
              <w:t>Կազմակերպման</w:t>
            </w:r>
            <w:r w:rsidRPr="00B50AB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5B1BEB" w:rsidRPr="00B50AB9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</w:p>
        </w:tc>
      </w:tr>
      <w:tr w:rsidR="00143123" w:rsidRPr="00B50AB9" w:rsidTr="008B1E93">
        <w:tc>
          <w:tcPr>
            <w:tcW w:w="10301" w:type="dxa"/>
          </w:tcPr>
          <w:p w:rsidR="00143123" w:rsidRDefault="00143123" w:rsidP="002C5827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86F0B">
              <w:rPr>
                <w:rFonts w:ascii="GHEA Grapalat" w:hAnsi="GHEA Grapalat"/>
                <w:b/>
                <w:sz w:val="24"/>
                <w:szCs w:val="24"/>
              </w:rPr>
              <w:t>4.1</w:t>
            </w:r>
            <w:r w:rsidR="0093503F" w:rsidRPr="0093503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86F0B">
              <w:rPr>
                <w:rFonts w:ascii="GHEA Grapalat" w:hAnsi="GHEA Grapalat"/>
                <w:b/>
                <w:sz w:val="24"/>
                <w:szCs w:val="24"/>
              </w:rPr>
              <w:t>Աշխատանքի կազմակերպման և ղեկավարման պատասխանատվությունը</w:t>
            </w:r>
          </w:p>
          <w:p w:rsidR="00143123" w:rsidRDefault="00143123" w:rsidP="002C5827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EE554D">
              <w:rPr>
                <w:rFonts w:ascii="GHEA Grapalat" w:hAnsi="GHEA Grapalat"/>
                <w:sz w:val="24"/>
                <w:szCs w:val="24"/>
              </w:rPr>
              <w:t xml:space="preserve">Պատասխանատու է համապատասխան կառուցվածքային ստորաբաժանման աշխատանքների բնույթով պայմանավորված մասնագիտական գործունեության </w:t>
            </w:r>
            <w:r w:rsidR="008A1658">
              <w:rPr>
                <w:rFonts w:ascii="GHEA Grapalat" w:hAnsi="GHEA Grapalat"/>
                <w:sz w:val="24"/>
                <w:szCs w:val="24"/>
              </w:rPr>
              <w:t>արտաքին</w:t>
            </w:r>
            <w:r w:rsidRPr="00EE554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A1658">
              <w:rPr>
                <w:rFonts w:ascii="GHEA Grapalat" w:hAnsi="GHEA Grapalat"/>
                <w:sz w:val="24"/>
                <w:szCs w:val="24"/>
              </w:rPr>
              <w:t>ներգործություն ունեցող վերջնարդյունքի համար</w:t>
            </w:r>
            <w:r w:rsidRPr="00EE554D">
              <w:rPr>
                <w:rFonts w:ascii="GHEA Grapalat" w:hAnsi="GHEA Grapalat"/>
                <w:sz w:val="24"/>
                <w:szCs w:val="24"/>
              </w:rPr>
              <w:t>: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143123" w:rsidRDefault="00143123" w:rsidP="002C5827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86F0B">
              <w:rPr>
                <w:rFonts w:ascii="GHEA Grapalat" w:hAnsi="GHEA Grapalat"/>
                <w:b/>
                <w:sz w:val="24"/>
                <w:szCs w:val="24"/>
              </w:rPr>
              <w:t>4.2</w:t>
            </w:r>
            <w:r w:rsidR="0093503F" w:rsidRPr="002C5827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r w:rsidRPr="00A86F0B">
              <w:rPr>
                <w:rFonts w:ascii="GHEA Grapalat" w:hAnsi="GHEA Grapalat"/>
                <w:b/>
                <w:sz w:val="24"/>
                <w:szCs w:val="24"/>
              </w:rPr>
              <w:t>Որոշումներ կայացնելու լիազորությունները</w:t>
            </w:r>
          </w:p>
          <w:p w:rsidR="00143123" w:rsidRDefault="00143123" w:rsidP="002C5827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E554D">
              <w:rPr>
                <w:rFonts w:ascii="GHEA Grapalat" w:hAnsi="GHEA Grapalat"/>
                <w:sz w:val="24"/>
                <w:szCs w:val="24"/>
              </w:rPr>
              <w:t xml:space="preserve">Կայացնում է որոշումներ աշխատանքների իրականացման բնույթով պայմանավորված մասնագիտական եզրակացությունների </w:t>
            </w:r>
            <w:r>
              <w:rPr>
                <w:rFonts w:ascii="GHEA Grapalat" w:hAnsi="GHEA Grapalat"/>
                <w:sz w:val="24"/>
                <w:szCs w:val="24"/>
              </w:rPr>
              <w:t xml:space="preserve">տրամադրման </w:t>
            </w:r>
            <w:r w:rsidR="00643752">
              <w:rPr>
                <w:rFonts w:ascii="GHEA Grapalat" w:hAnsi="GHEA Grapalat"/>
                <w:sz w:val="24"/>
                <w:szCs w:val="24"/>
                <w:lang w:val="hy-AM"/>
              </w:rPr>
              <w:t>և ՀՀ օրենսդրությամբ նախատեսված դեպքերում որոշումների կայացման</w:t>
            </w:r>
            <w:r w:rsidR="00643752" w:rsidRPr="00EE554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E554D">
              <w:rPr>
                <w:rFonts w:ascii="GHEA Grapalat" w:hAnsi="GHEA Grapalat"/>
                <w:sz w:val="24"/>
                <w:szCs w:val="24"/>
              </w:rPr>
              <w:t>շրջանակներում: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143123" w:rsidRDefault="00143123" w:rsidP="002C5827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86F0B">
              <w:rPr>
                <w:rFonts w:ascii="GHEA Grapalat" w:hAnsi="GHEA Grapalat"/>
                <w:b/>
                <w:sz w:val="24"/>
                <w:szCs w:val="24"/>
              </w:rPr>
              <w:t>4.3</w:t>
            </w:r>
            <w:r w:rsidR="0093503F" w:rsidRPr="002C58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86F0B">
              <w:rPr>
                <w:rFonts w:ascii="GHEA Grapalat" w:hAnsi="GHEA Grapalat"/>
                <w:b/>
                <w:sz w:val="24"/>
                <w:szCs w:val="24"/>
              </w:rPr>
              <w:t>Գործունեության ազդեցությունը</w:t>
            </w:r>
          </w:p>
          <w:p w:rsidR="000A115C" w:rsidRDefault="00143123" w:rsidP="002C5827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E554D">
              <w:rPr>
                <w:rFonts w:ascii="GHEA Grapalat" w:hAnsi="GHEA Grapalat"/>
                <w:sz w:val="24"/>
                <w:szCs w:val="24"/>
              </w:rPr>
              <w:t>Ունի մարմնի նպատակների և խնդիրների իրականացման արդյունքների ապահովման մասնագիտական գործունեության</w:t>
            </w:r>
            <w:r w:rsidR="000A115C">
              <w:rPr>
                <w:rFonts w:ascii="GHEA Grapalat" w:hAnsi="GHEA Grapalat"/>
                <w:sz w:val="24"/>
                <w:szCs w:val="24"/>
              </w:rPr>
              <w:t xml:space="preserve"> որոշակի ոլորտին վերաբերող</w:t>
            </w:r>
            <w:r w:rsidRPr="00EE554D">
              <w:rPr>
                <w:rFonts w:ascii="GHEA Grapalat" w:hAnsi="GHEA Grapalat"/>
                <w:sz w:val="24"/>
                <w:szCs w:val="24"/>
              </w:rPr>
              <w:t xml:space="preserve"> համապետական ազդեցություն: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143123" w:rsidRDefault="00143123" w:rsidP="002C5827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86F0B">
              <w:rPr>
                <w:rFonts w:ascii="GHEA Grapalat" w:hAnsi="GHEA Grapalat"/>
                <w:b/>
                <w:sz w:val="24"/>
                <w:szCs w:val="24"/>
              </w:rPr>
              <w:t>4.4</w:t>
            </w:r>
            <w:r w:rsidR="0093503F" w:rsidRPr="002C58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86F0B">
              <w:rPr>
                <w:rFonts w:ascii="GHEA Grapalat" w:hAnsi="GHEA Grapalat"/>
                <w:b/>
                <w:sz w:val="24"/>
                <w:szCs w:val="24"/>
              </w:rPr>
              <w:t>Շփումների և ներկայացուցչությունը</w:t>
            </w:r>
          </w:p>
          <w:p w:rsidR="00143123" w:rsidRPr="00574870" w:rsidRDefault="00574870" w:rsidP="002C5827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Իր</w:t>
            </w:r>
            <w:r w:rsidRPr="005748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իրավասությունների</w:t>
            </w:r>
            <w:r w:rsidRPr="005748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շրջանակներում</w:t>
            </w:r>
            <w:r w:rsidRPr="005748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շ</w:t>
            </w:r>
            <w:r w:rsidR="00143123" w:rsidRPr="00EE554D">
              <w:rPr>
                <w:rFonts w:ascii="GHEA Grapalat" w:hAnsi="GHEA Grapalat"/>
                <w:sz w:val="24"/>
                <w:szCs w:val="24"/>
              </w:rPr>
              <w:t>փվում</w:t>
            </w:r>
            <w:r w:rsidR="00143123" w:rsidRPr="005748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43123" w:rsidRPr="00EE554D">
              <w:rPr>
                <w:rFonts w:ascii="GHEA Grapalat" w:hAnsi="GHEA Grapalat"/>
                <w:sz w:val="24"/>
                <w:szCs w:val="24"/>
              </w:rPr>
              <w:t>և</w:t>
            </w:r>
            <w:r w:rsidR="00143123" w:rsidRPr="005748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43123" w:rsidRPr="00EE554D">
              <w:rPr>
                <w:rFonts w:ascii="GHEA Grapalat" w:hAnsi="GHEA Grapalat"/>
                <w:sz w:val="24"/>
                <w:szCs w:val="24"/>
              </w:rPr>
              <w:t>որպես</w:t>
            </w:r>
            <w:r w:rsidR="00143123" w:rsidRPr="005748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43123" w:rsidRPr="00EE554D">
              <w:rPr>
                <w:rFonts w:ascii="GHEA Grapalat" w:hAnsi="GHEA Grapalat"/>
                <w:sz w:val="24"/>
                <w:szCs w:val="24"/>
              </w:rPr>
              <w:t>ներկայացուցիչ</w:t>
            </w:r>
            <w:r w:rsidR="00143123" w:rsidRPr="005748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43123" w:rsidRPr="00EE554D">
              <w:rPr>
                <w:rFonts w:ascii="GHEA Grapalat" w:hAnsi="GHEA Grapalat"/>
                <w:sz w:val="24"/>
                <w:szCs w:val="24"/>
              </w:rPr>
              <w:t>հանդես</w:t>
            </w:r>
            <w:r w:rsidR="00143123" w:rsidRPr="005748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43123" w:rsidRPr="00EE554D">
              <w:rPr>
                <w:rFonts w:ascii="GHEA Grapalat" w:hAnsi="GHEA Grapalat"/>
                <w:sz w:val="24"/>
                <w:szCs w:val="24"/>
              </w:rPr>
              <w:t>է</w:t>
            </w:r>
            <w:r w:rsidR="00143123" w:rsidRPr="005748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43123" w:rsidRPr="00EE554D">
              <w:rPr>
                <w:rFonts w:ascii="GHEA Grapalat" w:hAnsi="GHEA Grapalat"/>
                <w:sz w:val="24"/>
                <w:szCs w:val="24"/>
              </w:rPr>
              <w:t>գալիս</w:t>
            </w:r>
            <w:r w:rsidR="00143123" w:rsidRPr="005748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43123" w:rsidRPr="00EE554D">
              <w:rPr>
                <w:rFonts w:ascii="GHEA Grapalat" w:hAnsi="GHEA Grapalat"/>
                <w:sz w:val="24"/>
                <w:szCs w:val="24"/>
              </w:rPr>
              <w:t>տվյալ</w:t>
            </w:r>
            <w:r w:rsidR="00143123" w:rsidRPr="005748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43123" w:rsidRPr="00EE554D">
              <w:rPr>
                <w:rFonts w:ascii="GHEA Grapalat" w:hAnsi="GHEA Grapalat"/>
                <w:sz w:val="24"/>
                <w:szCs w:val="24"/>
              </w:rPr>
              <w:t>մարմնի</w:t>
            </w:r>
            <w:r w:rsidR="00143123" w:rsidRPr="005748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43123" w:rsidRPr="00EE554D">
              <w:rPr>
                <w:rFonts w:ascii="GHEA Grapalat" w:hAnsi="GHEA Grapalat"/>
                <w:sz w:val="24"/>
                <w:szCs w:val="24"/>
              </w:rPr>
              <w:t>և</w:t>
            </w:r>
            <w:r w:rsidR="00143123" w:rsidRPr="005748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43123" w:rsidRPr="00EE554D">
              <w:rPr>
                <w:rFonts w:ascii="GHEA Grapalat" w:hAnsi="GHEA Grapalat"/>
                <w:sz w:val="24"/>
                <w:szCs w:val="24"/>
              </w:rPr>
              <w:t>այլ</w:t>
            </w:r>
            <w:r w:rsidR="00143123" w:rsidRPr="005748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43123" w:rsidRPr="00EE554D">
              <w:rPr>
                <w:rFonts w:ascii="GHEA Grapalat" w:hAnsi="GHEA Grapalat"/>
                <w:sz w:val="24"/>
                <w:szCs w:val="24"/>
              </w:rPr>
              <w:t>պետական</w:t>
            </w:r>
            <w:r w:rsidR="00143123" w:rsidRPr="005748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43123" w:rsidRPr="00EE554D">
              <w:rPr>
                <w:rFonts w:ascii="GHEA Grapalat" w:hAnsi="GHEA Grapalat"/>
                <w:sz w:val="24"/>
                <w:szCs w:val="24"/>
              </w:rPr>
              <w:t>մարմինների</w:t>
            </w:r>
            <w:r w:rsidR="00143123" w:rsidRPr="005748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43123" w:rsidRPr="00EE554D">
              <w:rPr>
                <w:rFonts w:ascii="GHEA Grapalat" w:hAnsi="GHEA Grapalat"/>
                <w:sz w:val="24"/>
                <w:szCs w:val="24"/>
              </w:rPr>
              <w:t>ներկայացուցիչների</w:t>
            </w:r>
            <w:r w:rsidRPr="005748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հետ</w:t>
            </w:r>
            <w:r w:rsidR="00143123" w:rsidRPr="0057487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="00143123" w:rsidRPr="00EE554D">
              <w:rPr>
                <w:rFonts w:ascii="GHEA Grapalat" w:hAnsi="GHEA Grapalat"/>
                <w:sz w:val="24"/>
                <w:szCs w:val="24"/>
              </w:rPr>
              <w:t>ինչպես</w:t>
            </w:r>
            <w:r w:rsidR="00143123" w:rsidRPr="005748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43123" w:rsidRPr="00EE554D">
              <w:rPr>
                <w:rFonts w:ascii="GHEA Grapalat" w:hAnsi="GHEA Grapalat"/>
                <w:sz w:val="24"/>
                <w:szCs w:val="24"/>
              </w:rPr>
              <w:t>նաև</w:t>
            </w:r>
            <w:r w:rsidR="00143123" w:rsidRPr="005748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43123" w:rsidRPr="00EE554D">
              <w:rPr>
                <w:rFonts w:ascii="GHEA Grapalat" w:hAnsi="GHEA Grapalat"/>
                <w:sz w:val="24"/>
                <w:szCs w:val="24"/>
              </w:rPr>
              <w:t>մասնակցում</w:t>
            </w:r>
            <w:r w:rsidR="00143123" w:rsidRPr="005748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43123" w:rsidRPr="00EE554D">
              <w:rPr>
                <w:rFonts w:ascii="GHEA Grapalat" w:hAnsi="GHEA Grapalat"/>
                <w:sz w:val="24"/>
                <w:szCs w:val="24"/>
              </w:rPr>
              <w:t>է</w:t>
            </w:r>
            <w:r w:rsidR="00143123" w:rsidRPr="005748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748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տարբեր</w:t>
            </w:r>
            <w:r w:rsidRPr="005748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մարմինների</w:t>
            </w:r>
            <w:r w:rsidRPr="005748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ներկայացուցիչներից</w:t>
            </w:r>
            <w:r w:rsidRPr="005748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ձևավորված</w:t>
            </w:r>
            <w:r w:rsidRPr="005748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աշխատանքային</w:t>
            </w:r>
            <w:r w:rsidRPr="005748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խմբերի</w:t>
            </w:r>
            <w:r w:rsidRPr="005748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աշխատանքներին</w:t>
            </w:r>
            <w:r w:rsidRPr="0057487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միջազգային</w:t>
            </w:r>
            <w:r w:rsidRPr="005748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կազմակերպությունների</w:t>
            </w:r>
            <w:r w:rsidRPr="005748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43123" w:rsidRPr="00EE554D">
              <w:rPr>
                <w:rFonts w:ascii="GHEA Grapalat" w:hAnsi="GHEA Grapalat"/>
                <w:sz w:val="24"/>
                <w:szCs w:val="24"/>
              </w:rPr>
              <w:t>ներկայացուցիչների</w:t>
            </w:r>
            <w:r w:rsidR="00143123" w:rsidRPr="005748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43123" w:rsidRPr="00EE554D">
              <w:rPr>
                <w:rFonts w:ascii="GHEA Grapalat" w:hAnsi="GHEA Grapalat"/>
                <w:sz w:val="24"/>
                <w:szCs w:val="24"/>
              </w:rPr>
              <w:t>հետ</w:t>
            </w:r>
            <w:r w:rsidR="00143123" w:rsidRPr="005748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43123" w:rsidRPr="00EE554D">
              <w:rPr>
                <w:rFonts w:ascii="GHEA Grapalat" w:hAnsi="GHEA Grapalat"/>
                <w:sz w:val="24"/>
                <w:szCs w:val="24"/>
              </w:rPr>
              <w:t>հանդիպումներին</w:t>
            </w:r>
            <w:r w:rsidRPr="00574870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143123" w:rsidRDefault="00143123" w:rsidP="002C5827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86F0B">
              <w:rPr>
                <w:rFonts w:ascii="GHEA Grapalat" w:hAnsi="GHEA Grapalat"/>
                <w:b/>
                <w:sz w:val="24"/>
                <w:szCs w:val="24"/>
              </w:rPr>
              <w:t>4.5</w:t>
            </w:r>
            <w:r w:rsidR="0093503F" w:rsidRPr="002C58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86F0B">
              <w:rPr>
                <w:rFonts w:ascii="GHEA Grapalat" w:hAnsi="GHEA Grapalat"/>
                <w:b/>
                <w:sz w:val="24"/>
                <w:szCs w:val="24"/>
              </w:rPr>
              <w:t>Խնդիրների բարդությունը և դրանց լուծումը</w:t>
            </w:r>
          </w:p>
          <w:p w:rsidR="00143123" w:rsidRPr="00B50AB9" w:rsidRDefault="00143123" w:rsidP="002C5827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EE554D">
              <w:rPr>
                <w:rFonts w:ascii="GHEA Grapalat" w:hAnsi="GHEA Grapalat"/>
                <w:sz w:val="24"/>
                <w:szCs w:val="24"/>
              </w:rPr>
              <w:t>Իր լիազորությունների շրջանակներում բացահայտում է մասնագիտական խնդիրներ և այդ խնդիրներին տալիս է մասնագիտական լուծումներ և</w:t>
            </w:r>
            <w:r w:rsidR="004540B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E554D">
              <w:rPr>
                <w:rFonts w:ascii="GHEA Grapalat" w:hAnsi="GHEA Grapalat"/>
                <w:sz w:val="24"/>
                <w:szCs w:val="24"/>
              </w:rPr>
              <w:t>կառուցվածքային ստորաբաժանման առջև դրված խնդիրների լուծմանը</w:t>
            </w:r>
            <w:r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</w:tc>
      </w:tr>
    </w:tbl>
    <w:p w:rsidR="008B1E93" w:rsidRPr="00B50AB9" w:rsidRDefault="008B1E93" w:rsidP="002C5827">
      <w:pPr>
        <w:spacing w:after="0"/>
        <w:ind w:firstLine="284"/>
        <w:rPr>
          <w:rFonts w:ascii="GHEA Grapalat" w:hAnsi="GHEA Grapalat"/>
          <w:sz w:val="24"/>
          <w:szCs w:val="24"/>
        </w:rPr>
      </w:pPr>
    </w:p>
    <w:sectPr w:rsidR="008B1E93" w:rsidRPr="00B50AB9" w:rsidSect="008F0E7F">
      <w:pgSz w:w="12240" w:h="15840"/>
      <w:pgMar w:top="709" w:right="794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37E"/>
    <w:multiLevelType w:val="hybridMultilevel"/>
    <w:tmpl w:val="7FF208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FD3F28"/>
    <w:multiLevelType w:val="hybridMultilevel"/>
    <w:tmpl w:val="56B4AA2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70071B"/>
    <w:multiLevelType w:val="hybridMultilevel"/>
    <w:tmpl w:val="4E0A2FE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5778C3"/>
    <w:multiLevelType w:val="hybridMultilevel"/>
    <w:tmpl w:val="553EC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D34C1"/>
    <w:multiLevelType w:val="hybridMultilevel"/>
    <w:tmpl w:val="50DA366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E3B7B2D"/>
    <w:multiLevelType w:val="hybridMultilevel"/>
    <w:tmpl w:val="A3EC4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60A7C"/>
    <w:multiLevelType w:val="hybridMultilevel"/>
    <w:tmpl w:val="B1220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EA1509"/>
    <w:multiLevelType w:val="hybridMultilevel"/>
    <w:tmpl w:val="3BF2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63436"/>
    <w:multiLevelType w:val="hybridMultilevel"/>
    <w:tmpl w:val="7460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4183B"/>
    <w:multiLevelType w:val="hybridMultilevel"/>
    <w:tmpl w:val="6ED0977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AF07326"/>
    <w:multiLevelType w:val="hybridMultilevel"/>
    <w:tmpl w:val="6D0E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26C21"/>
    <w:multiLevelType w:val="multilevel"/>
    <w:tmpl w:val="AD065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3087ADB"/>
    <w:multiLevelType w:val="hybridMultilevel"/>
    <w:tmpl w:val="D8A8372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3AC14FF"/>
    <w:multiLevelType w:val="hybridMultilevel"/>
    <w:tmpl w:val="38462B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D4246AF"/>
    <w:multiLevelType w:val="hybridMultilevel"/>
    <w:tmpl w:val="F7E24F88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0F81A9E"/>
    <w:multiLevelType w:val="hybridMultilevel"/>
    <w:tmpl w:val="A7A8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47D0A"/>
    <w:multiLevelType w:val="hybridMultilevel"/>
    <w:tmpl w:val="805A9F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6E34784"/>
    <w:multiLevelType w:val="hybridMultilevel"/>
    <w:tmpl w:val="9F52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83D22"/>
    <w:multiLevelType w:val="hybridMultilevel"/>
    <w:tmpl w:val="1CD0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7479B"/>
    <w:multiLevelType w:val="hybridMultilevel"/>
    <w:tmpl w:val="843C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71726"/>
    <w:multiLevelType w:val="hybridMultilevel"/>
    <w:tmpl w:val="7CB2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77CAE"/>
    <w:multiLevelType w:val="hybridMultilevel"/>
    <w:tmpl w:val="FB082F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5BB3BB2"/>
    <w:multiLevelType w:val="hybridMultilevel"/>
    <w:tmpl w:val="63A4E6A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631572F"/>
    <w:multiLevelType w:val="hybridMultilevel"/>
    <w:tmpl w:val="C0A629B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B6D3D40"/>
    <w:multiLevelType w:val="hybridMultilevel"/>
    <w:tmpl w:val="268667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D1615"/>
    <w:multiLevelType w:val="hybridMultilevel"/>
    <w:tmpl w:val="1AE055FE"/>
    <w:lvl w:ilvl="0" w:tplc="8B54BD4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53295C"/>
    <w:multiLevelType w:val="hybridMultilevel"/>
    <w:tmpl w:val="6F82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76E29"/>
    <w:multiLevelType w:val="hybridMultilevel"/>
    <w:tmpl w:val="A390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32E90"/>
    <w:multiLevelType w:val="hybridMultilevel"/>
    <w:tmpl w:val="FBDC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26964"/>
    <w:multiLevelType w:val="hybridMultilevel"/>
    <w:tmpl w:val="CD9C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B5EEE"/>
    <w:multiLevelType w:val="hybridMultilevel"/>
    <w:tmpl w:val="2B78064A"/>
    <w:lvl w:ilvl="0" w:tplc="0409000F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7CB7255"/>
    <w:multiLevelType w:val="hybridMultilevel"/>
    <w:tmpl w:val="0BD89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051BEE"/>
    <w:multiLevelType w:val="multilevel"/>
    <w:tmpl w:val="AD065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87B4F23"/>
    <w:multiLevelType w:val="hybridMultilevel"/>
    <w:tmpl w:val="88A257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502397"/>
    <w:multiLevelType w:val="hybridMultilevel"/>
    <w:tmpl w:val="2826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14"/>
  </w:num>
  <w:num w:numId="5">
    <w:abstractNumId w:val="20"/>
  </w:num>
  <w:num w:numId="6">
    <w:abstractNumId w:val="0"/>
  </w:num>
  <w:num w:numId="7">
    <w:abstractNumId w:val="9"/>
  </w:num>
  <w:num w:numId="8">
    <w:abstractNumId w:val="8"/>
  </w:num>
  <w:num w:numId="9">
    <w:abstractNumId w:val="19"/>
  </w:num>
  <w:num w:numId="10">
    <w:abstractNumId w:val="25"/>
  </w:num>
  <w:num w:numId="11">
    <w:abstractNumId w:val="15"/>
  </w:num>
  <w:num w:numId="12">
    <w:abstractNumId w:val="33"/>
  </w:num>
  <w:num w:numId="13">
    <w:abstractNumId w:val="2"/>
  </w:num>
  <w:num w:numId="14">
    <w:abstractNumId w:val="10"/>
  </w:num>
  <w:num w:numId="15">
    <w:abstractNumId w:val="1"/>
  </w:num>
  <w:num w:numId="16">
    <w:abstractNumId w:val="13"/>
  </w:num>
  <w:num w:numId="17">
    <w:abstractNumId w:val="29"/>
  </w:num>
  <w:num w:numId="18">
    <w:abstractNumId w:val="32"/>
  </w:num>
  <w:num w:numId="19">
    <w:abstractNumId w:val="31"/>
  </w:num>
  <w:num w:numId="20">
    <w:abstractNumId w:val="6"/>
  </w:num>
  <w:num w:numId="21">
    <w:abstractNumId w:val="23"/>
  </w:num>
  <w:num w:numId="22">
    <w:abstractNumId w:val="22"/>
  </w:num>
  <w:num w:numId="23">
    <w:abstractNumId w:val="4"/>
  </w:num>
  <w:num w:numId="24">
    <w:abstractNumId w:val="34"/>
  </w:num>
  <w:num w:numId="25">
    <w:abstractNumId w:val="30"/>
  </w:num>
  <w:num w:numId="26">
    <w:abstractNumId w:val="21"/>
  </w:num>
  <w:num w:numId="27">
    <w:abstractNumId w:val="26"/>
  </w:num>
  <w:num w:numId="28">
    <w:abstractNumId w:val="12"/>
  </w:num>
  <w:num w:numId="29">
    <w:abstractNumId w:val="16"/>
  </w:num>
  <w:num w:numId="30">
    <w:abstractNumId w:val="27"/>
  </w:num>
  <w:num w:numId="31">
    <w:abstractNumId w:val="24"/>
  </w:num>
  <w:num w:numId="32">
    <w:abstractNumId w:val="7"/>
  </w:num>
  <w:num w:numId="33">
    <w:abstractNumId w:val="5"/>
  </w:num>
  <w:num w:numId="34">
    <w:abstractNumId w:val="1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B1E93"/>
    <w:rsid w:val="00013E7E"/>
    <w:rsid w:val="00031880"/>
    <w:rsid w:val="000619C7"/>
    <w:rsid w:val="00083D45"/>
    <w:rsid w:val="00090006"/>
    <w:rsid w:val="000A115C"/>
    <w:rsid w:val="000A69F3"/>
    <w:rsid w:val="000B5A05"/>
    <w:rsid w:val="00130DB6"/>
    <w:rsid w:val="001374E0"/>
    <w:rsid w:val="00143123"/>
    <w:rsid w:val="001803A8"/>
    <w:rsid w:val="00183563"/>
    <w:rsid w:val="00186F4E"/>
    <w:rsid w:val="00205F39"/>
    <w:rsid w:val="00211A75"/>
    <w:rsid w:val="002120FA"/>
    <w:rsid w:val="00212E51"/>
    <w:rsid w:val="00245DD3"/>
    <w:rsid w:val="00272F6D"/>
    <w:rsid w:val="002824E7"/>
    <w:rsid w:val="002B47FA"/>
    <w:rsid w:val="002B56D1"/>
    <w:rsid w:val="002C5827"/>
    <w:rsid w:val="002F5D40"/>
    <w:rsid w:val="003157ED"/>
    <w:rsid w:val="00346263"/>
    <w:rsid w:val="0035201A"/>
    <w:rsid w:val="00364D9F"/>
    <w:rsid w:val="0038620A"/>
    <w:rsid w:val="00425559"/>
    <w:rsid w:val="00446692"/>
    <w:rsid w:val="004540BC"/>
    <w:rsid w:val="004633FB"/>
    <w:rsid w:val="004B1136"/>
    <w:rsid w:val="004B5507"/>
    <w:rsid w:val="00500A49"/>
    <w:rsid w:val="005412DD"/>
    <w:rsid w:val="005446B3"/>
    <w:rsid w:val="00574870"/>
    <w:rsid w:val="005853CB"/>
    <w:rsid w:val="005B1BEB"/>
    <w:rsid w:val="0060489F"/>
    <w:rsid w:val="0060735D"/>
    <w:rsid w:val="0061771B"/>
    <w:rsid w:val="00643752"/>
    <w:rsid w:val="00657367"/>
    <w:rsid w:val="00657F10"/>
    <w:rsid w:val="00687E62"/>
    <w:rsid w:val="006959EB"/>
    <w:rsid w:val="00703999"/>
    <w:rsid w:val="00712E1D"/>
    <w:rsid w:val="00747A7A"/>
    <w:rsid w:val="0076491B"/>
    <w:rsid w:val="00843AD6"/>
    <w:rsid w:val="0086417F"/>
    <w:rsid w:val="008815AD"/>
    <w:rsid w:val="0088261F"/>
    <w:rsid w:val="00893561"/>
    <w:rsid w:val="008A1658"/>
    <w:rsid w:val="008B1E93"/>
    <w:rsid w:val="008C66A2"/>
    <w:rsid w:val="008F0E7F"/>
    <w:rsid w:val="00932CB1"/>
    <w:rsid w:val="0093503F"/>
    <w:rsid w:val="009933A2"/>
    <w:rsid w:val="009A0700"/>
    <w:rsid w:val="009D0020"/>
    <w:rsid w:val="009F4030"/>
    <w:rsid w:val="00A1325D"/>
    <w:rsid w:val="00A32E7C"/>
    <w:rsid w:val="00A365D8"/>
    <w:rsid w:val="00A86BE6"/>
    <w:rsid w:val="00A86F0B"/>
    <w:rsid w:val="00AA71E9"/>
    <w:rsid w:val="00AE4F6E"/>
    <w:rsid w:val="00AF1421"/>
    <w:rsid w:val="00B26D72"/>
    <w:rsid w:val="00B50AB9"/>
    <w:rsid w:val="00B84A7A"/>
    <w:rsid w:val="00BA280F"/>
    <w:rsid w:val="00BA4513"/>
    <w:rsid w:val="00BF4243"/>
    <w:rsid w:val="00C5201E"/>
    <w:rsid w:val="00C5451B"/>
    <w:rsid w:val="00C64DE1"/>
    <w:rsid w:val="00C8629D"/>
    <w:rsid w:val="00CA7C07"/>
    <w:rsid w:val="00D17B79"/>
    <w:rsid w:val="00D70F02"/>
    <w:rsid w:val="00D83AEA"/>
    <w:rsid w:val="00E02018"/>
    <w:rsid w:val="00E13A5C"/>
    <w:rsid w:val="00E328DB"/>
    <w:rsid w:val="00E35609"/>
    <w:rsid w:val="00E62ACC"/>
    <w:rsid w:val="00E71EE9"/>
    <w:rsid w:val="00EE280B"/>
    <w:rsid w:val="00F325A3"/>
    <w:rsid w:val="00F43100"/>
    <w:rsid w:val="00F519FC"/>
    <w:rsid w:val="00FA5CC2"/>
    <w:rsid w:val="00FC575D"/>
    <w:rsid w:val="00FD2B26"/>
    <w:rsid w:val="00FD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088EC0-3981-4D0D-BE11-88873FB3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1E93"/>
    <w:pPr>
      <w:ind w:left="720"/>
      <w:contextualSpacing/>
    </w:pPr>
  </w:style>
  <w:style w:type="paragraph" w:styleId="BodyText">
    <w:name w:val="Body Text"/>
    <w:basedOn w:val="Normal"/>
    <w:link w:val="BodyTextChar"/>
    <w:rsid w:val="00657F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57F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A4E78-AC2A-4532-9F40-071B386D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</dc:creator>
  <cp:keywords/>
  <dc:description/>
  <cp:lastModifiedBy>Lilit Abgaryan</cp:lastModifiedBy>
  <cp:revision>61</cp:revision>
  <cp:lastPrinted>2019-07-29T10:35:00Z</cp:lastPrinted>
  <dcterms:created xsi:type="dcterms:W3CDTF">2019-07-24T12:14:00Z</dcterms:created>
  <dcterms:modified xsi:type="dcterms:W3CDTF">2020-12-30T06:57:00Z</dcterms:modified>
</cp:coreProperties>
</file>