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114F3A" w:rsidRDefault="00F457DB" w:rsidP="00F457D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HEA Grapalat" w:hAnsi="GHEA Grapalat"/>
          <w:color w:val="000000"/>
        </w:rPr>
      </w:pPr>
      <w:bookmarkStart w:id="0" w:name="_GoBack"/>
      <w:bookmarkEnd w:id="0"/>
      <w:proofErr w:type="spellStart"/>
      <w:r w:rsidRPr="00F65783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կոմիտեն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F2208C">
        <w:rPr>
          <w:rStyle w:val="Strong"/>
          <w:rFonts w:ascii="GHEA Grapalat" w:hAnsi="GHEA Grapalat"/>
          <w:color w:val="000000"/>
        </w:rPr>
        <w:t>արտաքին</w:t>
      </w:r>
      <w:proofErr w:type="spellEnd"/>
      <w:r w:rsidR="00F2208C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բնակարանային</w:t>
      </w:r>
      <w:proofErr w:type="spellEnd"/>
      <w:r w:rsidR="00114F3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ֆոնդի</w:t>
      </w:r>
      <w:proofErr w:type="spellEnd"/>
      <w:r w:rsidR="00114F3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կառավարման</w:t>
      </w:r>
      <w:proofErr w:type="spellEnd"/>
      <w:r w:rsidR="00114F3A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կոմունալ</w:t>
      </w:r>
      <w:proofErr w:type="spellEnd"/>
      <w:r w:rsidR="00114F3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ենթակառուցվածքների</w:t>
      </w:r>
      <w:proofErr w:type="spellEnd"/>
      <w:r w:rsidR="00114F3A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114F3A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="00247CE6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47CE6">
        <w:rPr>
          <w:rStyle w:val="Strong"/>
          <w:rFonts w:ascii="GHEA Grapalat" w:hAnsi="GHEA Grapalat"/>
          <w:color w:val="000000"/>
        </w:rPr>
        <w:t>գլխավոր</w:t>
      </w:r>
      <w:proofErr w:type="spellEnd"/>
      <w:r w:rsidR="00247CE6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247CE6">
        <w:rPr>
          <w:rStyle w:val="Strong"/>
          <w:rFonts w:ascii="GHEA Grapalat" w:hAnsi="GHEA Grapalat"/>
          <w:color w:val="000000"/>
        </w:rPr>
        <w:t>մասնագետի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r w:rsidR="00F65783" w:rsidRPr="00114F3A">
        <w:rPr>
          <w:rStyle w:val="Strong"/>
          <w:rFonts w:ascii="GHEA Grapalat" w:hAnsi="GHEA Grapalat"/>
          <w:color w:val="000000"/>
        </w:rPr>
        <w:t>(</w:t>
      </w:r>
      <w:proofErr w:type="spellStart"/>
      <w:r w:rsidR="00F65783" w:rsidRPr="00114F3A">
        <w:rPr>
          <w:rStyle w:val="Strong"/>
          <w:rFonts w:ascii="GHEA Grapalat" w:hAnsi="GHEA Grapalat"/>
          <w:color w:val="000000"/>
        </w:rPr>
        <w:t>ծածկագիրը</w:t>
      </w:r>
      <w:proofErr w:type="spellEnd"/>
      <w:r w:rsidR="00F65783" w:rsidRPr="00114F3A">
        <w:rPr>
          <w:rStyle w:val="Strong"/>
          <w:rFonts w:ascii="GHEA Grapalat" w:hAnsi="GHEA Grapalat"/>
          <w:color w:val="000000"/>
        </w:rPr>
        <w:t>` 6</w:t>
      </w:r>
      <w:r w:rsidR="009005A9" w:rsidRPr="00114F3A">
        <w:rPr>
          <w:rStyle w:val="Strong"/>
          <w:rFonts w:ascii="GHEA Grapalat" w:hAnsi="GHEA Grapalat"/>
          <w:color w:val="000000"/>
        </w:rPr>
        <w:t>5-</w:t>
      </w:r>
      <w:r w:rsidR="00114F3A" w:rsidRPr="00114F3A">
        <w:rPr>
          <w:rStyle w:val="Strong"/>
          <w:rFonts w:ascii="GHEA Grapalat" w:hAnsi="GHEA Grapalat"/>
          <w:color w:val="000000"/>
        </w:rPr>
        <w:t>27.4</w:t>
      </w:r>
      <w:r w:rsidR="009005A9" w:rsidRPr="00114F3A">
        <w:rPr>
          <w:rStyle w:val="Strong"/>
          <w:rFonts w:ascii="GHEA Grapalat" w:hAnsi="GHEA Grapalat"/>
          <w:color w:val="000000"/>
        </w:rPr>
        <w:t>-Մ2</w:t>
      </w:r>
      <w:r w:rsidR="00114F3A" w:rsidRPr="00114F3A">
        <w:rPr>
          <w:rStyle w:val="Strong"/>
          <w:rFonts w:ascii="GHEA Grapalat" w:hAnsi="GHEA Grapalat"/>
          <w:color w:val="000000"/>
        </w:rPr>
        <w:t>-4</w:t>
      </w:r>
      <w:r w:rsidR="00F65783" w:rsidRPr="00114F3A">
        <w:rPr>
          <w:rStyle w:val="Strong"/>
          <w:rFonts w:ascii="GHEA Grapalat" w:hAnsi="GHEA Grapalat"/>
          <w:color w:val="000000"/>
        </w:rPr>
        <w:t xml:space="preserve">)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պաշտոն</w:t>
      </w:r>
      <w:r w:rsidR="00C233D8">
        <w:rPr>
          <w:rStyle w:val="Strong"/>
          <w:rFonts w:ascii="GHEA Grapalat" w:hAnsi="GHEA Grapalat"/>
          <w:color w:val="000000"/>
        </w:rPr>
        <w:t>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համար</w:t>
      </w:r>
      <w:proofErr w:type="spellEnd"/>
    </w:p>
    <w:p w:rsidR="00F65783" w:rsidRPr="00F65783" w:rsidRDefault="00C233D8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</w:t>
      </w:r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նակարանային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ֆոնդի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կոմունալ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ենթակառուցվածքների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գլխավոր</w:t>
      </w:r>
      <w:proofErr w:type="spellEnd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C233D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մասնագետի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(</w:t>
      </w:r>
      <w:proofErr w:type="spellStart"/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ծածկագիրը</w:t>
      </w:r>
      <w:proofErr w:type="spellEnd"/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` 65-2</w:t>
      </w:r>
      <w:r>
        <w:rPr>
          <w:rFonts w:ascii="GHEA Grapalat" w:hAnsi="GHEA Grapalat"/>
          <w:b/>
          <w:color w:val="000000"/>
          <w:sz w:val="24"/>
          <w:szCs w:val="24"/>
        </w:rPr>
        <w:t>7.4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-Մ</w:t>
      </w:r>
      <w:r w:rsidR="00247CE6">
        <w:rPr>
          <w:rFonts w:ascii="GHEA Grapalat" w:hAnsi="GHEA Grapalat"/>
          <w:b/>
          <w:color w:val="000000"/>
          <w:sz w:val="24"/>
          <w:szCs w:val="24"/>
        </w:rPr>
        <w:t>2-</w:t>
      </w:r>
      <w:r>
        <w:rPr>
          <w:rFonts w:ascii="GHEA Grapalat" w:hAnsi="GHEA Grapalat"/>
          <w:b/>
          <w:color w:val="000000"/>
          <w:sz w:val="24"/>
          <w:szCs w:val="24"/>
        </w:rPr>
        <w:t>4</w:t>
      </w:r>
      <w:r w:rsidR="009005A9" w:rsidRPr="009005A9">
        <w:rPr>
          <w:rFonts w:ascii="GHEA Grapalat" w:hAnsi="GHEA Grapalat"/>
          <w:b/>
          <w:color w:val="000000"/>
          <w:sz w:val="24"/>
          <w:szCs w:val="24"/>
        </w:rPr>
        <w:t>)</w:t>
      </w:r>
      <w:r w:rsidR="009005A9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տեղեկավությունը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մինչև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2021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A43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հուլիսի</w:t>
      </w:r>
      <w:proofErr w:type="spellEnd"/>
      <w:r w:rsidR="009E48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A43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26</w:t>
      </w:r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-ը՝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ժամը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24:00-ը </w:t>
      </w:r>
      <w:proofErr w:type="spellStart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ներառյալ</w:t>
      </w:r>
      <w:proofErr w:type="spellEnd"/>
      <w:r w:rsidRPr="008436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A43A4">
        <w:rPr>
          <w:rFonts w:ascii="GHEA Grapalat" w:eastAsia="Times New Roman" w:hAnsi="GHEA Grapalat" w:cs="Times New Roman"/>
          <w:color w:val="000000"/>
          <w:sz w:val="24"/>
          <w:szCs w:val="24"/>
        </w:rPr>
        <w:t>օգոստոսի</w:t>
      </w:r>
      <w:proofErr w:type="spellEnd"/>
      <w:r w:rsidR="006645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A43A4">
        <w:rPr>
          <w:rFonts w:ascii="GHEA Grapalat" w:eastAsia="Times New Roman" w:hAnsi="GHEA Grapalat" w:cs="Times New Roman"/>
          <w:color w:val="000000"/>
          <w:sz w:val="24"/>
          <w:szCs w:val="24"/>
        </w:rPr>
        <w:t>30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9E48A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A43A4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="0066457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E48AD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005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212 309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տասներկու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ընդգրկվող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թեստային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կազմված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բնագավառներից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F65783" w:rsidRDefault="00F65783" w:rsidP="00410AE4">
      <w:pPr>
        <w:spacing w:after="0" w:line="276" w:lineRule="auto"/>
        <w:rPr>
          <w:rFonts w:ascii="GHEA Grapalat" w:hAnsi="GHEA Grapalat"/>
          <w:color w:val="000000"/>
          <w:sz w:val="24"/>
          <w:szCs w:val="24"/>
        </w:rPr>
      </w:pPr>
      <w:r w:rsidRPr="00F65783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Սահմանադրություն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2A43A4">
        <w:rPr>
          <w:rFonts w:ascii="GHEA Grapalat" w:hAnsi="GHEA Grapalat"/>
          <w:color w:val="000000"/>
          <w:sz w:val="24"/>
          <w:szCs w:val="24"/>
        </w:rPr>
        <w:t>5, 21, 27, 32-34, 51, 60, 86, 118-122, 146-161, 179-190</w:t>
      </w:r>
    </w:p>
    <w:p w:rsidR="00207238" w:rsidRPr="00207238" w:rsidRDefault="00207238" w:rsidP="00410AE4">
      <w:pPr>
        <w:spacing w:after="0" w:line="276" w:lineRule="auto"/>
        <w:rPr>
          <w:rFonts w:ascii="GHEA Grapalat" w:hAnsi="GHEA Grapalat"/>
          <w:color w:val="000000"/>
          <w:sz w:val="24"/>
          <w:szCs w:val="24"/>
          <w:u w:val="single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Հղումը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՝ </w:t>
      </w:r>
      <w:r w:rsidRPr="00207238">
        <w:rPr>
          <w:rFonts w:ascii="GHEA Grapalat" w:hAnsi="GHEA Grapalat"/>
          <w:color w:val="000000"/>
          <w:sz w:val="24"/>
          <w:szCs w:val="24"/>
          <w:u w:val="single"/>
        </w:rPr>
        <w:t>https://www.arlis.am/documentview.aspx?docID=102510</w:t>
      </w:r>
    </w:p>
    <w:p w:rsidR="00146BF0" w:rsidRDefault="00146BF0" w:rsidP="00410AE4">
      <w:pPr>
        <w:spacing w:after="0" w:line="276" w:lineRule="auto"/>
        <w:jc w:val="both"/>
        <w:rPr>
          <w:rFonts w:ascii="GHEA Grapalat" w:hAnsi="GHEA Grapalat" w:cs="Sylfaen"/>
          <w:color w:val="1C1E21"/>
          <w:sz w:val="24"/>
          <w:szCs w:val="24"/>
        </w:rPr>
      </w:pPr>
      <w:r>
        <w:rPr>
          <w:rFonts w:ascii="GHEA Grapalat" w:hAnsi="GHEA Grapalat" w:cs="Sylfaen"/>
          <w:color w:val="1C1E21"/>
          <w:sz w:val="24"/>
          <w:szCs w:val="24"/>
        </w:rPr>
        <w:t>ՀՀ</w:t>
      </w:r>
      <w:r w:rsidRPr="0044056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քաղաքացիական օրենսգիրք,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</w:rPr>
        <w:t>հ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ոդված</w:t>
      </w:r>
      <w:proofErr w:type="spellStart"/>
      <w:r>
        <w:rPr>
          <w:rFonts w:ascii="GHEA Grapalat" w:hAnsi="GHEA Grapalat" w:cs="Sylfaen"/>
          <w:color w:val="1C1E21"/>
          <w:sz w:val="24"/>
          <w:szCs w:val="24"/>
        </w:rPr>
        <w:t>ներ</w:t>
      </w:r>
      <w:proofErr w:type="spellEnd"/>
      <w:r>
        <w:rPr>
          <w:rFonts w:ascii="GHEA Grapalat" w:hAnsi="GHEA Grapalat" w:cs="Sylfaen"/>
          <w:color w:val="1C1E21"/>
          <w:sz w:val="24"/>
          <w:szCs w:val="24"/>
        </w:rPr>
        <w:t>՝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</w:rPr>
        <w:t xml:space="preserve">164, 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166</w:t>
      </w:r>
      <w:r>
        <w:rPr>
          <w:rFonts w:ascii="GHEA Grapalat" w:hAnsi="GHEA Grapalat" w:cs="Sylfaen"/>
          <w:color w:val="1C1E21"/>
          <w:sz w:val="24"/>
          <w:szCs w:val="24"/>
        </w:rPr>
        <w:t>-169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,</w:t>
      </w:r>
      <w:r>
        <w:rPr>
          <w:rFonts w:ascii="GHEA Grapalat" w:hAnsi="GHEA Grapalat" w:cs="Sylfaen"/>
          <w:color w:val="1C1E21"/>
          <w:sz w:val="24"/>
          <w:szCs w:val="24"/>
        </w:rPr>
        <w:t xml:space="preserve"> 171-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173, 178, 187</w:t>
      </w:r>
      <w:r>
        <w:rPr>
          <w:rFonts w:ascii="GHEA Grapalat" w:hAnsi="GHEA Grapalat" w:cs="Sylfaen"/>
          <w:color w:val="1C1E21"/>
          <w:sz w:val="24"/>
          <w:szCs w:val="24"/>
        </w:rPr>
        <w:t>-194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1C1E21"/>
          <w:sz w:val="24"/>
          <w:szCs w:val="24"/>
        </w:rPr>
        <w:t>203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,</w:t>
      </w:r>
      <w:r>
        <w:rPr>
          <w:rFonts w:ascii="GHEA Grapalat" w:hAnsi="GHEA Grapalat" w:cs="Sylfaen"/>
          <w:color w:val="1C1E21"/>
          <w:sz w:val="24"/>
          <w:szCs w:val="24"/>
        </w:rPr>
        <w:t xml:space="preserve"> 209, 222-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23</w:t>
      </w:r>
      <w:r>
        <w:rPr>
          <w:rFonts w:ascii="GHEA Grapalat" w:hAnsi="GHEA Grapalat" w:cs="Sylfaen"/>
          <w:color w:val="1C1E21"/>
          <w:sz w:val="24"/>
          <w:szCs w:val="24"/>
        </w:rPr>
        <w:t>0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1C1E21"/>
          <w:sz w:val="24"/>
          <w:szCs w:val="24"/>
        </w:rPr>
        <w:t>269-271, 279-280, 318-319</w:t>
      </w:r>
    </w:p>
    <w:p w:rsidR="00207238" w:rsidRPr="00667B8B" w:rsidRDefault="00207238" w:rsidP="00410AE4">
      <w:pPr>
        <w:spacing w:after="0" w:line="276" w:lineRule="auto"/>
        <w:jc w:val="both"/>
        <w:rPr>
          <w:rFonts w:ascii="GHEA Grapalat" w:hAnsi="GHEA Grapalat" w:cs="Sylfaen"/>
          <w:color w:val="1C1E21"/>
          <w:sz w:val="24"/>
          <w:szCs w:val="24"/>
          <w:u w:val="single"/>
        </w:rPr>
      </w:pPr>
      <w:proofErr w:type="spellStart"/>
      <w:r>
        <w:rPr>
          <w:rFonts w:ascii="GHEA Grapalat" w:hAnsi="GHEA Grapalat" w:cs="Sylfaen"/>
          <w:color w:val="1C1E21"/>
          <w:sz w:val="24"/>
          <w:szCs w:val="24"/>
        </w:rPr>
        <w:t>Հղումը</w:t>
      </w:r>
      <w:proofErr w:type="spellEnd"/>
      <w:r>
        <w:rPr>
          <w:rFonts w:ascii="GHEA Grapalat" w:hAnsi="GHEA Grapalat" w:cs="Sylfaen"/>
          <w:color w:val="1C1E21"/>
          <w:sz w:val="24"/>
          <w:szCs w:val="24"/>
        </w:rPr>
        <w:t xml:space="preserve">՝ </w:t>
      </w:r>
      <w:r w:rsidRPr="00667B8B">
        <w:rPr>
          <w:rFonts w:ascii="GHEA Grapalat" w:hAnsi="GHEA Grapalat" w:cs="Sylfaen"/>
          <w:color w:val="1C1E21"/>
          <w:sz w:val="24"/>
          <w:szCs w:val="24"/>
          <w:u w:val="single"/>
        </w:rPr>
        <w:t>https://www.arlis.am/documentview.aspx?docid=74658</w:t>
      </w:r>
    </w:p>
    <w:p w:rsidR="00CC4778" w:rsidRDefault="00CC4778" w:rsidP="00410AE4">
      <w:pPr>
        <w:pStyle w:val="BodyTextIndent"/>
        <w:spacing w:line="276" w:lineRule="auto"/>
        <w:ind w:left="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իրավախախտումների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</w:rPr>
        <w:t xml:space="preserve"> ՀՀ </w:t>
      </w:r>
      <w:proofErr w:type="spellStart"/>
      <w:r>
        <w:rPr>
          <w:rFonts w:ascii="GHEA Grapalat" w:hAnsi="GHEA Grapalat" w:cs="Sylfaen"/>
        </w:rPr>
        <w:t>օրենսգիրք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հոդվածներ</w:t>
      </w:r>
      <w:proofErr w:type="spellEnd"/>
      <w:r>
        <w:rPr>
          <w:rFonts w:ascii="GHEA Grapalat" w:hAnsi="GHEA Grapalat" w:cs="Sylfaen"/>
        </w:rPr>
        <w:t>՝ 151-153</w:t>
      </w:r>
    </w:p>
    <w:p w:rsidR="00207238" w:rsidRPr="00667B8B" w:rsidRDefault="00207238" w:rsidP="00410AE4">
      <w:pPr>
        <w:pStyle w:val="BodyTextIndent"/>
        <w:spacing w:line="276" w:lineRule="auto"/>
        <w:ind w:left="0"/>
        <w:jc w:val="both"/>
        <w:rPr>
          <w:rFonts w:ascii="GHEA Grapalat" w:eastAsiaTheme="minorHAnsi" w:hAnsi="GHEA Grapalat" w:cstheme="minorBidi"/>
          <w:u w:val="single"/>
          <w:lang w:val="hy-AM"/>
        </w:rPr>
      </w:pPr>
      <w:proofErr w:type="spellStart"/>
      <w:r w:rsidRPr="00207238">
        <w:rPr>
          <w:rFonts w:ascii="GHEA Grapalat" w:eastAsiaTheme="minorHAnsi" w:hAnsi="GHEA Grapalat" w:cstheme="minorBidi"/>
        </w:rPr>
        <w:t>Հղումը</w:t>
      </w:r>
      <w:proofErr w:type="spellEnd"/>
      <w:r w:rsidRPr="00207238">
        <w:rPr>
          <w:rFonts w:ascii="GHEA Grapalat" w:eastAsiaTheme="minorHAnsi" w:hAnsi="GHEA Grapalat" w:cstheme="minorBidi"/>
        </w:rPr>
        <w:t xml:space="preserve">՝ </w:t>
      </w:r>
      <w:r w:rsidRPr="00667B8B">
        <w:rPr>
          <w:rFonts w:ascii="GHEA Grapalat" w:eastAsiaTheme="minorHAnsi" w:hAnsi="GHEA Grapalat" w:cstheme="minorBidi"/>
          <w:u w:val="single"/>
          <w:lang w:val="hy-AM"/>
        </w:rPr>
        <w:t>https://www.arlis.am/DocumentView.aspx?docid=73129</w:t>
      </w:r>
    </w:p>
    <w:p w:rsidR="00E019AB" w:rsidRPr="00486E4F" w:rsidRDefault="00A07BCE" w:rsidP="00E019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Sylfaen"/>
          <w:lang w:val="hy-AM"/>
        </w:rPr>
      </w:pPr>
      <w:r w:rsidRPr="00486E4F">
        <w:rPr>
          <w:rFonts w:ascii="GHEA Grapalat" w:eastAsiaTheme="minorHAnsi" w:hAnsi="GHEA Grapalat" w:cstheme="minorBidi"/>
          <w:color w:val="000000"/>
          <w:lang w:val="hy-AM"/>
        </w:rPr>
        <w:t xml:space="preserve">Նորմատիվ իրավական ակտերի մասին օրենք, հոդվածներ՝ </w:t>
      </w:r>
      <w:r w:rsidR="00E019AB" w:rsidRPr="00486E4F">
        <w:rPr>
          <w:rFonts w:ascii="GHEA Grapalat" w:hAnsi="GHEA Grapalat" w:cs="Sylfaen"/>
          <w:lang w:val="hy-AM"/>
        </w:rPr>
        <w:t>2, 3, 8-12, 17, 19, 23,  32</w:t>
      </w:r>
    </w:p>
    <w:p w:rsidR="00207238" w:rsidRPr="00486E4F" w:rsidRDefault="00207238" w:rsidP="00E019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u w:val="single"/>
          <w:lang w:val="hy-AM"/>
        </w:rPr>
      </w:pPr>
      <w:r w:rsidRPr="00486E4F">
        <w:rPr>
          <w:rFonts w:ascii="GHEA Grapalat" w:hAnsi="GHEA Grapalat"/>
          <w:lang w:val="hy-AM"/>
        </w:rPr>
        <w:t xml:space="preserve">Հղումը՝ </w:t>
      </w:r>
      <w:r w:rsidR="00486E4F">
        <w:fldChar w:fldCharType="begin"/>
      </w:r>
      <w:r w:rsidR="00486E4F" w:rsidRPr="00486E4F">
        <w:rPr>
          <w:lang w:val="hy-AM"/>
        </w:rPr>
        <w:instrText xml:space="preserve"> HYPERLINK "https://www.arlis.am/documentview.aspx?docid=120733" </w:instrText>
      </w:r>
      <w:r w:rsidR="00486E4F">
        <w:fldChar w:fldCharType="separate"/>
      </w:r>
      <w:r w:rsidRPr="00486E4F">
        <w:rPr>
          <w:rFonts w:ascii="GHEA Grapalat" w:hAnsi="GHEA Grapalat"/>
          <w:u w:val="single"/>
          <w:lang w:val="hy-AM"/>
        </w:rPr>
        <w:t>https://www.arlis.am/documentview.aspx?docid=120733</w:t>
      </w:r>
      <w:r w:rsidR="00486E4F">
        <w:rPr>
          <w:rFonts w:ascii="GHEA Grapalat" w:hAnsi="GHEA Grapalat"/>
          <w:u w:val="single"/>
        </w:rPr>
        <w:fldChar w:fldCharType="end"/>
      </w:r>
    </w:p>
    <w:p w:rsidR="00A07BCE" w:rsidRPr="00486E4F" w:rsidRDefault="00A07BCE" w:rsidP="00410AE4">
      <w:pPr>
        <w:spacing w:after="0" w:line="276" w:lineRule="auto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440560">
        <w:rPr>
          <w:rFonts w:ascii="GHEA Grapalat" w:hAnsi="GHEA Grapalat" w:cs="Sylfaen"/>
          <w:color w:val="1C1E21"/>
          <w:sz w:val="24"/>
          <w:szCs w:val="24"/>
          <w:lang w:val="hy-AM"/>
        </w:rPr>
        <w:t>«Բազմաբնակարան շենքի կառավարման մասին» օրենք,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>ոդված</w:t>
      </w:r>
      <w:r w:rsidRPr="00486E4F">
        <w:rPr>
          <w:rFonts w:ascii="GHEA Grapalat" w:hAnsi="GHEA Grapalat" w:cs="Sylfaen"/>
          <w:color w:val="1C1E21"/>
          <w:sz w:val="24"/>
          <w:szCs w:val="24"/>
          <w:lang w:val="hy-AM"/>
        </w:rPr>
        <w:t>ներ՝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2</w:t>
      </w:r>
      <w:r w:rsidRPr="00486E4F">
        <w:rPr>
          <w:rFonts w:ascii="GHEA Grapalat" w:hAnsi="GHEA Grapalat" w:cs="Sylfaen"/>
          <w:color w:val="1C1E21"/>
          <w:sz w:val="24"/>
          <w:szCs w:val="24"/>
          <w:lang w:val="hy-AM"/>
        </w:rPr>
        <w:t>-3,</w:t>
      </w:r>
      <w:r w:rsidRPr="004F602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5-11, 15</w:t>
      </w:r>
      <w:r w:rsidRPr="00486E4F">
        <w:rPr>
          <w:rFonts w:ascii="GHEA Grapalat" w:hAnsi="GHEA Grapalat" w:cs="Sylfaen"/>
          <w:color w:val="1C1E21"/>
          <w:sz w:val="24"/>
          <w:szCs w:val="24"/>
          <w:lang w:val="hy-AM"/>
        </w:rPr>
        <w:t>-23, 26-27, 29, 31</w:t>
      </w:r>
    </w:p>
    <w:p w:rsidR="00207238" w:rsidRPr="00486E4F" w:rsidRDefault="00207238" w:rsidP="00410AE4">
      <w:pPr>
        <w:spacing w:after="0" w:line="276" w:lineRule="auto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486E4F">
        <w:rPr>
          <w:rFonts w:ascii="GHEA Grapalat" w:hAnsi="GHEA Grapalat"/>
          <w:sz w:val="24"/>
          <w:szCs w:val="24"/>
          <w:lang w:val="hy-AM"/>
        </w:rPr>
        <w:t>Հղումը</w:t>
      </w: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86E4F">
        <w:fldChar w:fldCharType="begin"/>
      </w:r>
      <w:r w:rsidR="00486E4F" w:rsidRPr="00486E4F">
        <w:rPr>
          <w:lang w:val="hy-AM"/>
        </w:rPr>
        <w:instrText xml:space="preserve"> HYPERLINK "https://www.arlis.am/documentview.aspx?docID=75277" </w:instrText>
      </w:r>
      <w:r w:rsidR="00486E4F">
        <w:fldChar w:fldCharType="separate"/>
      </w:r>
      <w:r w:rsidRPr="00486E4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https://www.arlis.am/documentview.aspx?docID=75277</w:t>
      </w:r>
      <w:r w:rsidR="00486E4F">
        <w:rPr>
          <w:rFonts w:ascii="GHEA Grapalat" w:hAnsi="GHEA Grapalat"/>
          <w:color w:val="000000"/>
          <w:sz w:val="24"/>
          <w:szCs w:val="24"/>
          <w:u w:val="single"/>
        </w:rPr>
        <w:fldChar w:fldCharType="end"/>
      </w:r>
    </w:p>
    <w:p w:rsidR="00207238" w:rsidRPr="004F6023" w:rsidRDefault="00207238" w:rsidP="00410AE4">
      <w:pPr>
        <w:spacing w:after="0" w:line="276" w:lineRule="auto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A07BCE" w:rsidRDefault="00A07BCE" w:rsidP="00410AE4">
      <w:pPr>
        <w:spacing w:after="0" w:line="276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«Քաղաքաշինության մասին» օրենք, </w:t>
      </w:r>
      <w:r w:rsidRPr="00486E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ոդված</w:t>
      </w:r>
      <w:r w:rsidRPr="00486E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ներ՝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4D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-4, 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6, 8-1</w:t>
      </w:r>
      <w:r w:rsidR="006A4D25" w:rsidRPr="00486E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14</w:t>
      </w:r>
      <w:r w:rsidR="006A4D25" w:rsidRPr="00486E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-15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17,</w:t>
      </w:r>
      <w:r w:rsidR="006A4D25" w:rsidRPr="00486E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19,</w:t>
      </w:r>
      <w:r w:rsidRPr="004F602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22-26</w:t>
      </w:r>
    </w:p>
    <w:p w:rsidR="00207238" w:rsidRPr="00486E4F" w:rsidRDefault="00207238" w:rsidP="00410AE4">
      <w:pPr>
        <w:spacing w:after="0" w:line="276" w:lineRule="auto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 xml:space="preserve">Հղումը՝ </w:t>
      </w:r>
      <w:r w:rsidR="00486E4F">
        <w:fldChar w:fldCharType="begin"/>
      </w:r>
      <w:r w:rsidR="00486E4F" w:rsidRPr="00486E4F">
        <w:rPr>
          <w:lang w:val="hy-AM"/>
        </w:rPr>
        <w:instrText xml:space="preserve"> HYPERLINK "https://www.arlis.am/DocumentView.aspx?docID=69797" </w:instrText>
      </w:r>
      <w:r w:rsidR="00486E4F">
        <w:fldChar w:fldCharType="separate"/>
      </w:r>
      <w:r w:rsidRPr="00486E4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https://www.arlis.am/DocumentView.aspx?docID=69797</w:t>
      </w:r>
      <w:r w:rsidR="00486E4F">
        <w:rPr>
          <w:rFonts w:ascii="GHEA Grapalat" w:hAnsi="GHEA Grapalat"/>
          <w:color w:val="000000"/>
          <w:sz w:val="24"/>
          <w:szCs w:val="24"/>
          <w:u w:val="single"/>
        </w:rPr>
        <w:fldChar w:fldCharType="end"/>
      </w:r>
    </w:p>
    <w:p w:rsidR="00A07BCE" w:rsidRPr="00486E4F" w:rsidRDefault="00A07BCE" w:rsidP="005A1A49">
      <w:pPr>
        <w:pStyle w:val="BodyTextIndent"/>
        <w:spacing w:after="0" w:line="276" w:lineRule="auto"/>
        <w:ind w:left="0"/>
        <w:jc w:val="both"/>
        <w:rPr>
          <w:rFonts w:ascii="GHEA Grapalat" w:hAnsi="GHEA Grapalat" w:cs="Sylfaen"/>
          <w:lang w:val="hy-AM"/>
        </w:rPr>
      </w:pPr>
      <w:r w:rsidRPr="00486E4F">
        <w:rPr>
          <w:rFonts w:ascii="GHEA Grapalat" w:hAnsi="GHEA Grapalat" w:cs="Sylfaen"/>
          <w:lang w:val="hy-AM"/>
        </w:rPr>
        <w:t xml:space="preserve">«Տեղական ինքնակառավարման մասին» օրենք, հոդվածներ՝ </w:t>
      </w:r>
      <w:r w:rsidR="005A1A49" w:rsidRPr="00486E4F">
        <w:rPr>
          <w:rFonts w:ascii="GHEA Grapalat" w:hAnsi="GHEA Grapalat" w:cs="Sylfaen"/>
          <w:lang w:val="hy-AM"/>
        </w:rPr>
        <w:t>9-10, 16, 37, 70-77, 81-82</w:t>
      </w:r>
    </w:p>
    <w:p w:rsidR="00207238" w:rsidRPr="00486E4F" w:rsidRDefault="00207238" w:rsidP="005A1A49">
      <w:pPr>
        <w:spacing w:after="0" w:line="276" w:lineRule="auto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 xml:space="preserve">Հղումը՝ </w:t>
      </w:r>
      <w:r w:rsidR="00486E4F">
        <w:fldChar w:fldCharType="begin"/>
      </w:r>
      <w:r w:rsidR="00486E4F" w:rsidRPr="00486E4F">
        <w:rPr>
          <w:lang w:val="hy-AM"/>
        </w:rPr>
        <w:instrText xml:space="preserve"> HYPERLINK "https://www.arlis.am/documentview.aspx?do</w:instrText>
      </w:r>
      <w:r w:rsidR="00486E4F" w:rsidRPr="00486E4F">
        <w:rPr>
          <w:lang w:val="hy-AM"/>
        </w:rPr>
        <w:instrText xml:space="preserve">cID=73271" </w:instrText>
      </w:r>
      <w:r w:rsidR="00486E4F">
        <w:fldChar w:fldCharType="separate"/>
      </w:r>
      <w:r w:rsidRPr="00486E4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https://www.arlis.am/documentview.aspx?docID=73271</w:t>
      </w:r>
      <w:r w:rsidR="00486E4F">
        <w:rPr>
          <w:rFonts w:ascii="GHEA Grapalat" w:hAnsi="GHEA Grapalat"/>
          <w:color w:val="000000"/>
          <w:sz w:val="24"/>
          <w:szCs w:val="24"/>
          <w:u w:val="single"/>
        </w:rPr>
        <w:fldChar w:fldCharType="end"/>
      </w:r>
    </w:p>
    <w:p w:rsidR="00F65783" w:rsidRPr="00486E4F" w:rsidRDefault="009A6BAA" w:rsidP="00410AE4">
      <w:pPr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="00F65783" w:rsidRPr="00486E4F">
        <w:rPr>
          <w:rFonts w:ascii="GHEA Grapalat" w:hAnsi="GHEA Grapalat"/>
          <w:color w:val="000000"/>
          <w:sz w:val="24"/>
          <w:szCs w:val="24"/>
          <w:lang w:val="hy-AM"/>
        </w:rPr>
        <w:t>Քաղաքացիական ծառայության մասին</w:t>
      </w: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></w:t>
      </w:r>
      <w:r w:rsidR="00F65783" w:rsidRPr="00486E4F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օրենք, հոդվածներ՝ 4-10, 13, 19, 20, 34, 36</w:t>
      </w:r>
    </w:p>
    <w:p w:rsidR="004141AF" w:rsidRPr="00486E4F" w:rsidRDefault="00207238" w:rsidP="00410AE4">
      <w:pPr>
        <w:shd w:val="clear" w:color="auto" w:fill="FFFFFF"/>
        <w:spacing w:after="0" w:line="276" w:lineRule="auto"/>
        <w:jc w:val="both"/>
        <w:outlineLvl w:val="2"/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</w:pPr>
      <w:r w:rsidRPr="00486E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Հղումը՝ </w:t>
      </w:r>
      <w:r w:rsidRPr="00486E4F"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https://www.arlis.am/documentview.aspx?docID=120807</w:t>
      </w:r>
    </w:p>
    <w:p w:rsidR="00F65783" w:rsidRPr="00486E4F" w:rsidRDefault="00F65783" w:rsidP="00410A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eastAsiaTheme="minorHAnsi" w:hAnsi="GHEA Grapalat" w:cstheme="minorBidi"/>
          <w:color w:val="000000"/>
          <w:lang w:val="hy-AM"/>
        </w:rPr>
      </w:pPr>
      <w:r w:rsidRPr="00486E4F">
        <w:rPr>
          <w:rFonts w:ascii="GHEA Grapalat" w:eastAsiaTheme="minorHAnsi" w:hAnsi="GHEA Grapalat" w:cstheme="minorBidi"/>
          <w:color w:val="000000"/>
          <w:lang w:val="hy-AM"/>
        </w:rPr>
        <w:t>Ինֆորմատիկա 7-րդ դասարան, Ս.Ս.Ավետիսյան, Ա.Վ.Դանիելյան: Երևան 2012, էջեր՝ 10, 12, 30, 54</w:t>
      </w:r>
    </w:p>
    <w:p w:rsidR="00207238" w:rsidRPr="00486E4F" w:rsidRDefault="00207238" w:rsidP="00410AE4">
      <w:pPr>
        <w:spacing w:after="0" w:line="276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 xml:space="preserve">Հղումը՝ </w:t>
      </w:r>
      <w:r w:rsidRPr="00486E4F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http://fliphtml5.com/fumf/egdx</w:t>
      </w:r>
    </w:p>
    <w:p w:rsidR="004426D6" w:rsidRPr="00486E4F" w:rsidRDefault="00991096" w:rsidP="00410AE4">
      <w:pPr>
        <w:shd w:val="clear" w:color="auto" w:fill="FFFFFF"/>
        <w:spacing w:after="0" w:line="276" w:lineRule="auto"/>
        <w:jc w:val="both"/>
        <w:outlineLvl w:val="2"/>
        <w:rPr>
          <w:rFonts w:ascii="GHEA Grapalat" w:hAnsi="GHEA Grapalat"/>
          <w:color w:val="000000"/>
          <w:sz w:val="24"/>
          <w:szCs w:val="24"/>
          <w:lang w:val="hy-AM"/>
        </w:rPr>
      </w:pPr>
      <w:r w:rsidRPr="00486E4F">
        <w:rPr>
          <w:rFonts w:ascii="GHEA Grapalat" w:hAnsi="GHEA Grapalat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71-74, 84, 85</w:t>
      </w:r>
    </w:p>
    <w:p w:rsidR="00207238" w:rsidRPr="00486E4F" w:rsidRDefault="00207238" w:rsidP="00410AE4">
      <w:pPr>
        <w:shd w:val="clear" w:color="auto" w:fill="FFFFFF"/>
        <w:tabs>
          <w:tab w:val="left" w:pos="540"/>
        </w:tabs>
        <w:spacing w:after="0" w:line="276" w:lineRule="auto"/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</w:pPr>
      <w:r w:rsidRPr="00486E4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Հղումը՝   </w:t>
      </w:r>
      <w:r w:rsidR="00486E4F">
        <w:fldChar w:fldCharType="begin"/>
      </w:r>
      <w:r w:rsidR="00486E4F" w:rsidRPr="00486E4F">
        <w:rPr>
          <w:lang w:val="hy-AM"/>
        </w:rPr>
        <w:instrText xml:space="preserve"> HYPERLINK "http://www.parliament.am/librar</w:instrText>
      </w:r>
      <w:r w:rsidR="00486E4F" w:rsidRPr="00486E4F">
        <w:rPr>
          <w:lang w:val="hy-AM"/>
        </w:rPr>
        <w:instrText xml:space="preserve">y/books/gravor-khosq.pdf" </w:instrText>
      </w:r>
      <w:r w:rsidR="00486E4F">
        <w:fldChar w:fldCharType="separate"/>
      </w:r>
      <w:r w:rsidRPr="00486E4F"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http://www.parliament.am/library/books/gravor-khosq.pdf</w:t>
      </w:r>
      <w:r w:rsidR="00486E4F">
        <w:rPr>
          <w:rFonts w:ascii="GHEA Grapalat" w:eastAsia="Times New Roman" w:hAnsi="GHEA Grapalat" w:cs="Sylfaen"/>
          <w:sz w:val="24"/>
          <w:szCs w:val="24"/>
          <w:u w:val="single"/>
        </w:rPr>
        <w:fldChar w:fldCharType="end"/>
      </w:r>
    </w:p>
    <w:p w:rsidR="00991096" w:rsidRPr="00486E4F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F65783" w:rsidRPr="00F65783" w:rsidRDefault="00F65783" w:rsidP="00F65783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Խնդրի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F65783" w:rsidRPr="00F65783" w:rsidRDefault="00F65783" w:rsidP="00F65783">
      <w:pPr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11034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65783"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7" w:history="1">
        <w:r w:rsidR="00F65783" w:rsidRPr="00F65783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F11034" w:rsidRPr="00F65783" w:rsidRDefault="00F11034" w:rsidP="00F11034">
      <w:pPr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11034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11034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  <w:hyperlink r:id="rId8" w:history="1">
        <w:r w:rsidRPr="00F11034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https://www.gov.am/u_files/file/Haytararutyunner/6.pdf</w:t>
        </w:r>
      </w:hyperlink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3, 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proofErr w:type="gram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F65783" w:rsidRPr="00F65783" w:rsidRDefault="00F65783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</w:p>
    <w:sectPr w:rsidR="00F65783" w:rsidRPr="00F6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47AAB"/>
    <w:rsid w:val="00066D72"/>
    <w:rsid w:val="000A2E47"/>
    <w:rsid w:val="00114F3A"/>
    <w:rsid w:val="00146BF0"/>
    <w:rsid w:val="001E2B00"/>
    <w:rsid w:val="00207238"/>
    <w:rsid w:val="00214B7B"/>
    <w:rsid w:val="00221156"/>
    <w:rsid w:val="0023100F"/>
    <w:rsid w:val="00232AEF"/>
    <w:rsid w:val="00247CE6"/>
    <w:rsid w:val="002A43A4"/>
    <w:rsid w:val="00362F89"/>
    <w:rsid w:val="00410AE4"/>
    <w:rsid w:val="004141AF"/>
    <w:rsid w:val="004426D6"/>
    <w:rsid w:val="0047488A"/>
    <w:rsid w:val="00486E4F"/>
    <w:rsid w:val="004B7934"/>
    <w:rsid w:val="00510AD4"/>
    <w:rsid w:val="005A1A49"/>
    <w:rsid w:val="005D27AE"/>
    <w:rsid w:val="005F167D"/>
    <w:rsid w:val="00664570"/>
    <w:rsid w:val="00667B8B"/>
    <w:rsid w:val="006A4D25"/>
    <w:rsid w:val="007C2F8C"/>
    <w:rsid w:val="00807B87"/>
    <w:rsid w:val="0084369E"/>
    <w:rsid w:val="009005A9"/>
    <w:rsid w:val="00931078"/>
    <w:rsid w:val="00940BBC"/>
    <w:rsid w:val="00981AD0"/>
    <w:rsid w:val="00991096"/>
    <w:rsid w:val="009A6BAA"/>
    <w:rsid w:val="009E48AD"/>
    <w:rsid w:val="009E72DE"/>
    <w:rsid w:val="009F6ECF"/>
    <w:rsid w:val="00A07BCE"/>
    <w:rsid w:val="00B85078"/>
    <w:rsid w:val="00C03934"/>
    <w:rsid w:val="00C20516"/>
    <w:rsid w:val="00C233D8"/>
    <w:rsid w:val="00C45248"/>
    <w:rsid w:val="00C910F3"/>
    <w:rsid w:val="00CC4778"/>
    <w:rsid w:val="00D359BC"/>
    <w:rsid w:val="00D934B4"/>
    <w:rsid w:val="00E019AB"/>
    <w:rsid w:val="00EA30A6"/>
    <w:rsid w:val="00F11034"/>
    <w:rsid w:val="00F2208C"/>
    <w:rsid w:val="00F457DB"/>
    <w:rsid w:val="00F65783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odyTextIndent">
    <w:name w:val="Body Text Indent"/>
    <w:basedOn w:val="Normal"/>
    <w:link w:val="BodyTextIndentChar"/>
    <w:rsid w:val="00B85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5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07238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207238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://cso.gov.am/internal-external-competi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Alvard Grigoryan</cp:lastModifiedBy>
  <cp:revision>2</cp:revision>
  <cp:lastPrinted>2021-07-20T05:42:00Z</cp:lastPrinted>
  <dcterms:created xsi:type="dcterms:W3CDTF">2021-07-20T12:36:00Z</dcterms:created>
  <dcterms:modified xsi:type="dcterms:W3CDTF">2021-07-20T12:36:00Z</dcterms:modified>
</cp:coreProperties>
</file>