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6E" w:rsidRDefault="008B476E" w:rsidP="008B476E">
      <w:pPr>
        <w:rPr>
          <w:rFonts w:ascii="GHEA Grapalat" w:hAnsi="GHEA Grapalat" w:cs="Sylfaen"/>
          <w:b/>
          <w:sz w:val="32"/>
          <w:szCs w:val="32"/>
          <w:lang w:val="en-US"/>
        </w:rPr>
      </w:pPr>
    </w:p>
    <w:p w:rsidR="008B476E" w:rsidRDefault="008B476E" w:rsidP="008B476E">
      <w:pPr>
        <w:ind w:left="4680"/>
        <w:rPr>
          <w:rFonts w:ascii="GHEA Grapalat" w:hAnsi="GHEA Grapalat" w:cs="Sylfaen"/>
          <w:b/>
          <w:sz w:val="32"/>
          <w:szCs w:val="32"/>
          <w:lang w:val="hy-AM"/>
        </w:rPr>
      </w:pPr>
      <w:r>
        <w:rPr>
          <w:rFonts w:ascii="GHEA Grapalat" w:hAnsi="GHEA Grapalat" w:cs="Sylfaen"/>
          <w:b/>
          <w:sz w:val="32"/>
          <w:szCs w:val="32"/>
          <w:lang w:val="hy-AM"/>
        </w:rPr>
        <w:t>Ո Ր Ո Շ ՈՒ Մ</w:t>
      </w:r>
    </w:p>
    <w:p w:rsidR="008B476E" w:rsidRDefault="008B476E" w:rsidP="008B476E">
      <w:pPr>
        <w:ind w:left="1800"/>
        <w:rPr>
          <w:rFonts w:ascii="GHEA Grapalat" w:hAnsi="GHEA Grapalat" w:cs="Sylfaen"/>
          <w:b/>
          <w:sz w:val="28"/>
          <w:szCs w:val="28"/>
          <w:lang w:val="en-US"/>
        </w:rPr>
      </w:pPr>
      <w:r>
        <w:rPr>
          <w:rFonts w:ascii="GHEA Grapalat" w:hAnsi="GHEA Grapalat" w:cs="Sylfaen"/>
          <w:b/>
          <w:sz w:val="28"/>
          <w:szCs w:val="28"/>
          <w:lang w:val="hy-AM"/>
        </w:rPr>
        <w:t xml:space="preserve">        Կատարողական վարույթը կասեցնելու մասին</w:t>
      </w:r>
    </w:p>
    <w:p w:rsidR="008B476E" w:rsidRDefault="008B476E" w:rsidP="008B476E">
      <w:pPr>
        <w:spacing w:after="0"/>
        <w:jc w:val="both"/>
        <w:rPr>
          <w:rFonts w:ascii="GHEA Grapalat" w:hAnsi="GHEA Grapalat"/>
          <w:szCs w:val="24"/>
          <w:lang w:val="hy-AM"/>
        </w:rPr>
      </w:pPr>
      <w:r>
        <w:rPr>
          <w:rFonts w:ascii="GHEA Grapalat" w:hAnsi="GHEA Grapalat"/>
          <w:szCs w:val="24"/>
          <w:lang w:val="hy-AM"/>
        </w:rPr>
        <w:t xml:space="preserve">     </w:t>
      </w:r>
      <w:r>
        <w:rPr>
          <w:rFonts w:ascii="GHEA Grapalat" w:hAnsi="GHEA Grapalat"/>
          <w:sz w:val="23"/>
          <w:szCs w:val="23"/>
          <w:lang w:val="hy-AM"/>
        </w:rPr>
        <w:t>«26»  հուլիսի   2021</w:t>
      </w:r>
      <w:r>
        <w:rPr>
          <w:rFonts w:ascii="GHEA Grapalat" w:hAnsi="GHEA Grapalat" w:cs="Sylfaen"/>
          <w:sz w:val="23"/>
          <w:szCs w:val="23"/>
          <w:lang w:val="hy-AM"/>
        </w:rPr>
        <w:t>թ</w:t>
      </w:r>
      <w:r>
        <w:rPr>
          <w:rFonts w:ascii="GHEA Grapalat" w:hAnsi="GHEA Grapalat" w:cs="Sylfaen"/>
          <w:szCs w:val="24"/>
          <w:lang w:val="hy-AM"/>
        </w:rPr>
        <w:t xml:space="preserve">                                                                                           ք</w:t>
      </w:r>
      <w:r>
        <w:rPr>
          <w:rFonts w:ascii="GHEA Grapalat" w:hAnsi="GHEA Grapalat"/>
          <w:szCs w:val="24"/>
          <w:lang w:val="hy-AM"/>
        </w:rPr>
        <w:t>. Գորիս</w:t>
      </w:r>
    </w:p>
    <w:p w:rsidR="008B476E" w:rsidRDefault="008B476E" w:rsidP="008B476E">
      <w:pPr>
        <w:spacing w:after="0" w:line="276" w:lineRule="auto"/>
        <w:jc w:val="both"/>
        <w:rPr>
          <w:rFonts w:ascii="GHEA Grapalat" w:hAnsi="GHEA Grapalat"/>
          <w:szCs w:val="24"/>
          <w:lang w:val="hy-AM"/>
        </w:rPr>
      </w:pPr>
    </w:p>
    <w:p w:rsidR="008B476E" w:rsidRDefault="008B476E" w:rsidP="008B476E">
      <w:pPr>
        <w:spacing w:line="276" w:lineRule="auto"/>
        <w:jc w:val="both"/>
        <w:rPr>
          <w:rFonts w:ascii="GHEA Grapalat" w:hAnsi="GHEA Grapalat"/>
          <w:sz w:val="20"/>
          <w:szCs w:val="20"/>
          <w:lang w:val="hy-AM"/>
        </w:rPr>
      </w:pPr>
      <w:r>
        <w:rPr>
          <w:rFonts w:ascii="GHEA Grapalat" w:hAnsi="GHEA Grapalat" w:cs="Sylfaen"/>
          <w:b/>
          <w:sz w:val="32"/>
          <w:szCs w:val="32"/>
          <w:lang w:val="hy-AM"/>
        </w:rPr>
        <w:t xml:space="preserve">      </w:t>
      </w:r>
      <w:r>
        <w:rPr>
          <w:rFonts w:ascii="GHEA Grapalat" w:hAnsi="GHEA Grapalat"/>
          <w:sz w:val="20"/>
          <w:szCs w:val="20"/>
          <w:lang w:val="hy-AM"/>
        </w:rPr>
        <w:t>Հարկադիր կատարումն ապահովող ծառայության Սյունիքի մարզային բաժնի հարկադիր կատարող, արդարադատության ավագ լեյտենանտ Ա. Միրզոյանս ուսումնասիրելով Հարկադիր կատարումն ապահովող ծառայության Սյունիքի մարզային բաժնում վարույթը վարույթ ընդունած թիվ 06692311,թիվ 07196258, թիվ 07189377, թիվ 07189323 և թիվ 06969148 կատարողական  վարույթների  նյութերը`</w:t>
      </w:r>
    </w:p>
    <w:p w:rsidR="008B476E" w:rsidRDefault="008B476E" w:rsidP="008B476E">
      <w:pPr>
        <w:spacing w:line="276" w:lineRule="auto"/>
        <w:jc w:val="both"/>
        <w:rPr>
          <w:rFonts w:ascii="GHEA Grapalat" w:hAnsi="GHEA Grapalat" w:cs="Sylfaen"/>
          <w:b/>
          <w:sz w:val="32"/>
          <w:szCs w:val="32"/>
          <w:lang w:val="hy-AM"/>
        </w:rPr>
      </w:pPr>
      <w:r>
        <w:rPr>
          <w:rFonts w:ascii="GHEA Grapalat" w:hAnsi="GHEA Grapalat" w:cs="Sylfaen"/>
          <w:b/>
          <w:sz w:val="32"/>
          <w:szCs w:val="32"/>
          <w:lang w:val="hy-AM"/>
        </w:rPr>
        <w:t xml:space="preserve">                                                 Պ Ա Ր Զ Ե Ց Ի</w:t>
      </w:r>
    </w:p>
    <w:p w:rsidR="008B476E" w:rsidRDefault="008B476E" w:rsidP="008B476E">
      <w:pPr>
        <w:spacing w:after="0" w:line="276" w:lineRule="auto"/>
        <w:jc w:val="both"/>
        <w:rPr>
          <w:rFonts w:ascii="GHEA Grapalat" w:hAnsi="GHEA Grapalat"/>
          <w:sz w:val="20"/>
          <w:szCs w:val="20"/>
          <w:lang w:val="hy-AM"/>
        </w:rPr>
      </w:pPr>
      <w:r>
        <w:rPr>
          <w:rFonts w:ascii="GHEA Grapalat" w:hAnsi="GHEA Grapalat"/>
          <w:sz w:val="20"/>
          <w:szCs w:val="20"/>
          <w:lang w:val="hy-AM"/>
        </w:rPr>
        <w:t xml:space="preserve">          ՀՀ Սյունիքի մարզի առաջին ատյանի ընդհանուր իրավասության դատարանի կողմից տրված թիվ  ՍԴ3/0362/02/20 կատարողական թերթի համաձայն պետք է Արգենա Դանիելյանից, Կարինե Օրդյանից, Լուսինե Տոռոզյանից և Կարեն Գրիգորյանից համապարտության կարգով հօգուտ «Արեգակ» ՈՒՎԿ ՓԲԸ-ի բռնագանձել 1.641.197 ՀՀ դրամ և հաշվարկվող տոկոսներ:</w:t>
      </w:r>
    </w:p>
    <w:p w:rsidR="008B476E" w:rsidRDefault="008B476E" w:rsidP="008B476E">
      <w:pPr>
        <w:spacing w:after="0" w:line="276" w:lineRule="auto"/>
        <w:jc w:val="both"/>
        <w:rPr>
          <w:rFonts w:ascii="GHEA Grapalat" w:hAnsi="GHEA Grapalat"/>
          <w:sz w:val="20"/>
          <w:szCs w:val="20"/>
          <w:lang w:val="hy-AM"/>
        </w:rPr>
      </w:pPr>
      <w:r>
        <w:rPr>
          <w:rFonts w:ascii="GHEA Grapalat" w:hAnsi="GHEA Grapalat"/>
          <w:sz w:val="20"/>
          <w:szCs w:val="20"/>
          <w:lang w:val="hy-AM"/>
        </w:rPr>
        <w:t xml:space="preserve">          ՀՀ Սյունիքի մարզի առաջին ատյանի ընդհանուր իրավասության դատարանի կողմից տրված թիվ  ՍԴ3/0754/02/20 կատարողական թերթի համաձայն պետք է Արգենա Դանիելյանից հօգուտ «ՎՏԲ-Հայաստանբանկ» ՓԲԸ-ի բռնագանձել 305.500 ՀՀ դրամ և հաշվարկվող տոկոսներ:</w:t>
      </w:r>
    </w:p>
    <w:p w:rsidR="008B476E" w:rsidRDefault="008B476E" w:rsidP="008B476E">
      <w:pPr>
        <w:spacing w:after="0" w:line="276" w:lineRule="auto"/>
        <w:jc w:val="both"/>
        <w:rPr>
          <w:rFonts w:ascii="GHEA Grapalat" w:hAnsi="GHEA Grapalat"/>
          <w:sz w:val="20"/>
          <w:szCs w:val="20"/>
          <w:lang w:val="hy-AM"/>
        </w:rPr>
      </w:pPr>
      <w:r>
        <w:rPr>
          <w:rFonts w:ascii="GHEA Grapalat" w:hAnsi="GHEA Grapalat"/>
          <w:sz w:val="20"/>
          <w:szCs w:val="20"/>
          <w:lang w:val="hy-AM"/>
        </w:rPr>
        <w:t xml:space="preserve">          ՀՀ Սյունիքի մարզի առաջին ատյանի ընդհանուր իրավասության դատարանի կողմից տրված թիվ  ՍԴ3/0928/02/20 կատարողական թերթի համաձայն պետք է Արգենա Դանիելյանից հօգուտ «ՎՏԲ-Հայաստանբանկ» ՓԲԸ-ի բռնագանձել 459.283 ՀՀ դրամ և հաշվարկվող տոկոսներ:</w:t>
      </w:r>
    </w:p>
    <w:p w:rsidR="008B476E" w:rsidRPr="008B476E" w:rsidRDefault="008B476E" w:rsidP="008B476E">
      <w:pPr>
        <w:spacing w:after="0" w:line="276" w:lineRule="auto"/>
        <w:jc w:val="both"/>
        <w:rPr>
          <w:rFonts w:ascii="GHEA Grapalat" w:hAnsi="GHEA Grapalat"/>
          <w:sz w:val="20"/>
          <w:szCs w:val="20"/>
          <w:lang w:val="hy-AM"/>
        </w:rPr>
      </w:pPr>
      <w:r>
        <w:rPr>
          <w:rFonts w:ascii="GHEA Grapalat" w:hAnsi="GHEA Grapalat"/>
          <w:sz w:val="20"/>
          <w:szCs w:val="20"/>
          <w:lang w:val="hy-AM"/>
        </w:rPr>
        <w:t xml:space="preserve">           ՀՀ Սյունիքի մարզի առաջին ատյանի ընդհանուր իրավասության դատարանի կողմից տրված թիվ  ՍԴ3/0926/02/20 կատարողական թերթի համաձայն պետք է Արգենա Դանիելյանից հօգուտ «ՎՏԲ-Հայաստանբանկ» ՓԲԸ-ի բռնագանձել 304.532 ՀՀ դրամ և հաշվարկվող տոկոսներ:</w:t>
      </w:r>
    </w:p>
    <w:p w:rsidR="008B476E" w:rsidRPr="008B476E" w:rsidRDefault="008B476E" w:rsidP="008B476E">
      <w:pPr>
        <w:spacing w:after="0" w:line="276" w:lineRule="auto"/>
        <w:jc w:val="both"/>
        <w:rPr>
          <w:rFonts w:ascii="GHEA Grapalat" w:hAnsi="GHEA Grapalat"/>
          <w:sz w:val="20"/>
          <w:szCs w:val="20"/>
          <w:lang w:val="hy-AM"/>
        </w:rPr>
      </w:pPr>
      <w:r>
        <w:rPr>
          <w:rFonts w:ascii="GHEA Grapalat" w:hAnsi="GHEA Grapalat"/>
          <w:sz w:val="20"/>
          <w:szCs w:val="20"/>
          <w:lang w:val="hy-AM"/>
        </w:rPr>
        <w:t xml:space="preserve">          ՀՀ Սյունիքի մարզի առաջին ատյանի ընդհանուր իրավասության դատարանի կողմից տրված թիվ  ՍԴ1/0254/02/20 կատարողական թերթի համաձայն պետք է Արգենա Դանիելյանից հօգուտ «Ինեկոբանկ» ՓԲԸ-ի բռնագանձել 88.</w:t>
      </w:r>
      <w:r w:rsidRPr="008B476E">
        <w:rPr>
          <w:rFonts w:ascii="GHEA Grapalat" w:hAnsi="GHEA Grapalat"/>
          <w:sz w:val="20"/>
          <w:szCs w:val="20"/>
          <w:lang w:val="hy-AM"/>
        </w:rPr>
        <w:t>073</w:t>
      </w:r>
      <w:r>
        <w:rPr>
          <w:rFonts w:ascii="GHEA Grapalat" w:hAnsi="GHEA Grapalat"/>
          <w:sz w:val="20"/>
          <w:szCs w:val="20"/>
          <w:lang w:val="hy-AM"/>
        </w:rPr>
        <w:t xml:space="preserve"> ՀՀ դրամ և հաշվարկվող տոկոսներ:</w:t>
      </w:r>
    </w:p>
    <w:p w:rsidR="008B476E" w:rsidRDefault="008B476E" w:rsidP="008B476E">
      <w:pPr>
        <w:spacing w:after="0" w:line="276" w:lineRule="auto"/>
        <w:jc w:val="both"/>
        <w:rPr>
          <w:rFonts w:ascii="GHEA Grapalat" w:hAnsi="GHEA Grapalat"/>
          <w:color w:val="000000"/>
          <w:sz w:val="20"/>
          <w:szCs w:val="20"/>
          <w:lang w:val="hy-AM"/>
        </w:rPr>
      </w:pPr>
      <w:r>
        <w:rPr>
          <w:rFonts w:ascii="GHEA Grapalat" w:hAnsi="GHEA Grapalat"/>
          <w:color w:val="000000"/>
          <w:sz w:val="20"/>
          <w:szCs w:val="20"/>
          <w:lang w:val="hy-AM"/>
        </w:rPr>
        <w:t xml:space="preserve">    Պարտապանից բռնագանձել նաև բռնագանձման ենթակա գումարի 5 տոկոսը, որպես կատարողական գործողությունների կատարման ծախսի գումար: </w:t>
      </w:r>
    </w:p>
    <w:p w:rsidR="008B476E" w:rsidRDefault="008B476E" w:rsidP="008B476E">
      <w:pPr>
        <w:spacing w:after="0" w:line="276" w:lineRule="auto"/>
        <w:jc w:val="both"/>
        <w:rPr>
          <w:rFonts w:ascii="GHEA Grapalat" w:hAnsi="GHEA Grapalat"/>
          <w:sz w:val="20"/>
          <w:szCs w:val="20"/>
          <w:lang w:val="hy-AM"/>
        </w:rPr>
      </w:pPr>
      <w:r>
        <w:rPr>
          <w:rFonts w:ascii="GHEA Grapalat" w:hAnsi="GHEA Grapalat" w:cs="Sylfaen"/>
          <w:color w:val="000000"/>
          <w:sz w:val="20"/>
          <w:szCs w:val="20"/>
          <w:lang w:val="hy-AM"/>
        </w:rPr>
        <w:tab/>
        <w:t xml:space="preserve">Կատարողական վարույթներով վճռների հարկադիր կատարման ընթացքում պարտապան </w:t>
      </w:r>
      <w:r>
        <w:rPr>
          <w:rFonts w:ascii="GHEA Grapalat" w:hAnsi="GHEA Grapalat"/>
          <w:sz w:val="20"/>
          <w:szCs w:val="20"/>
          <w:lang w:val="hy-AM"/>
        </w:rPr>
        <w:t>Արգենա Դանիելյանի անվամբ բռնագանձման ենթական գույք և դրամական միջոցներ չեն հայտնաբերվել:</w:t>
      </w:r>
    </w:p>
    <w:p w:rsidR="008B476E" w:rsidRDefault="008B476E" w:rsidP="008B476E">
      <w:pPr>
        <w:spacing w:after="0" w:line="276" w:lineRule="auto"/>
        <w:jc w:val="both"/>
        <w:rPr>
          <w:rFonts w:ascii="GHEA Grapalat" w:hAnsi="GHEA Grapalat"/>
          <w:sz w:val="20"/>
          <w:szCs w:val="20"/>
          <w:lang w:val="hy-AM"/>
        </w:rPr>
      </w:pPr>
    </w:p>
    <w:p w:rsidR="008B476E" w:rsidRDefault="008B476E" w:rsidP="008B476E">
      <w:pPr>
        <w:spacing w:after="0"/>
        <w:ind w:firstLine="708"/>
        <w:rPr>
          <w:rFonts w:ascii="GHEA Grapalat" w:hAnsi="GHEA Grapalat"/>
          <w:sz w:val="16"/>
          <w:szCs w:val="16"/>
          <w:lang w:val="hy-AM"/>
        </w:rPr>
      </w:pPr>
      <w:r>
        <w:rPr>
          <w:rFonts w:ascii="GHEA Grapalat" w:hAnsi="GHEA Grapalat" w:cs="Sylfaen"/>
          <w:sz w:val="16"/>
          <w:szCs w:val="16"/>
          <w:lang w:val="hy-AM"/>
        </w:rPr>
        <w:t>Վերոգրյալի հիման վրա և ղեկավարվելով</w:t>
      </w:r>
      <w:r>
        <w:rPr>
          <w:rFonts w:ascii="GHEA Grapalat" w:hAnsi="GHEA Grapalat"/>
          <w:sz w:val="16"/>
          <w:szCs w:val="16"/>
          <w:lang w:val="hy-AM"/>
        </w:rPr>
        <w:t xml:space="preserve"> «</w:t>
      </w:r>
      <w:r>
        <w:rPr>
          <w:rFonts w:ascii="GHEA Grapalat" w:hAnsi="GHEA Grapalat" w:cs="Sylfaen"/>
          <w:sz w:val="16"/>
          <w:szCs w:val="16"/>
          <w:lang w:val="hy-AM"/>
        </w:rPr>
        <w:t>Սնանկության մասին</w:t>
      </w:r>
      <w:r>
        <w:rPr>
          <w:rFonts w:ascii="GHEA Grapalat" w:hAnsi="GHEA Grapalat"/>
          <w:sz w:val="16"/>
          <w:szCs w:val="16"/>
          <w:lang w:val="hy-AM"/>
        </w:rPr>
        <w:t xml:space="preserve">» </w:t>
      </w:r>
      <w:r>
        <w:rPr>
          <w:rFonts w:ascii="GHEA Grapalat" w:hAnsi="GHEA Grapalat" w:cs="Sylfaen"/>
          <w:sz w:val="16"/>
          <w:szCs w:val="16"/>
          <w:lang w:val="hy-AM"/>
        </w:rPr>
        <w:t>ՀՀ օրենքի</w:t>
      </w:r>
      <w:r>
        <w:rPr>
          <w:rFonts w:ascii="GHEA Grapalat" w:hAnsi="GHEA Grapalat"/>
          <w:sz w:val="16"/>
          <w:szCs w:val="16"/>
          <w:lang w:val="hy-AM"/>
        </w:rPr>
        <w:t xml:space="preserve"> 6-</w:t>
      </w:r>
      <w:r>
        <w:rPr>
          <w:rFonts w:ascii="GHEA Grapalat" w:hAnsi="GHEA Grapalat" w:cs="Sylfaen"/>
          <w:sz w:val="16"/>
          <w:szCs w:val="16"/>
          <w:lang w:val="hy-AM"/>
        </w:rPr>
        <w:t>րդ հոդվածի</w:t>
      </w:r>
      <w:r>
        <w:rPr>
          <w:rFonts w:ascii="GHEA Grapalat" w:hAnsi="GHEA Grapalat"/>
          <w:sz w:val="16"/>
          <w:szCs w:val="16"/>
          <w:lang w:val="hy-AM"/>
        </w:rPr>
        <w:t xml:space="preserve"> 2-</w:t>
      </w:r>
      <w:r>
        <w:rPr>
          <w:rFonts w:ascii="GHEA Grapalat" w:hAnsi="GHEA Grapalat" w:cs="Sylfaen"/>
          <w:sz w:val="16"/>
          <w:szCs w:val="16"/>
          <w:lang w:val="hy-AM"/>
        </w:rPr>
        <w:t>րդ մասով</w:t>
      </w:r>
      <w:r>
        <w:rPr>
          <w:rFonts w:ascii="GHEA Grapalat" w:hAnsi="GHEA Grapalat"/>
          <w:sz w:val="16"/>
          <w:szCs w:val="16"/>
          <w:lang w:val="hy-AM"/>
        </w:rPr>
        <w:t>, «</w:t>
      </w:r>
      <w:r>
        <w:rPr>
          <w:rFonts w:ascii="GHEA Grapalat" w:hAnsi="GHEA Grapalat" w:cs="Sylfaen"/>
          <w:sz w:val="16"/>
          <w:szCs w:val="16"/>
          <w:lang w:val="hy-AM"/>
        </w:rPr>
        <w:t>Դատական ակտերի հարկադիր կատարման մասին</w:t>
      </w:r>
      <w:r>
        <w:rPr>
          <w:rFonts w:ascii="GHEA Grapalat" w:hAnsi="GHEA Grapalat"/>
          <w:sz w:val="16"/>
          <w:szCs w:val="16"/>
          <w:lang w:val="hy-AM"/>
        </w:rPr>
        <w:t xml:space="preserve">» </w:t>
      </w:r>
      <w:r>
        <w:rPr>
          <w:rFonts w:ascii="GHEA Grapalat" w:hAnsi="GHEA Grapalat" w:cs="Sylfaen"/>
          <w:sz w:val="16"/>
          <w:szCs w:val="16"/>
          <w:lang w:val="hy-AM"/>
        </w:rPr>
        <w:t>ՀՀ օրենքի</w:t>
      </w:r>
      <w:r>
        <w:rPr>
          <w:rFonts w:ascii="GHEA Grapalat" w:hAnsi="GHEA Grapalat"/>
          <w:sz w:val="16"/>
          <w:szCs w:val="16"/>
          <w:lang w:val="hy-AM"/>
        </w:rPr>
        <w:t xml:space="preserve"> 28, 28.1 հովածների </w:t>
      </w:r>
      <w:r>
        <w:rPr>
          <w:rFonts w:ascii="GHEA Grapalat" w:hAnsi="GHEA Grapalat" w:cs="Sylfaen"/>
          <w:sz w:val="16"/>
          <w:szCs w:val="16"/>
          <w:lang w:val="hy-AM"/>
        </w:rPr>
        <w:t>և</w:t>
      </w:r>
      <w:r>
        <w:rPr>
          <w:rFonts w:ascii="GHEA Grapalat" w:hAnsi="GHEA Grapalat"/>
          <w:sz w:val="16"/>
          <w:szCs w:val="16"/>
          <w:lang w:val="hy-AM"/>
        </w:rPr>
        <w:t xml:space="preserve"> 37-</w:t>
      </w:r>
      <w:r>
        <w:rPr>
          <w:rFonts w:ascii="GHEA Grapalat" w:hAnsi="GHEA Grapalat" w:cs="Sylfaen"/>
          <w:sz w:val="16"/>
          <w:szCs w:val="16"/>
          <w:lang w:val="hy-AM"/>
        </w:rPr>
        <w:t>րդ հոդվածի</w:t>
      </w:r>
      <w:r>
        <w:rPr>
          <w:rFonts w:ascii="GHEA Grapalat" w:hAnsi="GHEA Grapalat"/>
          <w:sz w:val="16"/>
          <w:szCs w:val="16"/>
          <w:lang w:val="hy-AM"/>
        </w:rPr>
        <w:t xml:space="preserve">  8-</w:t>
      </w:r>
      <w:r>
        <w:rPr>
          <w:rFonts w:ascii="GHEA Grapalat" w:hAnsi="GHEA Grapalat" w:cs="Sylfaen"/>
          <w:sz w:val="16"/>
          <w:szCs w:val="16"/>
          <w:lang w:val="hy-AM"/>
        </w:rPr>
        <w:t>րդ կետով</w:t>
      </w:r>
      <w:r>
        <w:rPr>
          <w:rFonts w:ascii="GHEA Grapalat" w:hAnsi="GHEA Grapalat"/>
          <w:sz w:val="16"/>
          <w:szCs w:val="16"/>
          <w:lang w:val="hy-AM"/>
        </w:rPr>
        <w:t>.</w:t>
      </w:r>
    </w:p>
    <w:p w:rsidR="008B476E" w:rsidRDefault="008B476E" w:rsidP="008B476E">
      <w:pPr>
        <w:spacing w:after="0"/>
        <w:ind w:firstLine="708"/>
        <w:rPr>
          <w:rFonts w:ascii="GHEA Grapalat" w:hAnsi="GHEA Grapalat"/>
          <w:sz w:val="16"/>
          <w:szCs w:val="16"/>
          <w:lang w:val="hy-AM"/>
        </w:rPr>
      </w:pPr>
    </w:p>
    <w:p w:rsidR="008B476E" w:rsidRPr="008B476E" w:rsidRDefault="008B476E" w:rsidP="008B476E">
      <w:pPr>
        <w:spacing w:after="0" w:line="276" w:lineRule="auto"/>
        <w:jc w:val="center"/>
        <w:rPr>
          <w:rFonts w:ascii="GHEA Grapalat" w:hAnsi="GHEA Grapalat" w:cs="Sylfaen"/>
          <w:b/>
          <w:sz w:val="32"/>
          <w:szCs w:val="32"/>
          <w:lang w:val="hy-AM"/>
        </w:rPr>
      </w:pPr>
      <w:r>
        <w:rPr>
          <w:rFonts w:ascii="GHEA Grapalat" w:hAnsi="GHEA Grapalat" w:cs="Sylfaen"/>
          <w:b/>
          <w:sz w:val="32"/>
          <w:szCs w:val="32"/>
          <w:lang w:val="hy-AM"/>
        </w:rPr>
        <w:t xml:space="preserve">              Ո Ր Ո Շ Ե Ց Ի</w:t>
      </w:r>
    </w:p>
    <w:p w:rsidR="008B476E" w:rsidRPr="008B476E" w:rsidRDefault="008B476E" w:rsidP="008B476E">
      <w:pPr>
        <w:spacing w:after="0" w:line="276" w:lineRule="auto"/>
        <w:jc w:val="center"/>
        <w:rPr>
          <w:rFonts w:ascii="GHEA Grapalat" w:hAnsi="GHEA Grapalat" w:cs="Sylfaen"/>
          <w:b/>
          <w:sz w:val="32"/>
          <w:szCs w:val="32"/>
          <w:lang w:val="hy-AM"/>
        </w:rPr>
      </w:pPr>
    </w:p>
    <w:p w:rsidR="008B476E" w:rsidRDefault="008B476E" w:rsidP="008B476E">
      <w:pPr>
        <w:spacing w:after="0" w:line="276" w:lineRule="auto"/>
        <w:ind w:firstLine="708"/>
        <w:jc w:val="both"/>
        <w:rPr>
          <w:rFonts w:ascii="GHEA Grapalat" w:hAnsi="GHEA Grapalat"/>
          <w:sz w:val="20"/>
          <w:szCs w:val="20"/>
          <w:lang w:val="hy-AM"/>
        </w:rPr>
      </w:pPr>
      <w:r>
        <w:rPr>
          <w:rFonts w:ascii="GHEA Grapalat" w:hAnsi="GHEA Grapalat" w:cs="Sylfaen"/>
          <w:sz w:val="20"/>
          <w:szCs w:val="20"/>
          <w:lang w:val="hy-AM"/>
        </w:rPr>
        <w:t xml:space="preserve">  Կասեցնել</w:t>
      </w:r>
      <w:r>
        <w:rPr>
          <w:rFonts w:ascii="GHEA Grapalat" w:hAnsi="GHEA Grapalat"/>
          <w:sz w:val="20"/>
          <w:szCs w:val="20"/>
          <w:lang w:val="hy-AM"/>
        </w:rPr>
        <w:t xml:space="preserve"> թիվ 06692342  կատարողական  վարույթները 90-</w:t>
      </w:r>
      <w:r>
        <w:rPr>
          <w:rFonts w:ascii="GHEA Grapalat" w:hAnsi="GHEA Grapalat" w:cs="Sylfaen"/>
          <w:sz w:val="20"/>
          <w:szCs w:val="20"/>
          <w:lang w:val="hy-AM"/>
        </w:rPr>
        <w:t>օրյա   ժամկետով</w:t>
      </w:r>
      <w:r>
        <w:rPr>
          <w:rFonts w:ascii="GHEA Grapalat" w:hAnsi="GHEA Grapalat"/>
          <w:sz w:val="20"/>
          <w:szCs w:val="20"/>
          <w:lang w:val="hy-AM"/>
        </w:rPr>
        <w:t>:</w:t>
      </w:r>
    </w:p>
    <w:p w:rsidR="008B476E" w:rsidRDefault="008B476E" w:rsidP="008B476E">
      <w:pPr>
        <w:spacing w:after="0" w:line="276" w:lineRule="auto"/>
        <w:rPr>
          <w:rFonts w:ascii="GHEA Grapalat" w:hAnsi="GHEA Grapalat"/>
          <w:sz w:val="20"/>
          <w:szCs w:val="20"/>
          <w:lang w:val="hy-AM"/>
        </w:rPr>
      </w:pPr>
    </w:p>
    <w:p w:rsidR="008B476E" w:rsidRDefault="008B476E" w:rsidP="008B476E">
      <w:pPr>
        <w:spacing w:after="0" w:line="276" w:lineRule="auto"/>
        <w:ind w:firstLine="708"/>
        <w:rPr>
          <w:rFonts w:ascii="GHEA Grapalat" w:hAnsi="GHEA Grapalat"/>
          <w:sz w:val="18"/>
          <w:szCs w:val="18"/>
          <w:lang w:val="hy-AM"/>
        </w:rPr>
      </w:pPr>
      <w:r>
        <w:rPr>
          <w:rFonts w:ascii="GHEA Grapalat" w:hAnsi="GHEA Grapalat" w:cs="Sylfaen"/>
          <w:sz w:val="18"/>
          <w:szCs w:val="18"/>
          <w:lang w:val="hy-AM"/>
        </w:rPr>
        <w:t>Առաջարկել պահանջատիրոջը և պարտապանին նրանցից որևէ մեկի նախաձեռնությամբ</w:t>
      </w:r>
      <w:r>
        <w:rPr>
          <w:rFonts w:ascii="GHEA Grapalat" w:hAnsi="GHEA Grapalat"/>
          <w:sz w:val="18"/>
          <w:szCs w:val="18"/>
          <w:lang w:val="hy-AM"/>
        </w:rPr>
        <w:t xml:space="preserve">  90-</w:t>
      </w:r>
      <w:r>
        <w:rPr>
          <w:rFonts w:ascii="GHEA Grapalat" w:hAnsi="GHEA Grapalat" w:cs="Sylfaen"/>
          <w:sz w:val="18"/>
          <w:szCs w:val="18"/>
          <w:lang w:val="hy-AM"/>
        </w:rPr>
        <w:t>օրյա ժամկետում սնանկության հայց ներկայացնել դատարան</w:t>
      </w:r>
      <w:r>
        <w:rPr>
          <w:rFonts w:ascii="GHEA Grapalat" w:hAnsi="GHEA Grapalat"/>
          <w:sz w:val="18"/>
          <w:szCs w:val="18"/>
          <w:lang w:val="hy-AM"/>
        </w:rPr>
        <w:t>.</w:t>
      </w:r>
    </w:p>
    <w:p w:rsidR="008B476E" w:rsidRDefault="008B476E" w:rsidP="008B476E">
      <w:pPr>
        <w:spacing w:after="0" w:line="276" w:lineRule="auto"/>
        <w:ind w:firstLine="708"/>
        <w:rPr>
          <w:rFonts w:ascii="GHEA Grapalat" w:hAnsi="GHEA Grapalat"/>
          <w:sz w:val="18"/>
          <w:szCs w:val="18"/>
          <w:lang w:val="hy-AM"/>
        </w:rPr>
      </w:pPr>
      <w:r>
        <w:rPr>
          <w:rFonts w:ascii="GHEA Grapalat" w:hAnsi="GHEA Grapalat" w:cs="Sylfaen"/>
          <w:sz w:val="18"/>
          <w:szCs w:val="18"/>
          <w:lang w:val="hy-AM"/>
        </w:rPr>
        <w:t xml:space="preserve">Սույն որոշումը երկու աշխատանքային օրվա ընթացքում հրապարակել </w:t>
      </w:r>
      <w:hyperlink r:id="rId4" w:history="1">
        <w:r>
          <w:rPr>
            <w:rStyle w:val="a3"/>
            <w:rFonts w:ascii="GHEA Grapalat" w:hAnsi="GHEA Grapalat"/>
            <w:sz w:val="18"/>
            <w:szCs w:val="18"/>
            <w:lang w:val="hy-AM"/>
          </w:rPr>
          <w:t>www.azdarar.am</w:t>
        </w:r>
      </w:hyperlink>
      <w:r>
        <w:rPr>
          <w:rFonts w:asciiTheme="minorHAnsi" w:hAnsiTheme="minorHAnsi"/>
          <w:sz w:val="18"/>
          <w:szCs w:val="18"/>
          <w:lang w:val="hy-AM"/>
        </w:rPr>
        <w:t xml:space="preserve"> </w:t>
      </w:r>
      <w:r>
        <w:rPr>
          <w:rFonts w:ascii="GHEA Grapalat" w:hAnsi="GHEA Grapalat" w:cs="Sylfaen"/>
          <w:sz w:val="18"/>
          <w:szCs w:val="18"/>
          <w:lang w:val="hy-AM"/>
        </w:rPr>
        <w:t>ինտերնետային կայքում</w:t>
      </w:r>
      <w:r>
        <w:rPr>
          <w:rFonts w:ascii="GHEA Grapalat" w:hAnsi="GHEA Grapalat"/>
          <w:sz w:val="18"/>
          <w:szCs w:val="18"/>
          <w:lang w:val="hy-AM"/>
        </w:rPr>
        <w:t>.</w:t>
      </w:r>
    </w:p>
    <w:p w:rsidR="008B476E" w:rsidRDefault="008B476E" w:rsidP="008B476E">
      <w:pPr>
        <w:spacing w:after="0" w:line="276" w:lineRule="auto"/>
        <w:ind w:firstLine="708"/>
        <w:rPr>
          <w:rFonts w:ascii="GHEA Grapalat" w:hAnsi="GHEA Grapalat"/>
          <w:sz w:val="18"/>
          <w:szCs w:val="18"/>
          <w:lang w:val="hy-AM"/>
        </w:rPr>
      </w:pPr>
      <w:r>
        <w:rPr>
          <w:rFonts w:ascii="GHEA Grapalat" w:hAnsi="GHEA Grapalat"/>
          <w:sz w:val="18"/>
          <w:szCs w:val="18"/>
          <w:lang w:val="hy-AM"/>
        </w:rPr>
        <w:t>Որոշման պատճենը ուղարկել կողմերին:</w:t>
      </w:r>
    </w:p>
    <w:p w:rsidR="008B476E" w:rsidRDefault="008B476E" w:rsidP="008B476E">
      <w:pPr>
        <w:ind w:firstLine="708"/>
        <w:rPr>
          <w:rFonts w:ascii="GHEA Grapalat" w:hAnsi="GHEA Grapalat"/>
          <w:sz w:val="18"/>
          <w:szCs w:val="18"/>
          <w:lang w:val="hy-AM"/>
        </w:rPr>
      </w:pPr>
      <w:r>
        <w:rPr>
          <w:rFonts w:ascii="GHEA Grapalat" w:hAnsi="GHEA Grapalat"/>
          <w:sz w:val="18"/>
          <w:szCs w:val="18"/>
          <w:lang w:val="hy-AM"/>
        </w:rPr>
        <w:t>Որոշումը կարող է բողոքարկվել վերադասության կարգով այն ուժի մեջ մտնելու  օրվանից հետո` երկամսյա ժամկետում կամ վարչական դատարան` օրենքով սահմանված ժամկետում:</w:t>
      </w:r>
    </w:p>
    <w:p w:rsidR="008B476E" w:rsidRDefault="008B476E" w:rsidP="008B476E">
      <w:pPr>
        <w:rPr>
          <w:rFonts w:ascii="GHEA Grapalat" w:hAnsi="GHEA Grapalat"/>
          <w:sz w:val="18"/>
          <w:szCs w:val="18"/>
          <w:lang w:val="hy-AM"/>
        </w:rPr>
      </w:pPr>
    </w:p>
    <w:p w:rsidR="008B476E" w:rsidRDefault="008B476E" w:rsidP="008B476E">
      <w:pPr>
        <w:rPr>
          <w:rFonts w:ascii="GHEA Grapalat" w:hAnsi="GHEA Grapalat"/>
          <w:b/>
          <w:sz w:val="30"/>
          <w:szCs w:val="30"/>
          <w:lang w:val="hy-AM"/>
        </w:rPr>
      </w:pPr>
      <w:r>
        <w:rPr>
          <w:rFonts w:ascii="GHEA Grapalat" w:hAnsi="GHEA Grapalat"/>
          <w:b/>
          <w:sz w:val="28"/>
          <w:szCs w:val="28"/>
          <w:lang w:val="hy-AM"/>
        </w:rPr>
        <w:t xml:space="preserve">  </w:t>
      </w:r>
      <w:r>
        <w:rPr>
          <w:rFonts w:ascii="GHEA Grapalat" w:hAnsi="GHEA Grapalat"/>
          <w:b/>
          <w:sz w:val="30"/>
          <w:szCs w:val="30"/>
          <w:lang w:val="hy-AM"/>
        </w:rPr>
        <w:t>ՀԱՐԿԱԴԻՐ  ԿԱՏԱՐՈՂ                                                       Ա.ՄԻՐԶՈՅԱՆ</w:t>
      </w:r>
    </w:p>
    <w:p w:rsidR="000270A6" w:rsidRDefault="000270A6" w:rsidP="000270A6">
      <w:pPr>
        <w:rPr>
          <w:rFonts w:ascii="GHEA Grapalat" w:hAnsi="GHEA Grapalat" w:cs="Sylfaen"/>
          <w:b/>
          <w:sz w:val="32"/>
          <w:szCs w:val="32"/>
          <w:lang w:val="hy-AM"/>
        </w:rPr>
      </w:pPr>
    </w:p>
    <w:p w:rsidR="00377A8C" w:rsidRPr="000270A6" w:rsidRDefault="00377A8C" w:rsidP="000270A6">
      <w:pPr>
        <w:rPr>
          <w:szCs w:val="30"/>
        </w:rPr>
      </w:pPr>
    </w:p>
    <w:sectPr w:rsidR="00377A8C" w:rsidRPr="000270A6" w:rsidSect="00216D51">
      <w:pgSz w:w="11906" w:h="16838"/>
      <w:pgMar w:top="0" w:right="566" w:bottom="54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9870D0"/>
    <w:rsid w:val="00010C83"/>
    <w:rsid w:val="00026147"/>
    <w:rsid w:val="000270A6"/>
    <w:rsid w:val="00066371"/>
    <w:rsid w:val="000936FA"/>
    <w:rsid w:val="000B61AA"/>
    <w:rsid w:val="000C4C62"/>
    <w:rsid w:val="00116A92"/>
    <w:rsid w:val="001B057C"/>
    <w:rsid w:val="001B12EE"/>
    <w:rsid w:val="001B2886"/>
    <w:rsid w:val="001E3892"/>
    <w:rsid w:val="001F0BDC"/>
    <w:rsid w:val="001F7C15"/>
    <w:rsid w:val="002066C3"/>
    <w:rsid w:val="00216D51"/>
    <w:rsid w:val="002246A0"/>
    <w:rsid w:val="0027112C"/>
    <w:rsid w:val="00280949"/>
    <w:rsid w:val="00301038"/>
    <w:rsid w:val="00377A8C"/>
    <w:rsid w:val="00377C63"/>
    <w:rsid w:val="003D6A38"/>
    <w:rsid w:val="00402A4F"/>
    <w:rsid w:val="00403B2B"/>
    <w:rsid w:val="004376AA"/>
    <w:rsid w:val="004877A8"/>
    <w:rsid w:val="004A0422"/>
    <w:rsid w:val="004E204D"/>
    <w:rsid w:val="004F6CF1"/>
    <w:rsid w:val="00510B1F"/>
    <w:rsid w:val="0052646D"/>
    <w:rsid w:val="0058739E"/>
    <w:rsid w:val="005B07DA"/>
    <w:rsid w:val="006007B8"/>
    <w:rsid w:val="006106A1"/>
    <w:rsid w:val="006170AB"/>
    <w:rsid w:val="00635625"/>
    <w:rsid w:val="0064179D"/>
    <w:rsid w:val="006835DF"/>
    <w:rsid w:val="00687F11"/>
    <w:rsid w:val="006904AE"/>
    <w:rsid w:val="006D6772"/>
    <w:rsid w:val="00715229"/>
    <w:rsid w:val="007413F1"/>
    <w:rsid w:val="00763357"/>
    <w:rsid w:val="007D7715"/>
    <w:rsid w:val="007E3F58"/>
    <w:rsid w:val="00870A9E"/>
    <w:rsid w:val="00887276"/>
    <w:rsid w:val="008B476E"/>
    <w:rsid w:val="008B6950"/>
    <w:rsid w:val="008C7C04"/>
    <w:rsid w:val="008D6DF3"/>
    <w:rsid w:val="008F31C6"/>
    <w:rsid w:val="00911FD5"/>
    <w:rsid w:val="00932494"/>
    <w:rsid w:val="00933114"/>
    <w:rsid w:val="009361ED"/>
    <w:rsid w:val="00955D7B"/>
    <w:rsid w:val="0096143B"/>
    <w:rsid w:val="00977F97"/>
    <w:rsid w:val="009870D0"/>
    <w:rsid w:val="00A25F5A"/>
    <w:rsid w:val="00A40C47"/>
    <w:rsid w:val="00A67BC7"/>
    <w:rsid w:val="00A85FCD"/>
    <w:rsid w:val="00AD1F43"/>
    <w:rsid w:val="00B22F84"/>
    <w:rsid w:val="00BB055B"/>
    <w:rsid w:val="00C234FA"/>
    <w:rsid w:val="00C55745"/>
    <w:rsid w:val="00C62E83"/>
    <w:rsid w:val="00CA4E81"/>
    <w:rsid w:val="00CB642C"/>
    <w:rsid w:val="00CD4848"/>
    <w:rsid w:val="00D663CD"/>
    <w:rsid w:val="00D6732A"/>
    <w:rsid w:val="00D8510A"/>
    <w:rsid w:val="00D91850"/>
    <w:rsid w:val="00DB511C"/>
    <w:rsid w:val="00DB7073"/>
    <w:rsid w:val="00DD0717"/>
    <w:rsid w:val="00DE3535"/>
    <w:rsid w:val="00E04F9F"/>
    <w:rsid w:val="00E7486E"/>
    <w:rsid w:val="00E761E7"/>
    <w:rsid w:val="00FD1097"/>
    <w:rsid w:val="00FD7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C04"/>
    <w:pPr>
      <w:spacing w:line="240" w:lineRule="auto"/>
    </w:pPr>
    <w:rPr>
      <w:rFonts w:ascii="Times Armenian" w:eastAsia="Calibri" w:hAnsi="Times Armeni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7C04"/>
    <w:rPr>
      <w:color w:val="0000FF"/>
      <w:u w:val="single"/>
    </w:rPr>
  </w:style>
</w:styles>
</file>

<file path=word/webSettings.xml><?xml version="1.0" encoding="utf-8"?>
<w:webSettings xmlns:r="http://schemas.openxmlformats.org/officeDocument/2006/relationships" xmlns:w="http://schemas.openxmlformats.org/wordprocessingml/2006/main">
  <w:divs>
    <w:div w:id="266082486">
      <w:bodyDiv w:val="1"/>
      <w:marLeft w:val="0"/>
      <w:marRight w:val="0"/>
      <w:marTop w:val="0"/>
      <w:marBottom w:val="0"/>
      <w:divBdr>
        <w:top w:val="none" w:sz="0" w:space="0" w:color="auto"/>
        <w:left w:val="none" w:sz="0" w:space="0" w:color="auto"/>
        <w:bottom w:val="none" w:sz="0" w:space="0" w:color="auto"/>
        <w:right w:val="none" w:sz="0" w:space="0" w:color="auto"/>
      </w:divBdr>
    </w:div>
    <w:div w:id="568001375">
      <w:bodyDiv w:val="1"/>
      <w:marLeft w:val="0"/>
      <w:marRight w:val="0"/>
      <w:marTop w:val="0"/>
      <w:marBottom w:val="0"/>
      <w:divBdr>
        <w:top w:val="none" w:sz="0" w:space="0" w:color="auto"/>
        <w:left w:val="none" w:sz="0" w:space="0" w:color="auto"/>
        <w:bottom w:val="none" w:sz="0" w:space="0" w:color="auto"/>
        <w:right w:val="none" w:sz="0" w:space="0" w:color="auto"/>
      </w:divBdr>
    </w:div>
    <w:div w:id="582879846">
      <w:bodyDiv w:val="1"/>
      <w:marLeft w:val="0"/>
      <w:marRight w:val="0"/>
      <w:marTop w:val="0"/>
      <w:marBottom w:val="0"/>
      <w:divBdr>
        <w:top w:val="none" w:sz="0" w:space="0" w:color="auto"/>
        <w:left w:val="none" w:sz="0" w:space="0" w:color="auto"/>
        <w:bottom w:val="none" w:sz="0" w:space="0" w:color="auto"/>
        <w:right w:val="none" w:sz="0" w:space="0" w:color="auto"/>
      </w:divBdr>
    </w:div>
    <w:div w:id="682245518">
      <w:bodyDiv w:val="1"/>
      <w:marLeft w:val="0"/>
      <w:marRight w:val="0"/>
      <w:marTop w:val="0"/>
      <w:marBottom w:val="0"/>
      <w:divBdr>
        <w:top w:val="none" w:sz="0" w:space="0" w:color="auto"/>
        <w:left w:val="none" w:sz="0" w:space="0" w:color="auto"/>
        <w:bottom w:val="none" w:sz="0" w:space="0" w:color="auto"/>
        <w:right w:val="none" w:sz="0" w:space="0" w:color="auto"/>
      </w:divBdr>
    </w:div>
    <w:div w:id="691371873">
      <w:bodyDiv w:val="1"/>
      <w:marLeft w:val="0"/>
      <w:marRight w:val="0"/>
      <w:marTop w:val="0"/>
      <w:marBottom w:val="0"/>
      <w:divBdr>
        <w:top w:val="none" w:sz="0" w:space="0" w:color="auto"/>
        <w:left w:val="none" w:sz="0" w:space="0" w:color="auto"/>
        <w:bottom w:val="none" w:sz="0" w:space="0" w:color="auto"/>
        <w:right w:val="none" w:sz="0" w:space="0" w:color="auto"/>
      </w:divBdr>
    </w:div>
    <w:div w:id="737897869">
      <w:bodyDiv w:val="1"/>
      <w:marLeft w:val="0"/>
      <w:marRight w:val="0"/>
      <w:marTop w:val="0"/>
      <w:marBottom w:val="0"/>
      <w:divBdr>
        <w:top w:val="none" w:sz="0" w:space="0" w:color="auto"/>
        <w:left w:val="none" w:sz="0" w:space="0" w:color="auto"/>
        <w:bottom w:val="none" w:sz="0" w:space="0" w:color="auto"/>
        <w:right w:val="none" w:sz="0" w:space="0" w:color="auto"/>
      </w:divBdr>
    </w:div>
    <w:div w:id="763499373">
      <w:bodyDiv w:val="1"/>
      <w:marLeft w:val="0"/>
      <w:marRight w:val="0"/>
      <w:marTop w:val="0"/>
      <w:marBottom w:val="0"/>
      <w:divBdr>
        <w:top w:val="none" w:sz="0" w:space="0" w:color="auto"/>
        <w:left w:val="none" w:sz="0" w:space="0" w:color="auto"/>
        <w:bottom w:val="none" w:sz="0" w:space="0" w:color="auto"/>
        <w:right w:val="none" w:sz="0" w:space="0" w:color="auto"/>
      </w:divBdr>
    </w:div>
    <w:div w:id="786852495">
      <w:bodyDiv w:val="1"/>
      <w:marLeft w:val="0"/>
      <w:marRight w:val="0"/>
      <w:marTop w:val="0"/>
      <w:marBottom w:val="0"/>
      <w:divBdr>
        <w:top w:val="none" w:sz="0" w:space="0" w:color="auto"/>
        <w:left w:val="none" w:sz="0" w:space="0" w:color="auto"/>
        <w:bottom w:val="none" w:sz="0" w:space="0" w:color="auto"/>
        <w:right w:val="none" w:sz="0" w:space="0" w:color="auto"/>
      </w:divBdr>
    </w:div>
    <w:div w:id="1087851667">
      <w:bodyDiv w:val="1"/>
      <w:marLeft w:val="0"/>
      <w:marRight w:val="0"/>
      <w:marTop w:val="0"/>
      <w:marBottom w:val="0"/>
      <w:divBdr>
        <w:top w:val="none" w:sz="0" w:space="0" w:color="auto"/>
        <w:left w:val="none" w:sz="0" w:space="0" w:color="auto"/>
        <w:bottom w:val="none" w:sz="0" w:space="0" w:color="auto"/>
        <w:right w:val="none" w:sz="0" w:space="0" w:color="auto"/>
      </w:divBdr>
    </w:div>
    <w:div w:id="1213423682">
      <w:bodyDiv w:val="1"/>
      <w:marLeft w:val="0"/>
      <w:marRight w:val="0"/>
      <w:marTop w:val="0"/>
      <w:marBottom w:val="0"/>
      <w:divBdr>
        <w:top w:val="none" w:sz="0" w:space="0" w:color="auto"/>
        <w:left w:val="none" w:sz="0" w:space="0" w:color="auto"/>
        <w:bottom w:val="none" w:sz="0" w:space="0" w:color="auto"/>
        <w:right w:val="none" w:sz="0" w:space="0" w:color="auto"/>
      </w:divBdr>
    </w:div>
    <w:div w:id="1240869079">
      <w:bodyDiv w:val="1"/>
      <w:marLeft w:val="0"/>
      <w:marRight w:val="0"/>
      <w:marTop w:val="0"/>
      <w:marBottom w:val="0"/>
      <w:divBdr>
        <w:top w:val="none" w:sz="0" w:space="0" w:color="auto"/>
        <w:left w:val="none" w:sz="0" w:space="0" w:color="auto"/>
        <w:bottom w:val="none" w:sz="0" w:space="0" w:color="auto"/>
        <w:right w:val="none" w:sz="0" w:space="0" w:color="auto"/>
      </w:divBdr>
    </w:div>
    <w:div w:id="1353726666">
      <w:bodyDiv w:val="1"/>
      <w:marLeft w:val="0"/>
      <w:marRight w:val="0"/>
      <w:marTop w:val="0"/>
      <w:marBottom w:val="0"/>
      <w:divBdr>
        <w:top w:val="none" w:sz="0" w:space="0" w:color="auto"/>
        <w:left w:val="none" w:sz="0" w:space="0" w:color="auto"/>
        <w:bottom w:val="none" w:sz="0" w:space="0" w:color="auto"/>
        <w:right w:val="none" w:sz="0" w:space="0" w:color="auto"/>
      </w:divBdr>
    </w:div>
    <w:div w:id="1469980390">
      <w:bodyDiv w:val="1"/>
      <w:marLeft w:val="0"/>
      <w:marRight w:val="0"/>
      <w:marTop w:val="0"/>
      <w:marBottom w:val="0"/>
      <w:divBdr>
        <w:top w:val="none" w:sz="0" w:space="0" w:color="auto"/>
        <w:left w:val="none" w:sz="0" w:space="0" w:color="auto"/>
        <w:bottom w:val="none" w:sz="0" w:space="0" w:color="auto"/>
        <w:right w:val="none" w:sz="0" w:space="0" w:color="auto"/>
      </w:divBdr>
    </w:div>
    <w:div w:id="1472862286">
      <w:bodyDiv w:val="1"/>
      <w:marLeft w:val="0"/>
      <w:marRight w:val="0"/>
      <w:marTop w:val="0"/>
      <w:marBottom w:val="0"/>
      <w:divBdr>
        <w:top w:val="none" w:sz="0" w:space="0" w:color="auto"/>
        <w:left w:val="none" w:sz="0" w:space="0" w:color="auto"/>
        <w:bottom w:val="none" w:sz="0" w:space="0" w:color="auto"/>
        <w:right w:val="none" w:sz="0" w:space="0" w:color="auto"/>
      </w:divBdr>
    </w:div>
    <w:div w:id="1525823091">
      <w:bodyDiv w:val="1"/>
      <w:marLeft w:val="0"/>
      <w:marRight w:val="0"/>
      <w:marTop w:val="0"/>
      <w:marBottom w:val="0"/>
      <w:divBdr>
        <w:top w:val="none" w:sz="0" w:space="0" w:color="auto"/>
        <w:left w:val="none" w:sz="0" w:space="0" w:color="auto"/>
        <w:bottom w:val="none" w:sz="0" w:space="0" w:color="auto"/>
        <w:right w:val="none" w:sz="0" w:space="0" w:color="auto"/>
      </w:divBdr>
    </w:div>
    <w:div w:id="1627469132">
      <w:bodyDiv w:val="1"/>
      <w:marLeft w:val="0"/>
      <w:marRight w:val="0"/>
      <w:marTop w:val="0"/>
      <w:marBottom w:val="0"/>
      <w:divBdr>
        <w:top w:val="none" w:sz="0" w:space="0" w:color="auto"/>
        <w:left w:val="none" w:sz="0" w:space="0" w:color="auto"/>
        <w:bottom w:val="none" w:sz="0" w:space="0" w:color="auto"/>
        <w:right w:val="none" w:sz="0" w:space="0" w:color="auto"/>
      </w:divBdr>
    </w:div>
    <w:div w:id="1662078390">
      <w:bodyDiv w:val="1"/>
      <w:marLeft w:val="0"/>
      <w:marRight w:val="0"/>
      <w:marTop w:val="0"/>
      <w:marBottom w:val="0"/>
      <w:divBdr>
        <w:top w:val="none" w:sz="0" w:space="0" w:color="auto"/>
        <w:left w:val="none" w:sz="0" w:space="0" w:color="auto"/>
        <w:bottom w:val="none" w:sz="0" w:space="0" w:color="auto"/>
        <w:right w:val="none" w:sz="0" w:space="0" w:color="auto"/>
      </w:divBdr>
    </w:div>
    <w:div w:id="1726833096">
      <w:bodyDiv w:val="1"/>
      <w:marLeft w:val="0"/>
      <w:marRight w:val="0"/>
      <w:marTop w:val="0"/>
      <w:marBottom w:val="0"/>
      <w:divBdr>
        <w:top w:val="none" w:sz="0" w:space="0" w:color="auto"/>
        <w:left w:val="none" w:sz="0" w:space="0" w:color="auto"/>
        <w:bottom w:val="none" w:sz="0" w:space="0" w:color="auto"/>
        <w:right w:val="none" w:sz="0" w:space="0" w:color="auto"/>
      </w:divBdr>
    </w:div>
    <w:div w:id="1821192162">
      <w:bodyDiv w:val="1"/>
      <w:marLeft w:val="0"/>
      <w:marRight w:val="0"/>
      <w:marTop w:val="0"/>
      <w:marBottom w:val="0"/>
      <w:divBdr>
        <w:top w:val="none" w:sz="0" w:space="0" w:color="auto"/>
        <w:left w:val="none" w:sz="0" w:space="0" w:color="auto"/>
        <w:bottom w:val="none" w:sz="0" w:space="0" w:color="auto"/>
        <w:right w:val="none" w:sz="0" w:space="0" w:color="auto"/>
      </w:divBdr>
    </w:div>
    <w:div w:id="2011906824">
      <w:bodyDiv w:val="1"/>
      <w:marLeft w:val="0"/>
      <w:marRight w:val="0"/>
      <w:marTop w:val="0"/>
      <w:marBottom w:val="0"/>
      <w:divBdr>
        <w:top w:val="none" w:sz="0" w:space="0" w:color="auto"/>
        <w:left w:val="none" w:sz="0" w:space="0" w:color="auto"/>
        <w:bottom w:val="none" w:sz="0" w:space="0" w:color="auto"/>
        <w:right w:val="none" w:sz="0" w:space="0" w:color="auto"/>
      </w:divBdr>
    </w:div>
    <w:div w:id="21119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447</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Corporation</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Goris-2</dc:creator>
  <cp:keywords/>
  <dc:description/>
  <cp:lastModifiedBy>Goris-2</cp:lastModifiedBy>
  <cp:revision>72</cp:revision>
  <cp:lastPrinted>2021-07-26T06:31:00Z</cp:lastPrinted>
  <dcterms:created xsi:type="dcterms:W3CDTF">2019-07-01T06:47:00Z</dcterms:created>
  <dcterms:modified xsi:type="dcterms:W3CDTF">2021-07-26T12:07:00Z</dcterms:modified>
</cp:coreProperties>
</file>